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A24" w:rsidRDefault="003D5C9A">
      <w:pPr>
        <w:spacing w:after="95"/>
        <w:ind w:right="57"/>
        <w:jc w:val="right"/>
      </w:pPr>
      <w:r>
        <w:rPr>
          <w:rFonts w:ascii="Cambria" w:eastAsia="Cambria" w:hAnsi="Cambria" w:cs="Cambria"/>
          <w:color w:val="FF0000"/>
        </w:rPr>
        <w:t>MIEJSCOWOŚĆ</w:t>
      </w:r>
      <w:r>
        <w:rPr>
          <w:rFonts w:ascii="Cambria" w:eastAsia="Cambria" w:hAnsi="Cambria" w:cs="Cambria"/>
        </w:rPr>
        <w:t xml:space="preserve">, </w:t>
      </w:r>
      <w:r>
        <w:rPr>
          <w:rFonts w:ascii="Cambria" w:eastAsia="Cambria" w:hAnsi="Cambria" w:cs="Cambria"/>
          <w:color w:val="FF0000"/>
        </w:rPr>
        <w:t>DATA</w:t>
      </w:r>
      <w:r>
        <w:rPr>
          <w:rFonts w:ascii="Cambria" w:eastAsia="Cambria" w:hAnsi="Cambria" w:cs="Cambria"/>
        </w:rPr>
        <w:t xml:space="preserve"> </w:t>
      </w:r>
    </w:p>
    <w:p w:rsidR="00714A24" w:rsidRDefault="003D5C9A">
      <w:pPr>
        <w:pStyle w:val="Nagwek1"/>
        <w:spacing w:after="135"/>
        <w:ind w:left="-5"/>
      </w:pPr>
      <w:r>
        <w:t>DANE OSOBY  WYSYŁAJĄCEJ PISMO</w:t>
      </w:r>
      <w:r>
        <w:rPr>
          <w:b w:val="0"/>
        </w:rPr>
        <w:t xml:space="preserve"> </w:t>
      </w:r>
    </w:p>
    <w:p w:rsidR="00714A24" w:rsidRDefault="003D5C9A">
      <w:pPr>
        <w:spacing w:after="124"/>
        <w:ind w:left="10" w:right="46" w:hanging="10"/>
        <w:jc w:val="right"/>
      </w:pPr>
      <w:r>
        <w:rPr>
          <w:rFonts w:ascii="Cambria" w:eastAsia="Cambria" w:hAnsi="Cambria" w:cs="Cambria"/>
          <w:b/>
          <w:sz w:val="26"/>
        </w:rPr>
        <w:t xml:space="preserve">Sz. P. Barbara Nowacka  </w:t>
      </w:r>
    </w:p>
    <w:p w:rsidR="00714A24" w:rsidRDefault="003D5C9A">
      <w:pPr>
        <w:spacing w:after="77"/>
        <w:ind w:left="10" w:right="46" w:hanging="10"/>
        <w:jc w:val="right"/>
      </w:pPr>
      <w:r>
        <w:rPr>
          <w:rFonts w:ascii="Cambria" w:eastAsia="Cambria" w:hAnsi="Cambria" w:cs="Cambria"/>
          <w:b/>
          <w:sz w:val="26"/>
        </w:rPr>
        <w:t xml:space="preserve">Minister Edukacji  </w:t>
      </w:r>
    </w:p>
    <w:p w:rsidR="00714A24" w:rsidRDefault="003D5C9A">
      <w:pPr>
        <w:spacing w:after="56" w:line="349" w:lineRule="auto"/>
        <w:ind w:left="7587" w:hanging="377"/>
      </w:pPr>
      <w:r>
        <w:rPr>
          <w:rFonts w:ascii="Book Antiqua" w:eastAsia="Book Antiqua" w:hAnsi="Book Antiqua" w:cs="Book Antiqua"/>
          <w:color w:val="0563C1"/>
          <w:sz w:val="20"/>
          <w:u w:val="single" w:color="0563C1"/>
        </w:rPr>
        <w:t>sekretariat.dwp@men.gov.pl</w:t>
      </w:r>
      <w:r>
        <w:rPr>
          <w:rFonts w:ascii="Book Antiqua" w:eastAsia="Book Antiqua" w:hAnsi="Book Antiqua" w:cs="Book Antiqua"/>
          <w:b/>
          <w:sz w:val="20"/>
        </w:rPr>
        <w:t xml:space="preserve">  </w:t>
      </w:r>
      <w:r>
        <w:rPr>
          <w:rFonts w:ascii="Book Antiqua" w:eastAsia="Book Antiqua" w:hAnsi="Book Antiqua" w:cs="Book Antiqua"/>
          <w:b/>
          <w:sz w:val="20"/>
          <w:u w:val="single" w:color="000000"/>
        </w:rPr>
        <w:t>kancelaria@men.gov.pl</w:t>
      </w:r>
      <w:r>
        <w:rPr>
          <w:rFonts w:ascii="Book Antiqua" w:eastAsia="Book Antiqua" w:hAnsi="Book Antiqua" w:cs="Book Antiqua"/>
          <w:b/>
          <w:sz w:val="20"/>
        </w:rPr>
        <w:t xml:space="preserve"> </w:t>
      </w:r>
    </w:p>
    <w:p w:rsidR="00714A24" w:rsidRDefault="003D5C9A">
      <w:pPr>
        <w:spacing w:after="143" w:line="272" w:lineRule="auto"/>
        <w:ind w:left="4470" w:right="3273" w:firstLine="1196"/>
      </w:pPr>
      <w:r>
        <w:rPr>
          <w:rFonts w:ascii="Cambria" w:eastAsia="Cambria" w:hAnsi="Cambria" w:cs="Cambria"/>
          <w:b/>
          <w:sz w:val="26"/>
        </w:rPr>
        <w:t xml:space="preserve"> </w:t>
      </w:r>
      <w:r>
        <w:rPr>
          <w:b/>
          <w:sz w:val="27"/>
        </w:rPr>
        <w:t xml:space="preserve">OPINIA </w:t>
      </w:r>
    </w:p>
    <w:p w:rsidR="00714A24" w:rsidRDefault="003D5C9A">
      <w:pPr>
        <w:spacing w:after="38"/>
        <w:ind w:left="10" w:right="58" w:hanging="10"/>
        <w:jc w:val="center"/>
      </w:pPr>
      <w:r>
        <w:rPr>
          <w:b/>
          <w:sz w:val="27"/>
        </w:rPr>
        <w:t xml:space="preserve">dotycząca projektu rozporządzenia Ministra Edukacji z dnia 5 lutego 2025 r.  </w:t>
      </w:r>
    </w:p>
    <w:p w:rsidR="00714A24" w:rsidRDefault="003D5C9A">
      <w:pPr>
        <w:spacing w:after="17" w:line="272" w:lineRule="auto"/>
        <w:ind w:left="2208" w:hanging="2215"/>
      </w:pPr>
      <w:r>
        <w:rPr>
          <w:b/>
          <w:sz w:val="27"/>
        </w:rPr>
        <w:t xml:space="preserve">w sprawie sposobu nauczania szkolnego oraz zakresu treści dotyczących wiedzy o życiu seksualnym człowieka, o zasadach świadomego  </w:t>
      </w:r>
    </w:p>
    <w:p w:rsidR="00714A24" w:rsidRDefault="003D5C9A">
      <w:pPr>
        <w:spacing w:after="17" w:line="272" w:lineRule="auto"/>
        <w:ind w:left="1865" w:hanging="1661"/>
      </w:pPr>
      <w:r>
        <w:rPr>
          <w:b/>
          <w:sz w:val="27"/>
        </w:rPr>
        <w:t>i odpowiedzialnego rodzicielstwa, o wartości rodziny, życia w fazie prenatalnej oraz metodach i środkach świadomej prokreacji</w:t>
      </w:r>
      <w:r>
        <w:rPr>
          <w:b/>
          <w:sz w:val="27"/>
        </w:rPr>
        <w:t xml:space="preserve"> zawartych  </w:t>
      </w:r>
    </w:p>
    <w:p w:rsidR="00714A24" w:rsidRDefault="003D5C9A">
      <w:pPr>
        <w:spacing w:after="164"/>
        <w:ind w:left="10" w:right="61" w:hanging="10"/>
        <w:jc w:val="center"/>
      </w:pPr>
      <w:r>
        <w:rPr>
          <w:b/>
          <w:sz w:val="27"/>
        </w:rPr>
        <w:t>w podstawie programowej kształcenia ogólnego</w:t>
      </w:r>
      <w:r>
        <w:rPr>
          <w:b/>
          <w:sz w:val="27"/>
          <w:vertAlign w:val="superscript"/>
        </w:rPr>
        <w:footnoteReference w:id="1"/>
      </w:r>
      <w:r>
        <w:rPr>
          <w:b/>
          <w:sz w:val="27"/>
        </w:rPr>
        <w:t xml:space="preserve"> (nr z wykazu 61) </w:t>
      </w:r>
    </w:p>
    <w:p w:rsidR="00714A24" w:rsidRDefault="003D5C9A">
      <w:pPr>
        <w:spacing w:after="20"/>
      </w:pPr>
      <w:r>
        <w:rPr>
          <w:rFonts w:ascii="Cambria" w:eastAsia="Cambria" w:hAnsi="Cambria" w:cs="Cambria"/>
          <w:b/>
          <w:sz w:val="26"/>
        </w:rPr>
        <w:t xml:space="preserve"> </w:t>
      </w:r>
    </w:p>
    <w:p w:rsidR="00714A24" w:rsidRDefault="003D5C9A">
      <w:pPr>
        <w:spacing w:after="16"/>
        <w:ind w:left="1576"/>
        <w:jc w:val="center"/>
      </w:pPr>
      <w:r>
        <w:rPr>
          <w:rFonts w:ascii="Cambria" w:eastAsia="Cambria" w:hAnsi="Cambria" w:cs="Cambria"/>
          <w:b/>
          <w:sz w:val="26"/>
        </w:rPr>
        <w:t xml:space="preserve"> </w:t>
      </w:r>
    </w:p>
    <w:p w:rsidR="00714A24" w:rsidRDefault="003D5C9A">
      <w:pPr>
        <w:spacing w:after="159" w:line="257" w:lineRule="auto"/>
        <w:ind w:left="-15" w:right="45" w:firstLine="842"/>
        <w:jc w:val="both"/>
      </w:pPr>
      <w:r>
        <w:rPr>
          <w:rFonts w:ascii="Cambria" w:eastAsia="Cambria" w:hAnsi="Cambria" w:cs="Cambria"/>
          <w:sz w:val="26"/>
        </w:rPr>
        <w:t xml:space="preserve">W związku z opublikowanym 7.02.2025 rozporządzeniem dotyczącym sposobu nauczania treści prorodzinnych (nr z wykazu 61) </w:t>
      </w:r>
      <w:r>
        <w:rPr>
          <w:rFonts w:ascii="Cambria" w:eastAsia="Cambria" w:hAnsi="Cambria" w:cs="Cambria"/>
          <w:b/>
          <w:sz w:val="26"/>
        </w:rPr>
        <w:t>wyrażam stanowczy sprzeciw wobec likwidacji przedmiotu wychowanie do życia w rodzinie</w:t>
      </w:r>
      <w:r>
        <w:rPr>
          <w:rFonts w:ascii="Cambria" w:eastAsia="Cambria" w:hAnsi="Cambria" w:cs="Cambria"/>
          <w:sz w:val="26"/>
        </w:rPr>
        <w:t>, który w pełni realizuje wskazaną delegację ustawową, kształtuje postawy prorodzinne, prozdrowotne, profilaktyczne oraz ukazuje jako wartość rodzinę, małżeństwo, dziecko,</w:t>
      </w:r>
      <w:r>
        <w:rPr>
          <w:rFonts w:ascii="Cambria" w:eastAsia="Cambria" w:hAnsi="Cambria" w:cs="Cambria"/>
          <w:sz w:val="26"/>
        </w:rPr>
        <w:t xml:space="preserve"> rodzicielstwo. </w:t>
      </w:r>
      <w:r>
        <w:rPr>
          <w:rFonts w:ascii="Cambria" w:eastAsia="Cambria" w:hAnsi="Cambria" w:cs="Cambria"/>
          <w:b/>
          <w:sz w:val="26"/>
        </w:rPr>
        <w:t xml:space="preserve">Żądam pozostawienia w szkole wychowania do życia w rodzinie i zarazem sprzeciwiam się wprowadzaniu antyrodzinnej, antymałżeńskiej i </w:t>
      </w:r>
      <w:proofErr w:type="spellStart"/>
      <w:r>
        <w:rPr>
          <w:rFonts w:ascii="Cambria" w:eastAsia="Cambria" w:hAnsi="Cambria" w:cs="Cambria"/>
          <w:b/>
          <w:sz w:val="26"/>
        </w:rPr>
        <w:t>antyprokreacyjnej</w:t>
      </w:r>
      <w:proofErr w:type="spellEnd"/>
      <w:r>
        <w:rPr>
          <w:rFonts w:ascii="Cambria" w:eastAsia="Cambria" w:hAnsi="Cambria" w:cs="Cambria"/>
          <w:b/>
          <w:sz w:val="26"/>
        </w:rPr>
        <w:t xml:space="preserve">, promującej postawy egoistyczne edukacji zdrowotnej, która nie realizuje swojej delegacji </w:t>
      </w:r>
      <w:r>
        <w:rPr>
          <w:rFonts w:ascii="Cambria" w:eastAsia="Cambria" w:hAnsi="Cambria" w:cs="Cambria"/>
          <w:b/>
          <w:sz w:val="26"/>
        </w:rPr>
        <w:t>ustawowej wskazanej w powyższym rozporządzeniu</w:t>
      </w:r>
      <w:r>
        <w:rPr>
          <w:rFonts w:ascii="Cambria" w:eastAsia="Cambria" w:hAnsi="Cambria" w:cs="Cambria"/>
          <w:sz w:val="26"/>
        </w:rPr>
        <w:t>, czyli zapisów Ustawy z dnia 7 stycznia 1993 r. o planowaniu rodziny, ochronie płodu ludzkiego i warunkach dopuszczalności przerywania ciąży (Dz. U. z 2022 r. poz. 1575)</w:t>
      </w:r>
      <w:r>
        <w:rPr>
          <w:rFonts w:ascii="Cambria" w:eastAsia="Cambria" w:hAnsi="Cambria" w:cs="Cambria"/>
          <w:b/>
          <w:sz w:val="26"/>
        </w:rPr>
        <w:t>. W edukacji zdrowotnej nie jest przedst</w:t>
      </w:r>
      <w:r>
        <w:rPr>
          <w:rFonts w:ascii="Cambria" w:eastAsia="Cambria" w:hAnsi="Cambria" w:cs="Cambria"/>
          <w:b/>
          <w:sz w:val="26"/>
        </w:rPr>
        <w:t xml:space="preserve">awiona bowiem ani wartość – konstytucyjnie chronionych – rodziny i małżeństwa, ani życia ludzkiego. To przedmiot, który wartość rodziny deprecjonuje i wręcz w istocie swej jest sprzeczny ze wskazaną delegacją ustawową.  </w:t>
      </w:r>
    </w:p>
    <w:p w:rsidR="00714A24" w:rsidRDefault="003D5C9A">
      <w:pPr>
        <w:spacing w:after="157" w:line="262" w:lineRule="auto"/>
        <w:ind w:firstLine="852"/>
      </w:pPr>
      <w:r>
        <w:rPr>
          <w:rFonts w:ascii="Cambria" w:eastAsia="Cambria" w:hAnsi="Cambria" w:cs="Cambria"/>
          <w:sz w:val="26"/>
        </w:rPr>
        <w:t>W pełni popieram</w:t>
      </w:r>
      <w:r>
        <w:rPr>
          <w:rFonts w:ascii="Cambria" w:eastAsia="Cambria" w:hAnsi="Cambria" w:cs="Cambria"/>
          <w:b/>
          <w:sz w:val="26"/>
        </w:rPr>
        <w:t xml:space="preserve"> </w:t>
      </w:r>
      <w:r>
        <w:rPr>
          <w:rFonts w:ascii="Cambria" w:eastAsia="Cambria" w:hAnsi="Cambria" w:cs="Cambria"/>
          <w:sz w:val="26"/>
        </w:rPr>
        <w:t>stanowisko Koalicj</w:t>
      </w:r>
      <w:r>
        <w:rPr>
          <w:rFonts w:ascii="Cambria" w:eastAsia="Cambria" w:hAnsi="Cambria" w:cs="Cambria"/>
          <w:sz w:val="26"/>
        </w:rPr>
        <w:t xml:space="preserve">i na Rzecz Ocalenia Polskiej Szkoły </w:t>
      </w:r>
      <w:r>
        <w:rPr>
          <w:rFonts w:ascii="Cambria" w:eastAsia="Cambria" w:hAnsi="Cambria" w:cs="Cambria"/>
          <w:b/>
          <w:sz w:val="26"/>
        </w:rPr>
        <w:t xml:space="preserve">poprzedzone </w:t>
      </w:r>
      <w:r>
        <w:rPr>
          <w:rFonts w:ascii="Cambria" w:eastAsia="Cambria" w:hAnsi="Cambria" w:cs="Cambria"/>
          <w:b/>
          <w:sz w:val="26"/>
        </w:rPr>
        <w:tab/>
        <w:t xml:space="preserve">wnikliwą </w:t>
      </w:r>
      <w:r>
        <w:rPr>
          <w:rFonts w:ascii="Cambria" w:eastAsia="Cambria" w:hAnsi="Cambria" w:cs="Cambria"/>
          <w:b/>
          <w:sz w:val="26"/>
        </w:rPr>
        <w:tab/>
        <w:t xml:space="preserve">analizą </w:t>
      </w:r>
      <w:r>
        <w:rPr>
          <w:rFonts w:ascii="Cambria" w:eastAsia="Cambria" w:hAnsi="Cambria" w:cs="Cambria"/>
          <w:b/>
          <w:sz w:val="26"/>
        </w:rPr>
        <w:tab/>
        <w:t xml:space="preserve">delegacji </w:t>
      </w:r>
      <w:r>
        <w:rPr>
          <w:rFonts w:ascii="Cambria" w:eastAsia="Cambria" w:hAnsi="Cambria" w:cs="Cambria"/>
          <w:b/>
          <w:sz w:val="26"/>
        </w:rPr>
        <w:tab/>
        <w:t xml:space="preserve">ustawowej </w:t>
      </w:r>
      <w:r>
        <w:rPr>
          <w:rFonts w:ascii="Cambria" w:eastAsia="Cambria" w:hAnsi="Cambria" w:cs="Cambria"/>
          <w:b/>
          <w:sz w:val="26"/>
        </w:rPr>
        <w:tab/>
        <w:t xml:space="preserve">edukacji </w:t>
      </w:r>
      <w:r>
        <w:rPr>
          <w:rFonts w:ascii="Cambria" w:eastAsia="Cambria" w:hAnsi="Cambria" w:cs="Cambria"/>
          <w:b/>
          <w:sz w:val="26"/>
        </w:rPr>
        <w:tab/>
        <w:t>zdrowotnej</w:t>
      </w:r>
      <w:r>
        <w:rPr>
          <w:rFonts w:ascii="Cambria" w:eastAsia="Cambria" w:hAnsi="Cambria" w:cs="Cambria"/>
          <w:sz w:val="26"/>
        </w:rPr>
        <w:t xml:space="preserve"> wyrażone w wysłanym do Państwa piśmie, opublikowanym na stronie:  </w:t>
      </w:r>
    </w:p>
    <w:p w:rsidR="00714A24" w:rsidRDefault="003D5C9A">
      <w:pPr>
        <w:spacing w:after="0"/>
        <w:ind w:left="93"/>
        <w:jc w:val="center"/>
      </w:pPr>
      <w:hyperlink r:id="rId7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https://www.ratujmyszkole.pl/nasza</w:t>
        </w:r>
      </w:hyperlink>
      <w:hyperlink r:id="rId8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-</w:t>
        </w:r>
      </w:hyperlink>
      <w:hyperlink r:id="rId9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analiza</w:t>
        </w:r>
      </w:hyperlink>
      <w:hyperlink r:id="rId10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-</w:t>
        </w:r>
      </w:hyperlink>
      <w:hyperlink r:id="rId11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nowego</w:t>
        </w:r>
      </w:hyperlink>
      <w:hyperlink r:id="rId12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-</w:t>
        </w:r>
      </w:hyperlink>
      <w:hyperlink r:id="rId13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rozporzadzenia</w:t>
        </w:r>
      </w:hyperlink>
      <w:hyperlink r:id="rId14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-</w:t>
        </w:r>
      </w:hyperlink>
      <w:hyperlink r:id="rId15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w</w:t>
        </w:r>
      </w:hyperlink>
      <w:hyperlink r:id="rId16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-</w:t>
        </w:r>
      </w:hyperlink>
    </w:p>
    <w:p w:rsidR="00714A24" w:rsidRDefault="003D5C9A">
      <w:pPr>
        <w:spacing w:after="0"/>
      </w:pPr>
      <w:hyperlink r:id="rId17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sprawie</w:t>
        </w:r>
      </w:hyperlink>
      <w:hyperlink r:id="rId18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-</w:t>
        </w:r>
      </w:hyperlink>
      <w:hyperlink r:id="rId19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edukacji</w:t>
        </w:r>
      </w:hyperlink>
      <w:hyperlink r:id="rId20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-</w:t>
        </w:r>
      </w:hyperlink>
      <w:hyperlink r:id="rId21">
        <w:r>
          <w:rPr>
            <w:rFonts w:ascii="Cambria" w:eastAsia="Cambria" w:hAnsi="Cambria" w:cs="Cambria"/>
            <w:color w:val="0563C1"/>
            <w:sz w:val="26"/>
            <w:u w:val="single" w:color="0563C1"/>
          </w:rPr>
          <w:t>zdrowotnej/</w:t>
        </w:r>
      </w:hyperlink>
      <w:hyperlink r:id="rId22">
        <w:r>
          <w:rPr>
            <w:rFonts w:ascii="Cambria" w:eastAsia="Cambria" w:hAnsi="Cambria" w:cs="Cambria"/>
            <w:sz w:val="26"/>
          </w:rPr>
          <w:t xml:space="preserve"> </w:t>
        </w:r>
      </w:hyperlink>
    </w:p>
    <w:p w:rsidR="00714A24" w:rsidRDefault="003D5C9A">
      <w:pPr>
        <w:spacing w:after="156"/>
        <w:ind w:left="852"/>
      </w:pPr>
      <w:r>
        <w:rPr>
          <w:rFonts w:ascii="Cambria" w:eastAsia="Cambria" w:hAnsi="Cambria" w:cs="Cambria"/>
          <w:b/>
          <w:sz w:val="26"/>
        </w:rPr>
        <w:t xml:space="preserve"> </w:t>
      </w:r>
    </w:p>
    <w:p w:rsidR="00714A24" w:rsidRDefault="003D5C9A">
      <w:pPr>
        <w:spacing w:after="110" w:line="257" w:lineRule="auto"/>
        <w:ind w:left="-15" w:right="45" w:firstLine="842"/>
        <w:jc w:val="both"/>
      </w:pPr>
      <w:r>
        <w:rPr>
          <w:rFonts w:ascii="Cambria" w:eastAsia="Cambria" w:hAnsi="Cambria" w:cs="Cambria"/>
          <w:b/>
          <w:sz w:val="26"/>
        </w:rPr>
        <w:lastRenderedPageBreak/>
        <w:t xml:space="preserve">Oburzeniem napełnia fakt, że MEN chce zlikwidować wychowanie do życia w rodzinie </w:t>
      </w:r>
      <w:r>
        <w:rPr>
          <w:rFonts w:ascii="Cambria" w:eastAsia="Cambria" w:hAnsi="Cambria" w:cs="Cambria"/>
          <w:sz w:val="26"/>
        </w:rPr>
        <w:t>bez przeprowadzenia żadnych b</w:t>
      </w:r>
      <w:r>
        <w:rPr>
          <w:rFonts w:ascii="Cambria" w:eastAsia="Cambria" w:hAnsi="Cambria" w:cs="Cambria"/>
          <w:sz w:val="26"/>
        </w:rPr>
        <w:t>adań, które by udowadniały to, że należy wycofać go z polskiej szkoły i pomijając zarazem</w:t>
      </w:r>
      <w:r>
        <w:rPr>
          <w:rFonts w:ascii="Cambria" w:eastAsia="Cambria" w:hAnsi="Cambria" w:cs="Cambria"/>
          <w:b/>
          <w:sz w:val="26"/>
        </w:rPr>
        <w:t xml:space="preserve"> fakty, które wskazują na doskonałe efekty tego typu kształcenia w sferze seksualności, który jest obecny w Polsce od 26 lat w ramach wychowania do życia w rodzinie: </w:t>
      </w:r>
      <w:r>
        <w:rPr>
          <w:rFonts w:ascii="Cambria" w:eastAsia="Cambria" w:hAnsi="Cambria" w:cs="Cambria"/>
          <w:sz w:val="26"/>
        </w:rPr>
        <w:t xml:space="preserve"> </w:t>
      </w:r>
    </w:p>
    <w:p w:rsidR="00714A24" w:rsidRDefault="003D5C9A">
      <w:pPr>
        <w:numPr>
          <w:ilvl w:val="0"/>
          <w:numId w:val="1"/>
        </w:numPr>
        <w:spacing w:after="17" w:line="249" w:lineRule="auto"/>
        <w:ind w:right="289" w:hanging="360"/>
        <w:jc w:val="both"/>
      </w:pPr>
      <w:r>
        <w:rPr>
          <w:rFonts w:ascii="Book Antiqua" w:eastAsia="Book Antiqua" w:hAnsi="Book Antiqua" w:cs="Book Antiqua"/>
          <w:b/>
          <w:sz w:val="20"/>
        </w:rPr>
        <w:t>wiek inicjacji seksualnej w Polsce jest znacznie niższy w krajach Europy Zachodniej</w:t>
      </w:r>
      <w:r>
        <w:rPr>
          <w:rFonts w:ascii="Book Antiqua" w:eastAsia="Book Antiqua" w:hAnsi="Book Antiqua" w:cs="Book Antiqua"/>
          <w:sz w:val="20"/>
        </w:rPr>
        <w:t xml:space="preserve"> </w:t>
      </w:r>
      <w:r>
        <w:rPr>
          <w:rFonts w:ascii="Book Antiqua" w:eastAsia="Book Antiqua" w:hAnsi="Book Antiqua" w:cs="Book Antiqua"/>
          <w:b/>
          <w:sz w:val="20"/>
        </w:rPr>
        <w:t>czy krajach skandynawskich</w:t>
      </w:r>
      <w:r>
        <w:rPr>
          <w:rFonts w:ascii="Book Antiqua" w:eastAsia="Book Antiqua" w:hAnsi="Book Antiqua" w:cs="Book Antiqua"/>
          <w:sz w:val="20"/>
        </w:rPr>
        <w:t xml:space="preserve"> (w Polsce to średnio 18 lat, w Islandii - 16, w Niemczech czy Szwecji - niewiele powyżej 16), </w:t>
      </w:r>
    </w:p>
    <w:p w:rsidR="00714A24" w:rsidRDefault="003D5C9A">
      <w:pPr>
        <w:numPr>
          <w:ilvl w:val="0"/>
          <w:numId w:val="1"/>
        </w:numPr>
        <w:spacing w:after="17" w:line="249" w:lineRule="auto"/>
        <w:ind w:right="289" w:hanging="360"/>
        <w:jc w:val="both"/>
      </w:pPr>
      <w:r>
        <w:rPr>
          <w:rFonts w:ascii="Book Antiqua" w:eastAsia="Book Antiqua" w:hAnsi="Book Antiqua" w:cs="Book Antiqua"/>
          <w:b/>
          <w:sz w:val="20"/>
        </w:rPr>
        <w:t>dużo niższy jest wskaźnik ciąż u nieletnich</w:t>
      </w:r>
      <w:r>
        <w:rPr>
          <w:rFonts w:ascii="Book Antiqua" w:eastAsia="Book Antiqua" w:hAnsi="Book Antiqua" w:cs="Book Antiqua"/>
          <w:sz w:val="20"/>
        </w:rPr>
        <w:t xml:space="preserve">, </w:t>
      </w:r>
    </w:p>
    <w:p w:rsidR="00714A24" w:rsidRDefault="003D5C9A">
      <w:pPr>
        <w:numPr>
          <w:ilvl w:val="0"/>
          <w:numId w:val="1"/>
        </w:numPr>
        <w:spacing w:after="17" w:line="249" w:lineRule="auto"/>
        <w:ind w:right="289" w:hanging="360"/>
        <w:jc w:val="both"/>
      </w:pPr>
      <w:r>
        <w:rPr>
          <w:rFonts w:ascii="Book Antiqua" w:eastAsia="Book Antiqua" w:hAnsi="Book Antiqua" w:cs="Book Antiqua"/>
          <w:b/>
          <w:sz w:val="20"/>
        </w:rPr>
        <w:t>mniej zarażeń wirusem HIV,</w:t>
      </w:r>
      <w:r>
        <w:rPr>
          <w:rFonts w:ascii="Book Antiqua" w:eastAsia="Book Antiqua" w:hAnsi="Book Antiqua" w:cs="Book Antiqua"/>
          <w:sz w:val="20"/>
        </w:rPr>
        <w:t xml:space="preserve"> </w:t>
      </w:r>
    </w:p>
    <w:p w:rsidR="00714A24" w:rsidRDefault="003D5C9A">
      <w:pPr>
        <w:numPr>
          <w:ilvl w:val="0"/>
          <w:numId w:val="1"/>
        </w:numPr>
        <w:spacing w:after="17" w:line="249" w:lineRule="auto"/>
        <w:ind w:right="289" w:hanging="360"/>
        <w:jc w:val="both"/>
      </w:pPr>
      <w:r>
        <w:rPr>
          <w:rFonts w:ascii="Book Antiqua" w:eastAsia="Book Antiqua" w:hAnsi="Book Antiqua" w:cs="Book Antiqua"/>
          <w:b/>
          <w:sz w:val="20"/>
        </w:rPr>
        <w:t>mniej zakażeń WZW C</w:t>
      </w:r>
      <w:r>
        <w:rPr>
          <w:rFonts w:ascii="Book Antiqua" w:eastAsia="Book Antiqua" w:hAnsi="Book Antiqua" w:cs="Book Antiqua"/>
          <w:sz w:val="20"/>
        </w:rPr>
        <w:t xml:space="preserve">, </w:t>
      </w:r>
    </w:p>
    <w:p w:rsidR="00714A24" w:rsidRDefault="003D5C9A">
      <w:pPr>
        <w:numPr>
          <w:ilvl w:val="0"/>
          <w:numId w:val="1"/>
        </w:numPr>
        <w:spacing w:after="17" w:line="249" w:lineRule="auto"/>
        <w:ind w:right="289" w:hanging="360"/>
        <w:jc w:val="both"/>
      </w:pPr>
      <w:r>
        <w:rPr>
          <w:rFonts w:ascii="Book Antiqua" w:eastAsia="Book Antiqua" w:hAnsi="Book Antiqua" w:cs="Book Antiqua"/>
          <w:b/>
          <w:sz w:val="20"/>
        </w:rPr>
        <w:t>znikomy odsetek przestępstw o charakterze seksualnym</w:t>
      </w:r>
      <w:r>
        <w:rPr>
          <w:rFonts w:ascii="Book Antiqua" w:eastAsia="Book Antiqua" w:hAnsi="Book Antiqua" w:cs="Book Antiqua"/>
          <w:sz w:val="20"/>
        </w:rPr>
        <w:t xml:space="preserve"> w odróżnieniu od krajów Europy Zachodniej,  </w:t>
      </w:r>
      <w:bookmarkStart w:id="0" w:name="_GoBack"/>
    </w:p>
    <w:p w:rsidR="00714A24" w:rsidRDefault="003D5C9A">
      <w:pPr>
        <w:numPr>
          <w:ilvl w:val="0"/>
          <w:numId w:val="1"/>
        </w:numPr>
        <w:spacing w:after="324" w:line="249" w:lineRule="auto"/>
        <w:ind w:right="289" w:hanging="360"/>
        <w:jc w:val="both"/>
      </w:pPr>
      <w:r>
        <w:rPr>
          <w:rFonts w:ascii="Book Antiqua" w:eastAsia="Book Antiqua" w:hAnsi="Book Antiqua" w:cs="Book Antiqua"/>
          <w:b/>
          <w:sz w:val="20"/>
        </w:rPr>
        <w:t>po wprowadzeniu WDŻ w 1998 roku zaobserwowano wyraźny spadek  liczby 15-</w:t>
      </w:r>
      <w:r>
        <w:rPr>
          <w:rFonts w:ascii="Book Antiqua" w:eastAsia="Book Antiqua" w:hAnsi="Book Antiqua" w:cs="Book Antiqua"/>
          <w:b/>
          <w:sz w:val="20"/>
        </w:rPr>
        <w:t>latków przechodzących inicjację seksualną</w:t>
      </w:r>
      <w:r>
        <w:rPr>
          <w:rFonts w:ascii="Book Antiqua" w:eastAsia="Book Antiqua" w:hAnsi="Book Antiqua" w:cs="Book Antiqua"/>
          <w:sz w:val="20"/>
        </w:rPr>
        <w:t xml:space="preserve"> (1998 - 21,5%, 2002 - 15%, 2021 - 13%). </w:t>
      </w:r>
    </w:p>
    <w:p w:rsidR="00714A24" w:rsidRDefault="003D5C9A">
      <w:pPr>
        <w:spacing w:after="177" w:line="254" w:lineRule="auto"/>
        <w:ind w:right="61" w:firstLine="852"/>
        <w:jc w:val="both"/>
      </w:pPr>
      <w:r>
        <w:rPr>
          <w:rFonts w:ascii="Cambria" w:eastAsia="Cambria" w:hAnsi="Cambria" w:cs="Cambria"/>
          <w:sz w:val="26"/>
        </w:rPr>
        <w:t>Warto też wspomnieć, że t</w:t>
      </w:r>
      <w:bookmarkEnd w:id="0"/>
      <w:r>
        <w:rPr>
          <w:rFonts w:ascii="Cambria" w:eastAsia="Cambria" w:hAnsi="Cambria" w:cs="Cambria"/>
          <w:sz w:val="26"/>
        </w:rPr>
        <w:t xml:space="preserve">o właśnie </w:t>
      </w:r>
      <w:r>
        <w:rPr>
          <w:rFonts w:ascii="Cambria" w:eastAsia="Cambria" w:hAnsi="Cambria" w:cs="Cambria"/>
          <w:b/>
          <w:sz w:val="26"/>
        </w:rPr>
        <w:t>WDŻ,</w:t>
      </w:r>
      <w:r>
        <w:rPr>
          <w:rFonts w:ascii="Cambria" w:eastAsia="Cambria" w:hAnsi="Cambria" w:cs="Cambria"/>
          <w:sz w:val="26"/>
        </w:rPr>
        <w:t xml:space="preserve"> jak wykazują badania  Instytutu Profilaktyki Zintegrowanej (80 tys. uczniów, rodziców, nauczycieli) </w:t>
      </w:r>
      <w:r>
        <w:rPr>
          <w:rFonts w:ascii="Cambria" w:eastAsia="Cambria" w:hAnsi="Cambria" w:cs="Cambria"/>
          <w:b/>
          <w:sz w:val="26"/>
        </w:rPr>
        <w:t xml:space="preserve">jest czynnikiem chroniącym przed </w:t>
      </w:r>
      <w:r>
        <w:rPr>
          <w:rFonts w:ascii="Cambria" w:eastAsia="Cambria" w:hAnsi="Cambria" w:cs="Cambria"/>
          <w:b/>
          <w:sz w:val="26"/>
        </w:rPr>
        <w:t>wczesną inicjacją seksualną</w:t>
      </w:r>
      <w:r>
        <w:rPr>
          <w:rFonts w:ascii="Cambria" w:eastAsia="Cambria" w:hAnsi="Cambria" w:cs="Cambria"/>
          <w:sz w:val="26"/>
        </w:rPr>
        <w:t>, upijaniem się, braniem narkotyków, niechęcią do posiadania dzieci</w:t>
      </w:r>
      <w:r>
        <w:rPr>
          <w:rFonts w:ascii="Cambria" w:eastAsia="Cambria" w:hAnsi="Cambria" w:cs="Cambria"/>
          <w:sz w:val="26"/>
          <w:vertAlign w:val="superscript"/>
        </w:rPr>
        <w:footnoteReference w:id="2"/>
      </w:r>
      <w:r>
        <w:rPr>
          <w:rFonts w:ascii="Cambria" w:eastAsia="Cambria" w:hAnsi="Cambria" w:cs="Cambria"/>
          <w:sz w:val="26"/>
        </w:rPr>
        <w:t xml:space="preserve">!  </w:t>
      </w:r>
    </w:p>
    <w:p w:rsidR="00714A24" w:rsidRDefault="003D5C9A">
      <w:pPr>
        <w:spacing w:after="159" w:line="257" w:lineRule="auto"/>
        <w:ind w:left="-15" w:right="45" w:firstLine="842"/>
        <w:jc w:val="both"/>
      </w:pPr>
      <w:r>
        <w:rPr>
          <w:rFonts w:ascii="Cambria" w:eastAsia="Cambria" w:hAnsi="Cambria" w:cs="Cambria"/>
          <w:sz w:val="26"/>
        </w:rPr>
        <w:t xml:space="preserve">Dlatego </w:t>
      </w:r>
      <w:r>
        <w:rPr>
          <w:rFonts w:ascii="Cambria" w:eastAsia="Cambria" w:hAnsi="Cambria" w:cs="Cambria"/>
          <w:b/>
          <w:sz w:val="26"/>
        </w:rPr>
        <w:t>żądam pozostawienia w polskiej szkole przedmiotu Wychowanie do życia w rodzinie, który realizuje delegację ustawową i promuje wartości chronione prze</w:t>
      </w:r>
      <w:r>
        <w:rPr>
          <w:rFonts w:ascii="Cambria" w:eastAsia="Cambria" w:hAnsi="Cambria" w:cs="Cambria"/>
          <w:b/>
          <w:sz w:val="26"/>
        </w:rPr>
        <w:t>z Konstytucję RP, takie jak rodzina, małżeństwo kobiety i mężczyzny oraz życie ludzkie</w:t>
      </w:r>
      <w:r>
        <w:rPr>
          <w:rFonts w:ascii="Cambria" w:eastAsia="Cambria" w:hAnsi="Cambria" w:cs="Cambria"/>
          <w:sz w:val="26"/>
        </w:rPr>
        <w:t xml:space="preserve">. </w:t>
      </w:r>
      <w:r>
        <w:rPr>
          <w:rFonts w:ascii="Cambria" w:eastAsia="Cambria" w:hAnsi="Cambria" w:cs="Cambria"/>
          <w:b/>
          <w:sz w:val="26"/>
        </w:rPr>
        <w:t xml:space="preserve"> </w:t>
      </w:r>
    </w:p>
    <w:p w:rsidR="00714A24" w:rsidRDefault="003D5C9A">
      <w:pPr>
        <w:spacing w:after="157"/>
        <w:jc w:val="right"/>
      </w:pPr>
      <w:r>
        <w:rPr>
          <w:rFonts w:ascii="Cambria" w:eastAsia="Cambria" w:hAnsi="Cambria" w:cs="Cambria"/>
          <w:sz w:val="26"/>
        </w:rPr>
        <w:t xml:space="preserve"> </w:t>
      </w:r>
    </w:p>
    <w:p w:rsidR="00714A24" w:rsidRDefault="003D5C9A">
      <w:pPr>
        <w:ind w:right="58"/>
        <w:jc w:val="right"/>
      </w:pPr>
      <w:r>
        <w:rPr>
          <w:rFonts w:ascii="Cambria" w:eastAsia="Cambria" w:hAnsi="Cambria" w:cs="Cambria"/>
          <w:sz w:val="26"/>
        </w:rPr>
        <w:t xml:space="preserve">Z wyrazami szacunku </w:t>
      </w:r>
    </w:p>
    <w:p w:rsidR="00714A24" w:rsidRDefault="003D5C9A">
      <w:pPr>
        <w:pStyle w:val="Nagwek1"/>
        <w:spacing w:after="157"/>
        <w:ind w:left="0" w:right="61" w:firstLine="0"/>
        <w:jc w:val="right"/>
      </w:pPr>
      <w:r>
        <w:rPr>
          <w:b w:val="0"/>
          <w:sz w:val="26"/>
        </w:rPr>
        <w:t>PODPIS</w:t>
      </w:r>
      <w:r>
        <w:rPr>
          <w:b w:val="0"/>
          <w:i/>
          <w:sz w:val="26"/>
        </w:rPr>
        <w:t xml:space="preserve"> </w:t>
      </w:r>
    </w:p>
    <w:p w:rsidR="00714A24" w:rsidRDefault="003D5C9A">
      <w:pPr>
        <w:spacing w:after="0"/>
        <w:ind w:left="568"/>
      </w:pPr>
      <w:r>
        <w:rPr>
          <w:rFonts w:ascii="Cambria" w:eastAsia="Cambria" w:hAnsi="Cambria" w:cs="Cambria"/>
          <w:sz w:val="26"/>
        </w:rPr>
        <w:t xml:space="preserve"> </w:t>
      </w:r>
    </w:p>
    <w:sectPr w:rsidR="00714A24">
      <w:pgSz w:w="11908" w:h="16836"/>
      <w:pgMar w:top="1285" w:right="1019" w:bottom="1239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C9A" w:rsidRDefault="003D5C9A">
      <w:pPr>
        <w:spacing w:after="0" w:line="240" w:lineRule="auto"/>
      </w:pPr>
      <w:r>
        <w:separator/>
      </w:r>
    </w:p>
  </w:endnote>
  <w:endnote w:type="continuationSeparator" w:id="0">
    <w:p w:rsidR="003D5C9A" w:rsidRDefault="003D5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C9A" w:rsidRDefault="003D5C9A">
      <w:pPr>
        <w:spacing w:after="0"/>
      </w:pPr>
      <w:r>
        <w:separator/>
      </w:r>
    </w:p>
  </w:footnote>
  <w:footnote w:type="continuationSeparator" w:id="0">
    <w:p w:rsidR="003D5C9A" w:rsidRDefault="003D5C9A">
      <w:pPr>
        <w:spacing w:after="0"/>
      </w:pPr>
      <w:r>
        <w:continuationSeparator/>
      </w:r>
    </w:p>
  </w:footnote>
  <w:footnote w:id="1">
    <w:p w:rsidR="00714A24" w:rsidRDefault="003D5C9A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</w:t>
      </w:r>
      <w:hyperlink r:id="rId1" w:anchor="13110367">
        <w:r>
          <w:rPr>
            <w:color w:val="0563C1"/>
            <w:u w:val="single" w:color="0563C1"/>
          </w:rPr>
          <w:t>https://legislacja.rcl.gov.pl/projekt/12394353/katalog/13110367#13110367</w:t>
        </w:r>
      </w:hyperlink>
      <w:hyperlink r:id="rId2" w:anchor="13110367">
        <w:r>
          <w:t xml:space="preserve"> </w:t>
        </w:r>
      </w:hyperlink>
      <w:r>
        <w:t xml:space="preserve">[dostęp: 8.02.2025]. </w:t>
      </w:r>
    </w:p>
  </w:footnote>
  <w:footnote w:id="2">
    <w:p w:rsidR="00714A24" w:rsidRDefault="003D5C9A">
      <w:pPr>
        <w:pStyle w:val="footnotedescription"/>
        <w:spacing w:line="223" w:lineRule="auto"/>
      </w:pPr>
      <w:r>
        <w:rPr>
          <w:rStyle w:val="footnotemark"/>
        </w:rPr>
        <w:footnoteRef/>
      </w:r>
      <w:r>
        <w:t xml:space="preserve"> S. Grzelak, D. Żyro, Jak wspierać młodzież w niestabilnym świecie? Wyzwania i rekomendacje dla wychowania, profilaktyki i ochrony zdrowia psychicznego po trudnych latach 2020–2022, str. 242-243.</w:t>
      </w:r>
      <w:r>
        <w:rPr>
          <w:sz w:val="34"/>
        </w:rPr>
        <w:t xml:space="preserve"> </w:t>
      </w:r>
    </w:p>
    <w:p w:rsidR="00714A24" w:rsidRDefault="003D5C9A">
      <w:pPr>
        <w:pStyle w:val="footnotedescription"/>
        <w:spacing w:after="0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E629E"/>
    <w:multiLevelType w:val="hybridMultilevel"/>
    <w:tmpl w:val="3482C802"/>
    <w:lvl w:ilvl="0" w:tplc="79BECEC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E86860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1255E2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863290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425546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92478A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F62BB4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8EADF8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9E5824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A24"/>
    <w:rsid w:val="0011563D"/>
    <w:rsid w:val="003D5C9A"/>
    <w:rsid w:val="00714A24"/>
    <w:rsid w:val="00C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00016-351B-45E5-A5EA-EDE6A362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99"/>
      <w:ind w:left="10" w:hanging="10"/>
      <w:outlineLvl w:val="0"/>
    </w:pPr>
    <w:rPr>
      <w:rFonts w:ascii="Cambria" w:eastAsia="Cambria" w:hAnsi="Cambria" w:cs="Cambria"/>
      <w:b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eastAsia="Cambria" w:hAnsi="Cambria" w:cs="Cambria"/>
      <w:b/>
      <w:color w:val="FF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79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tujmyszkole.pl/nasza-analiza-nowego-rozporzadzenia-w-sprawie-edukacji-zdrowotnej/" TargetMode="External"/><Relationship Id="rId13" Type="http://schemas.openxmlformats.org/officeDocument/2006/relationships/hyperlink" Target="https://www.ratujmyszkole.pl/nasza-analiza-nowego-rozporzadzenia-w-sprawie-edukacji-zdrowotnej/" TargetMode="External"/><Relationship Id="rId18" Type="http://schemas.openxmlformats.org/officeDocument/2006/relationships/hyperlink" Target="https://www.ratujmyszkole.pl/nasza-analiza-nowego-rozporzadzenia-w-sprawie-edukacji-zdrowotnej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atujmyszkole.pl/nasza-analiza-nowego-rozporzadzenia-w-sprawie-edukacji-zdrowotnej/" TargetMode="External"/><Relationship Id="rId7" Type="http://schemas.openxmlformats.org/officeDocument/2006/relationships/hyperlink" Target="https://www.ratujmyszkole.pl/nasza-analiza-nowego-rozporzadzenia-w-sprawie-edukacji-zdrowotnej/" TargetMode="External"/><Relationship Id="rId12" Type="http://schemas.openxmlformats.org/officeDocument/2006/relationships/hyperlink" Target="https://www.ratujmyszkole.pl/nasza-analiza-nowego-rozporzadzenia-w-sprawie-edukacji-zdrowotnej/" TargetMode="External"/><Relationship Id="rId17" Type="http://schemas.openxmlformats.org/officeDocument/2006/relationships/hyperlink" Target="https://www.ratujmyszkole.pl/nasza-analiza-nowego-rozporzadzenia-w-sprawie-edukacji-zdrowotnej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atujmyszkole.pl/nasza-analiza-nowego-rozporzadzenia-w-sprawie-edukacji-zdrowotnej/" TargetMode="External"/><Relationship Id="rId20" Type="http://schemas.openxmlformats.org/officeDocument/2006/relationships/hyperlink" Target="https://www.ratujmyszkole.pl/nasza-analiza-nowego-rozporzadzenia-w-sprawie-edukacji-zdrowotnej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atujmyszkole.pl/nasza-analiza-nowego-rozporzadzenia-w-sprawie-edukacji-zdrowotnej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ratujmyszkole.pl/nasza-analiza-nowego-rozporzadzenia-w-sprawie-edukacji-zdrowotnej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ratujmyszkole.pl/nasza-analiza-nowego-rozporzadzenia-w-sprawie-edukacji-zdrowotnej/" TargetMode="External"/><Relationship Id="rId19" Type="http://schemas.openxmlformats.org/officeDocument/2006/relationships/hyperlink" Target="https://www.ratujmyszkole.pl/nasza-analiza-nowego-rozporzadzenia-w-sprawie-edukacji-zdrowotne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atujmyszkole.pl/nasza-analiza-nowego-rozporzadzenia-w-sprawie-edukacji-zdrowotnej/" TargetMode="External"/><Relationship Id="rId14" Type="http://schemas.openxmlformats.org/officeDocument/2006/relationships/hyperlink" Target="https://www.ratujmyszkole.pl/nasza-analiza-nowego-rozporzadzenia-w-sprawie-edukacji-zdrowotnej/" TargetMode="External"/><Relationship Id="rId22" Type="http://schemas.openxmlformats.org/officeDocument/2006/relationships/hyperlink" Target="https://www.ratujmyszkole.pl/nasza-analiza-nowego-rozporzadzenia-w-sprawie-edukacji-zdrowotnej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egislacja.rcl.gov.pl/projekt/12394353/katalog/13110367" TargetMode="External"/><Relationship Id="rId1" Type="http://schemas.openxmlformats.org/officeDocument/2006/relationships/hyperlink" Target="https://legislacja.rcl.gov.pl/projekt/12394353/katalog/1311036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Dobrzyńska</dc:creator>
  <cp:keywords/>
  <cp:lastModifiedBy>PSz</cp:lastModifiedBy>
  <cp:revision>2</cp:revision>
  <dcterms:created xsi:type="dcterms:W3CDTF">2025-03-21T20:13:00Z</dcterms:created>
  <dcterms:modified xsi:type="dcterms:W3CDTF">2025-03-21T20:13:00Z</dcterms:modified>
</cp:coreProperties>
</file>