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EE9" w:rsidRPr="00DF4F6A" w:rsidRDefault="00400EE9" w:rsidP="00400EE9">
      <w:pPr>
        <w:spacing w:after="0" w:line="240" w:lineRule="auto"/>
        <w:jc w:val="right"/>
        <w:rPr>
          <w:rFonts w:ascii="Cambria" w:hAnsi="Cambria" w:cs="Times New Roman"/>
          <w:sz w:val="24"/>
          <w:szCs w:val="24"/>
        </w:rPr>
      </w:pPr>
      <w:r w:rsidRPr="00DF4F6A">
        <w:rPr>
          <w:rFonts w:ascii="Cambria" w:hAnsi="Cambria" w:cs="Times New Roman"/>
          <w:sz w:val="24"/>
          <w:szCs w:val="24"/>
        </w:rPr>
        <w:t>……………………………………………………..</w:t>
      </w:r>
    </w:p>
    <w:p w:rsidR="00400EE9" w:rsidRPr="00DF4F6A" w:rsidRDefault="00400EE9" w:rsidP="00DF4F6A">
      <w:pPr>
        <w:spacing w:after="0" w:line="240" w:lineRule="auto"/>
        <w:ind w:left="4248" w:firstLine="708"/>
        <w:jc w:val="center"/>
        <w:rPr>
          <w:rFonts w:ascii="Cambria" w:hAnsi="Cambria" w:cs="Times New Roman"/>
          <w:i/>
          <w:iCs/>
          <w:sz w:val="20"/>
          <w:szCs w:val="20"/>
        </w:rPr>
      </w:pPr>
      <w:r w:rsidRPr="00DF4F6A">
        <w:rPr>
          <w:rFonts w:ascii="Cambria" w:hAnsi="Cambria" w:cs="Times New Roman"/>
          <w:i/>
          <w:iCs/>
        </w:rPr>
        <w:t xml:space="preserve">    </w:t>
      </w:r>
      <w:r w:rsidRPr="00DF4F6A">
        <w:rPr>
          <w:rFonts w:ascii="Cambria" w:hAnsi="Cambria" w:cs="Times New Roman"/>
          <w:i/>
          <w:iCs/>
          <w:sz w:val="20"/>
          <w:szCs w:val="20"/>
        </w:rPr>
        <w:t xml:space="preserve"> </w:t>
      </w:r>
      <w:r w:rsidR="00DF4F6A">
        <w:rPr>
          <w:rFonts w:ascii="Cambria" w:hAnsi="Cambria" w:cs="Times New Roman"/>
          <w:i/>
          <w:iCs/>
          <w:sz w:val="20"/>
          <w:szCs w:val="20"/>
        </w:rPr>
        <w:t xml:space="preserve">     </w:t>
      </w:r>
      <w:r w:rsidRPr="00DF4F6A">
        <w:rPr>
          <w:rFonts w:ascii="Cambria" w:hAnsi="Cambria" w:cs="Times New Roman"/>
          <w:i/>
          <w:iCs/>
          <w:sz w:val="20"/>
          <w:szCs w:val="20"/>
        </w:rPr>
        <w:t xml:space="preserve">  Miejscowość i data</w:t>
      </w:r>
    </w:p>
    <w:p w:rsidR="00400EE9" w:rsidRPr="00DF4F6A" w:rsidRDefault="00400EE9" w:rsidP="00400EE9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DF4F6A">
        <w:rPr>
          <w:rFonts w:ascii="Cambria" w:hAnsi="Cambria" w:cs="Times New Roman"/>
          <w:sz w:val="24"/>
          <w:szCs w:val="24"/>
        </w:rPr>
        <w:t>………………………………………………………………...</w:t>
      </w:r>
    </w:p>
    <w:p w:rsidR="00400EE9" w:rsidRPr="00DF4F6A" w:rsidRDefault="00400EE9" w:rsidP="00400EE9">
      <w:pPr>
        <w:spacing w:after="0" w:line="240" w:lineRule="auto"/>
        <w:ind w:left="1416"/>
        <w:rPr>
          <w:rFonts w:ascii="Cambria" w:hAnsi="Cambria" w:cs="Times New Roman"/>
          <w:i/>
          <w:sz w:val="20"/>
          <w:szCs w:val="20"/>
        </w:rPr>
      </w:pPr>
      <w:r w:rsidRPr="00DF4F6A">
        <w:rPr>
          <w:rFonts w:ascii="Cambria" w:hAnsi="Cambria" w:cs="Times New Roman"/>
          <w:i/>
          <w:sz w:val="20"/>
          <w:szCs w:val="20"/>
        </w:rPr>
        <w:t xml:space="preserve">      Imię i nazwisko </w:t>
      </w:r>
    </w:p>
    <w:p w:rsidR="00400EE9" w:rsidRPr="00DF4F6A" w:rsidRDefault="00400EE9" w:rsidP="00400EE9">
      <w:pPr>
        <w:spacing w:after="0" w:line="240" w:lineRule="auto"/>
        <w:rPr>
          <w:rFonts w:ascii="Cambria" w:hAnsi="Cambria" w:cs="Times New Roman"/>
          <w:i/>
          <w:sz w:val="24"/>
          <w:szCs w:val="24"/>
        </w:rPr>
      </w:pPr>
    </w:p>
    <w:p w:rsidR="00400EE9" w:rsidRPr="00DF4F6A" w:rsidRDefault="00400EE9" w:rsidP="00DF4F6A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DF4F6A">
        <w:rPr>
          <w:rFonts w:ascii="Cambria" w:hAnsi="Cambria" w:cs="Times New Roman"/>
          <w:sz w:val="24"/>
          <w:szCs w:val="24"/>
        </w:rPr>
        <w:t>…………………………………………………………………</w:t>
      </w:r>
    </w:p>
    <w:p w:rsidR="00400EE9" w:rsidRPr="00DF4F6A" w:rsidRDefault="00400EE9" w:rsidP="00400EE9">
      <w:pPr>
        <w:spacing w:after="0" w:line="240" w:lineRule="auto"/>
        <w:ind w:left="1416" w:firstLine="708"/>
        <w:rPr>
          <w:rFonts w:ascii="Cambria" w:hAnsi="Cambria" w:cs="Times New Roman"/>
          <w:i/>
          <w:sz w:val="24"/>
          <w:szCs w:val="24"/>
        </w:rPr>
      </w:pPr>
    </w:p>
    <w:p w:rsidR="00400EE9" w:rsidRPr="00DF4F6A" w:rsidRDefault="00400EE9" w:rsidP="00400EE9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DF4F6A">
        <w:rPr>
          <w:rFonts w:ascii="Cambria" w:hAnsi="Cambria" w:cs="Times New Roman"/>
          <w:sz w:val="24"/>
          <w:szCs w:val="24"/>
        </w:rPr>
        <w:t>…………………………………………………………………</w:t>
      </w:r>
    </w:p>
    <w:p w:rsidR="00400EE9" w:rsidRPr="00DF4F6A" w:rsidRDefault="00400EE9" w:rsidP="00400EE9">
      <w:pPr>
        <w:spacing w:after="0" w:line="240" w:lineRule="auto"/>
        <w:ind w:left="1416" w:firstLine="708"/>
        <w:rPr>
          <w:rFonts w:ascii="Cambria" w:hAnsi="Cambria" w:cs="Times New Roman"/>
          <w:i/>
          <w:sz w:val="20"/>
          <w:szCs w:val="20"/>
        </w:rPr>
      </w:pPr>
      <w:r w:rsidRPr="00DF4F6A">
        <w:rPr>
          <w:rFonts w:ascii="Cambria" w:hAnsi="Cambria" w:cs="Times New Roman"/>
          <w:i/>
          <w:sz w:val="20"/>
          <w:szCs w:val="20"/>
        </w:rPr>
        <w:t>Adres</w:t>
      </w:r>
    </w:p>
    <w:p w:rsidR="00400EE9" w:rsidRPr="00DF4F6A" w:rsidRDefault="00400EE9" w:rsidP="00400EE9">
      <w:pPr>
        <w:spacing w:after="0"/>
        <w:rPr>
          <w:rFonts w:ascii="Cambria" w:hAnsi="Cambria" w:cs="Times New Roman"/>
          <w:b/>
          <w:sz w:val="24"/>
          <w:szCs w:val="24"/>
        </w:rPr>
      </w:pPr>
    </w:p>
    <w:p w:rsidR="00400EE9" w:rsidRPr="00DF4F6A" w:rsidRDefault="00400EE9" w:rsidP="00DF4F6A">
      <w:pPr>
        <w:spacing w:after="0"/>
        <w:ind w:left="4248"/>
        <w:rPr>
          <w:rFonts w:ascii="Cambria" w:hAnsi="Cambria" w:cs="Times New Roman"/>
          <w:b/>
          <w:bCs/>
          <w:color w:val="000000" w:themeColor="text1"/>
        </w:rPr>
      </w:pPr>
      <w:r w:rsidRPr="00DF4F6A">
        <w:rPr>
          <w:rFonts w:ascii="Cambria" w:hAnsi="Cambria" w:cs="Times New Roman"/>
          <w:b/>
          <w:bCs/>
          <w:color w:val="000000" w:themeColor="text1"/>
        </w:rPr>
        <w:t xml:space="preserve">Minister Edukacji </w:t>
      </w:r>
      <w:r w:rsidR="00DF4F6A" w:rsidRPr="00DF4F6A">
        <w:rPr>
          <w:rFonts w:ascii="Cambria" w:hAnsi="Cambria" w:cs="Times New Roman"/>
          <w:b/>
          <w:bCs/>
          <w:color w:val="000000" w:themeColor="text1"/>
        </w:rPr>
        <w:t>Barbara Nowacka</w:t>
      </w:r>
    </w:p>
    <w:p w:rsidR="00400EE9" w:rsidRPr="00DF4F6A" w:rsidRDefault="00400EE9" w:rsidP="00DF4F6A">
      <w:pPr>
        <w:spacing w:after="0"/>
        <w:ind w:left="4248"/>
        <w:rPr>
          <w:rFonts w:ascii="Cambria" w:hAnsi="Cambria" w:cs="Times New Roman"/>
          <w:b/>
          <w:bCs/>
          <w:color w:val="000000" w:themeColor="text1"/>
        </w:rPr>
      </w:pPr>
      <w:r w:rsidRPr="00DF4F6A">
        <w:rPr>
          <w:rFonts w:ascii="Cambria" w:hAnsi="Cambria" w:cs="Times New Roman"/>
          <w:b/>
          <w:bCs/>
          <w:color w:val="000000" w:themeColor="text1"/>
        </w:rPr>
        <w:t xml:space="preserve">Ministerstwo Edukacji Narodowej </w:t>
      </w:r>
    </w:p>
    <w:p w:rsidR="00400EE9" w:rsidRPr="00DF4F6A" w:rsidRDefault="00400EE9" w:rsidP="00DF4F6A">
      <w:pPr>
        <w:spacing w:after="0"/>
        <w:ind w:left="4248"/>
        <w:rPr>
          <w:rFonts w:ascii="Cambria" w:hAnsi="Cambria" w:cs="Times New Roman"/>
          <w:b/>
          <w:bCs/>
          <w:color w:val="000000" w:themeColor="text1"/>
        </w:rPr>
      </w:pPr>
      <w:r w:rsidRPr="00DF4F6A">
        <w:rPr>
          <w:rFonts w:ascii="Cambria" w:hAnsi="Cambria" w:cs="Times New Roman"/>
          <w:b/>
          <w:bCs/>
          <w:color w:val="000000" w:themeColor="text1"/>
        </w:rPr>
        <w:t>Departament Wychowania</w:t>
      </w:r>
      <w:r w:rsidR="00DF4F6A" w:rsidRPr="00DF4F6A">
        <w:rPr>
          <w:rFonts w:ascii="Cambria" w:hAnsi="Cambria" w:cs="Times New Roman"/>
          <w:b/>
          <w:bCs/>
          <w:color w:val="000000" w:themeColor="text1"/>
        </w:rPr>
        <w:t xml:space="preserve"> i </w:t>
      </w:r>
      <w:r w:rsidRPr="00DF4F6A">
        <w:rPr>
          <w:rFonts w:ascii="Cambria" w:hAnsi="Cambria" w:cs="Times New Roman"/>
          <w:b/>
          <w:bCs/>
          <w:color w:val="000000" w:themeColor="text1"/>
        </w:rPr>
        <w:t xml:space="preserve">Profilaktyki </w:t>
      </w:r>
      <w:r w:rsidRPr="00DF4F6A">
        <w:rPr>
          <w:rFonts w:ascii="Cambria" w:hAnsi="Cambria" w:cs="Times New Roman"/>
          <w:b/>
          <w:bCs/>
          <w:color w:val="000000" w:themeColor="text1"/>
        </w:rPr>
        <w:tab/>
      </w:r>
    </w:p>
    <w:p w:rsidR="00400EE9" w:rsidRPr="00DF4F6A" w:rsidRDefault="00400EE9" w:rsidP="00DF4F6A">
      <w:pPr>
        <w:spacing w:after="0"/>
        <w:ind w:left="4248"/>
        <w:rPr>
          <w:rFonts w:ascii="Cambria" w:hAnsi="Cambria" w:cs="Times New Roman"/>
          <w:b/>
          <w:bCs/>
          <w:color w:val="000000" w:themeColor="text1"/>
        </w:rPr>
      </w:pPr>
      <w:r w:rsidRPr="00DF4F6A">
        <w:rPr>
          <w:rFonts w:ascii="Cambria" w:hAnsi="Cambria" w:cs="Times New Roman"/>
          <w:b/>
          <w:bCs/>
          <w:color w:val="000000" w:themeColor="text1"/>
        </w:rPr>
        <w:t xml:space="preserve">al. J. Ch. Szucha 25 </w:t>
      </w:r>
    </w:p>
    <w:p w:rsidR="00365421" w:rsidRPr="00DF4F6A" w:rsidRDefault="00400EE9" w:rsidP="00DF4F6A">
      <w:pPr>
        <w:spacing w:after="0"/>
        <w:ind w:left="4248"/>
        <w:rPr>
          <w:rFonts w:ascii="Cambria" w:hAnsi="Cambria" w:cs="Times New Roman"/>
          <w:b/>
          <w:bCs/>
          <w:color w:val="000000" w:themeColor="text1"/>
        </w:rPr>
      </w:pPr>
      <w:r w:rsidRPr="00DF4F6A">
        <w:rPr>
          <w:rFonts w:ascii="Cambria" w:hAnsi="Cambria" w:cs="Times New Roman"/>
          <w:b/>
          <w:bCs/>
          <w:color w:val="000000" w:themeColor="text1"/>
        </w:rPr>
        <w:t>00-918 Warszawa</w:t>
      </w:r>
    </w:p>
    <w:p w:rsidR="00547393" w:rsidRPr="00DF4F6A" w:rsidRDefault="00365421" w:rsidP="00DF4F6A">
      <w:pPr>
        <w:spacing w:after="120"/>
        <w:rPr>
          <w:rFonts w:ascii="Cambria" w:hAnsi="Cambria"/>
          <w:b/>
          <w:bCs/>
        </w:rPr>
      </w:pPr>
      <w:r w:rsidRPr="00DF4F6A">
        <w:rPr>
          <w:rFonts w:ascii="Cambria" w:hAnsi="Cambria"/>
          <w:b/>
          <w:bCs/>
        </w:rPr>
        <w:t>Szanowna Pani Minister,</w:t>
      </w:r>
    </w:p>
    <w:p w:rsidR="008C24A3" w:rsidRPr="00DF4F6A" w:rsidRDefault="009A5150" w:rsidP="00DF4F6A">
      <w:pPr>
        <w:spacing w:after="120"/>
        <w:jc w:val="both"/>
        <w:rPr>
          <w:rFonts w:ascii="Cambria" w:hAnsi="Cambria"/>
        </w:rPr>
      </w:pPr>
      <w:r>
        <w:rPr>
          <w:rFonts w:ascii="Cambria" w:hAnsi="Cambria"/>
        </w:rPr>
        <w:t>w związku z trwającymi konsultacjami publicznymi dotyczącymi</w:t>
      </w:r>
      <w:r w:rsidR="008C24A3" w:rsidRPr="00DF4F6A">
        <w:rPr>
          <w:rFonts w:ascii="Cambria" w:hAnsi="Cambria"/>
        </w:rPr>
        <w:t xml:space="preserve"> projektu rozporządzenia Ministra Edukacji z dnia 5 lutego 2025 r. (nr z wykazu 61)</w:t>
      </w:r>
      <w:r w:rsidR="008C24A3" w:rsidRPr="00DF4F6A">
        <w:rPr>
          <w:rStyle w:val="Odwoanieprzypisudolnego"/>
          <w:rFonts w:ascii="Cambria" w:hAnsi="Cambria"/>
        </w:rPr>
        <w:footnoteReference w:id="1"/>
      </w:r>
      <w:r w:rsidR="008C24A3" w:rsidRPr="00DF4F6A">
        <w:rPr>
          <w:rFonts w:ascii="Cambria" w:hAnsi="Cambria"/>
        </w:rPr>
        <w:t xml:space="preserve"> wskazuj</w:t>
      </w:r>
      <w:r>
        <w:rPr>
          <w:rFonts w:ascii="Cambria" w:hAnsi="Cambria"/>
        </w:rPr>
        <w:t>ą</w:t>
      </w:r>
      <w:r w:rsidR="008C24A3" w:rsidRPr="00DF4F6A">
        <w:rPr>
          <w:rFonts w:ascii="Cambria" w:hAnsi="Cambria"/>
        </w:rPr>
        <w:t xml:space="preserve">, że </w:t>
      </w:r>
      <w:r>
        <w:rPr>
          <w:rFonts w:ascii="Cambria" w:hAnsi="Cambria"/>
        </w:rPr>
        <w:t xml:space="preserve">zgodnie z treścią projektu </w:t>
      </w:r>
      <w:r w:rsidR="008C24A3" w:rsidRPr="00DF4F6A">
        <w:rPr>
          <w:rFonts w:ascii="Cambria" w:hAnsi="Cambria"/>
        </w:rPr>
        <w:t>przedmiot ,,Edukacja zdrowotna” miałby wspierać wychowawczą rolę rodziny, jak również kształtować postawy prorodzinne, prozdrowotne i prospołeczne. Tymczasem lektura projektu podstawy programowej zajęć edukacji zdrowotnej (dla szkół podstawowych – projekt nr 40 oraz dla szkół ponadpodstawowych – projekt nr 41), prowadzi do wręcz przeciwnych wniosków, szczególnie jeśli chodzi o kształtowanie postaw prorodzinnych czy wspieranie ku pełnej dojrzałości intelektualnej, duchowej i społecznej.</w:t>
      </w:r>
    </w:p>
    <w:p w:rsidR="008C24A3" w:rsidRPr="00DF4F6A" w:rsidRDefault="008C24A3" w:rsidP="00DF4F6A">
      <w:pPr>
        <w:spacing w:after="120"/>
        <w:jc w:val="both"/>
        <w:rPr>
          <w:rFonts w:ascii="Cambria" w:hAnsi="Cambria"/>
        </w:rPr>
      </w:pPr>
      <w:r w:rsidRPr="00DF4F6A">
        <w:rPr>
          <w:rFonts w:ascii="Cambria" w:hAnsi="Cambria"/>
        </w:rPr>
        <w:t>Ponadto z projektu podstawy programowej edukacji zdrowotnej</w:t>
      </w:r>
      <w:r w:rsidR="006953D8">
        <w:rPr>
          <w:rFonts w:ascii="Cambria" w:hAnsi="Cambria"/>
        </w:rPr>
        <w:t>,</w:t>
      </w:r>
      <w:r w:rsidRPr="00DF4F6A">
        <w:rPr>
          <w:rFonts w:ascii="Cambria" w:hAnsi="Cambria"/>
        </w:rPr>
        <w:t xml:space="preserve"> w porównaniu do </w:t>
      </w:r>
      <w:r w:rsidR="00DF4F6A">
        <w:rPr>
          <w:rFonts w:ascii="Cambria" w:hAnsi="Cambria"/>
        </w:rPr>
        <w:t xml:space="preserve">zajęć wychowania w rodzinie </w:t>
      </w:r>
      <w:r w:rsidR="006953D8">
        <w:rPr>
          <w:rFonts w:ascii="Cambria" w:hAnsi="Cambria"/>
        </w:rPr>
        <w:t>(</w:t>
      </w:r>
      <w:r w:rsidR="00DF4F6A">
        <w:rPr>
          <w:rFonts w:ascii="Cambria" w:hAnsi="Cambria"/>
        </w:rPr>
        <w:t>dalej</w:t>
      </w:r>
      <w:r w:rsidR="006953D8">
        <w:rPr>
          <w:rFonts w:ascii="Cambria" w:hAnsi="Cambria"/>
        </w:rPr>
        <w:t xml:space="preserve"> również</w:t>
      </w:r>
      <w:r w:rsidR="00DF4F6A">
        <w:rPr>
          <w:rFonts w:ascii="Cambria" w:hAnsi="Cambria"/>
        </w:rPr>
        <w:t>: WDŻ</w:t>
      </w:r>
      <w:r w:rsidRPr="00DF4F6A">
        <w:rPr>
          <w:rFonts w:ascii="Cambria" w:hAnsi="Cambria"/>
        </w:rPr>
        <w:t>)</w:t>
      </w:r>
      <w:r w:rsidR="006953D8">
        <w:rPr>
          <w:rFonts w:ascii="Cambria" w:hAnsi="Cambria"/>
        </w:rPr>
        <w:t>, usunięto</w:t>
      </w:r>
      <w:r w:rsidRPr="00DF4F6A">
        <w:rPr>
          <w:rFonts w:ascii="Cambria" w:hAnsi="Cambria"/>
        </w:rPr>
        <w:t xml:space="preserve"> treści stanowiące o wartości życia człowieka w fazie prenatalnej oraz metodach i środkach świadomej prokreacji (</w:t>
      </w:r>
      <w:r w:rsidR="00DF4F6A">
        <w:rPr>
          <w:rFonts w:ascii="Cambria" w:hAnsi="Cambria"/>
        </w:rPr>
        <w:t xml:space="preserve">w ramach edukacji zdrowotnej </w:t>
      </w:r>
      <w:r w:rsidRPr="00DF4F6A">
        <w:rPr>
          <w:rFonts w:ascii="Cambria" w:hAnsi="Cambria"/>
        </w:rPr>
        <w:t xml:space="preserve">brak </w:t>
      </w:r>
      <w:r w:rsidR="00DF4F6A">
        <w:rPr>
          <w:rFonts w:ascii="Cambria" w:hAnsi="Cambria"/>
        </w:rPr>
        <w:t>tematyki dotyczącej</w:t>
      </w:r>
      <w:r w:rsidRPr="00DF4F6A">
        <w:rPr>
          <w:rFonts w:ascii="Cambria" w:hAnsi="Cambria"/>
        </w:rPr>
        <w:t xml:space="preserve"> metod wyznaczania płodności), które obowiązkowo powinny znajdować się w</w:t>
      </w:r>
      <w:r w:rsidR="006953D8">
        <w:rPr>
          <w:rFonts w:ascii="Cambria" w:hAnsi="Cambria"/>
        </w:rPr>
        <w:t> </w:t>
      </w:r>
      <w:r w:rsidRPr="00DF4F6A">
        <w:rPr>
          <w:rFonts w:ascii="Cambria" w:hAnsi="Cambria"/>
        </w:rPr>
        <w:t>podstawie programowej przedmiotu, do którego odnosi się konsultowa</w:t>
      </w:r>
      <w:r w:rsidR="006953D8">
        <w:rPr>
          <w:rFonts w:ascii="Cambria" w:hAnsi="Cambria"/>
        </w:rPr>
        <w:t>ny</w:t>
      </w:r>
      <w:r w:rsidRPr="00DF4F6A">
        <w:rPr>
          <w:rFonts w:ascii="Cambria" w:hAnsi="Cambria"/>
        </w:rPr>
        <w:t xml:space="preserve"> </w:t>
      </w:r>
      <w:r w:rsidR="006953D8">
        <w:rPr>
          <w:rFonts w:ascii="Cambria" w:hAnsi="Cambria"/>
        </w:rPr>
        <w:t>obecnie projekt rozporządzenia z</w:t>
      </w:r>
      <w:r w:rsidR="001C778C">
        <w:rPr>
          <w:rFonts w:ascii="Cambria" w:hAnsi="Cambria"/>
        </w:rPr>
        <w:t xml:space="preserve"> dnia</w:t>
      </w:r>
      <w:r w:rsidR="006953D8">
        <w:rPr>
          <w:rFonts w:ascii="Cambria" w:hAnsi="Cambria"/>
        </w:rPr>
        <w:t xml:space="preserve"> 5 lutego 2025 r</w:t>
      </w:r>
      <w:r w:rsidRPr="00DF4F6A">
        <w:rPr>
          <w:rFonts w:ascii="Cambria" w:hAnsi="Cambria"/>
        </w:rPr>
        <w:t>.</w:t>
      </w:r>
      <w:r w:rsidR="006953D8">
        <w:rPr>
          <w:rFonts w:ascii="Cambria" w:hAnsi="Cambria"/>
        </w:rPr>
        <w:t xml:space="preserve"> Obowiązek ten</w:t>
      </w:r>
      <w:r w:rsidRPr="00DF4F6A">
        <w:rPr>
          <w:rFonts w:ascii="Cambria" w:hAnsi="Cambria"/>
        </w:rPr>
        <w:t xml:space="preserve"> </w:t>
      </w:r>
      <w:r w:rsidR="006953D8">
        <w:rPr>
          <w:rFonts w:ascii="Cambria" w:hAnsi="Cambria"/>
        </w:rPr>
        <w:t>w</w:t>
      </w:r>
      <w:r w:rsidRPr="00DF4F6A">
        <w:rPr>
          <w:rFonts w:ascii="Cambria" w:hAnsi="Cambria"/>
        </w:rPr>
        <w:t>ynika z art. 4 ust. 3 w zw. z ust. 1 ustawy z dnia 7 stycznia 1993 r. o</w:t>
      </w:r>
      <w:r w:rsidR="006953D8">
        <w:rPr>
          <w:rFonts w:ascii="Cambria" w:hAnsi="Cambria"/>
        </w:rPr>
        <w:t> </w:t>
      </w:r>
      <w:r w:rsidRPr="00DF4F6A">
        <w:rPr>
          <w:rFonts w:ascii="Cambria" w:hAnsi="Cambria"/>
        </w:rPr>
        <w:t>planowaniu rodziny, ochronie płodu ludzkiego i warunkach dopuszczalności przerywania ciąży</w:t>
      </w:r>
      <w:r w:rsidR="006953D8">
        <w:rPr>
          <w:rFonts w:ascii="Cambria" w:hAnsi="Cambria"/>
        </w:rPr>
        <w:t xml:space="preserve"> </w:t>
      </w:r>
      <w:r w:rsidR="006953D8" w:rsidRPr="006953D8">
        <w:rPr>
          <w:rFonts w:ascii="Cambria" w:hAnsi="Cambria"/>
        </w:rPr>
        <w:t>(Dz. U. z 2022 r. poz. 1575)</w:t>
      </w:r>
      <w:r w:rsidRPr="00DF4F6A">
        <w:rPr>
          <w:rFonts w:ascii="Cambria" w:hAnsi="Cambria"/>
        </w:rPr>
        <w:t xml:space="preserve"> – w</w:t>
      </w:r>
      <w:r w:rsidR="006953D8">
        <w:rPr>
          <w:rFonts w:ascii="Cambria" w:hAnsi="Cambria"/>
        </w:rPr>
        <w:t> </w:t>
      </w:r>
      <w:r w:rsidRPr="00DF4F6A">
        <w:rPr>
          <w:rFonts w:ascii="Cambria" w:hAnsi="Cambria"/>
        </w:rPr>
        <w:t>oparciu o który konsultowane rozporządzenie jest wydawane, jak również z samej nazwy projektu rozporządzenia!</w:t>
      </w:r>
    </w:p>
    <w:p w:rsidR="00DF4F6A" w:rsidRPr="00DF4F6A" w:rsidRDefault="00DF4F6A" w:rsidP="00DF4F6A">
      <w:pPr>
        <w:spacing w:after="120"/>
        <w:jc w:val="both"/>
        <w:rPr>
          <w:rFonts w:ascii="Cambria" w:hAnsi="Cambria"/>
        </w:rPr>
      </w:pPr>
      <w:r w:rsidRPr="00DF4F6A">
        <w:rPr>
          <w:rFonts w:ascii="Cambria" w:eastAsia="Times New Roman" w:hAnsi="Cambria" w:cs="Times New Roman"/>
          <w:bCs/>
          <w:lang w:eastAsia="pl-PL"/>
        </w:rPr>
        <w:t>Wychowanie do życia w rodzinie, w odróżnieniu od projektowanej „edukacji zdrowotnej” przekazuje uczniom wszystkie, a nie tylko wybrane, treści przewidziane przez ustawodawcę w ustawie o</w:t>
      </w:r>
      <w:r w:rsidR="006953D8">
        <w:rPr>
          <w:rFonts w:ascii="Cambria" w:eastAsia="Times New Roman" w:hAnsi="Cambria" w:cs="Times New Roman"/>
          <w:bCs/>
          <w:lang w:eastAsia="pl-PL"/>
        </w:rPr>
        <w:t> </w:t>
      </w:r>
      <w:r w:rsidRPr="00DF4F6A">
        <w:rPr>
          <w:rFonts w:ascii="Cambria" w:eastAsia="Times New Roman" w:hAnsi="Cambria" w:cs="Times New Roman"/>
          <w:bCs/>
          <w:lang w:eastAsia="pl-PL"/>
        </w:rPr>
        <w:t>planowaniu rodziny. Co istotne</w:t>
      </w:r>
      <w:r w:rsidR="00C56906">
        <w:rPr>
          <w:rFonts w:ascii="Cambria" w:eastAsia="Times New Roman" w:hAnsi="Cambria" w:cs="Times New Roman"/>
          <w:bCs/>
          <w:lang w:eastAsia="pl-PL"/>
        </w:rPr>
        <w:t>,</w:t>
      </w:r>
      <w:r w:rsidRPr="00DF4F6A">
        <w:rPr>
          <w:rFonts w:ascii="Cambria" w:eastAsia="Times New Roman" w:hAnsi="Cambria" w:cs="Times New Roman"/>
          <w:bCs/>
          <w:lang w:eastAsia="pl-PL"/>
        </w:rPr>
        <w:t xml:space="preserve"> brak tych treści </w:t>
      </w:r>
      <w:r w:rsidR="00C56906" w:rsidRPr="00DF4F6A">
        <w:rPr>
          <w:rFonts w:ascii="Cambria" w:eastAsia="Times New Roman" w:hAnsi="Cambria" w:cs="Times New Roman"/>
          <w:bCs/>
          <w:lang w:eastAsia="pl-PL"/>
        </w:rPr>
        <w:t xml:space="preserve">w szkolnych programach nauczania </w:t>
      </w:r>
      <w:r w:rsidR="00C56906">
        <w:rPr>
          <w:rFonts w:ascii="Cambria" w:eastAsia="Times New Roman" w:hAnsi="Cambria" w:cs="Times New Roman"/>
          <w:bCs/>
          <w:lang w:eastAsia="pl-PL"/>
        </w:rPr>
        <w:t>w praktyce uniemożliwiłby</w:t>
      </w:r>
      <w:r w:rsidRPr="00DF4F6A">
        <w:rPr>
          <w:rFonts w:ascii="Cambria" w:eastAsia="Times New Roman" w:hAnsi="Cambria" w:cs="Times New Roman"/>
          <w:bCs/>
          <w:lang w:eastAsia="pl-PL"/>
        </w:rPr>
        <w:t xml:space="preserve"> rodzicom zapewnieni</w:t>
      </w:r>
      <w:r w:rsidR="00C56906">
        <w:rPr>
          <w:rFonts w:ascii="Cambria" w:eastAsia="Times New Roman" w:hAnsi="Cambria" w:cs="Times New Roman"/>
          <w:bCs/>
          <w:lang w:eastAsia="pl-PL"/>
        </w:rPr>
        <w:t>e</w:t>
      </w:r>
      <w:r w:rsidRPr="00DF4F6A">
        <w:rPr>
          <w:rFonts w:ascii="Cambria" w:eastAsia="Times New Roman" w:hAnsi="Cambria" w:cs="Times New Roman"/>
          <w:bCs/>
          <w:lang w:eastAsia="pl-PL"/>
        </w:rPr>
        <w:t xml:space="preserve"> dzieciom w szkole takiego rodzaju nauczania w sferze seksualności, które prom</w:t>
      </w:r>
      <w:r w:rsidR="00C56906">
        <w:rPr>
          <w:rFonts w:ascii="Cambria" w:eastAsia="Times New Roman" w:hAnsi="Cambria" w:cs="Times New Roman"/>
          <w:bCs/>
          <w:lang w:eastAsia="pl-PL"/>
        </w:rPr>
        <w:t>owałoby</w:t>
      </w:r>
      <w:r w:rsidRPr="00DF4F6A">
        <w:rPr>
          <w:rFonts w:ascii="Cambria" w:eastAsia="Times New Roman" w:hAnsi="Cambria" w:cs="Times New Roman"/>
          <w:bCs/>
          <w:lang w:eastAsia="pl-PL"/>
        </w:rPr>
        <w:t xml:space="preserve"> wartości prorodzinne</w:t>
      </w:r>
      <w:r w:rsidR="00C56906">
        <w:rPr>
          <w:rFonts w:ascii="Cambria" w:eastAsia="Times New Roman" w:hAnsi="Cambria" w:cs="Times New Roman"/>
          <w:bCs/>
          <w:lang w:eastAsia="pl-PL"/>
        </w:rPr>
        <w:t xml:space="preserve">, </w:t>
      </w:r>
      <w:r w:rsidR="004516D8">
        <w:rPr>
          <w:rFonts w:ascii="Cambria" w:eastAsia="Times New Roman" w:hAnsi="Cambria" w:cs="Times New Roman"/>
          <w:bCs/>
          <w:lang w:eastAsia="pl-PL"/>
        </w:rPr>
        <w:t>znajdujące się pod ochroną i opieką Rzeczypospolitej Polskiej na mocy</w:t>
      </w:r>
      <w:r w:rsidRPr="00DF4F6A">
        <w:rPr>
          <w:rFonts w:ascii="Cambria" w:eastAsia="Times New Roman" w:hAnsi="Cambria" w:cs="Times New Roman"/>
          <w:bCs/>
          <w:lang w:eastAsia="pl-PL"/>
        </w:rPr>
        <w:t xml:space="preserve"> art. 18 Konstytucji RP</w:t>
      </w:r>
      <w:r w:rsidR="006953D8">
        <w:rPr>
          <w:rFonts w:ascii="Cambria" w:eastAsia="Times New Roman" w:hAnsi="Cambria" w:cs="Times New Roman"/>
          <w:bCs/>
          <w:lang w:eastAsia="pl-PL"/>
        </w:rPr>
        <w:t>!</w:t>
      </w:r>
    </w:p>
    <w:p w:rsidR="006953D8" w:rsidRDefault="00DF4F6A" w:rsidP="00DF4F6A">
      <w:pPr>
        <w:spacing w:after="120"/>
        <w:jc w:val="both"/>
        <w:rPr>
          <w:rFonts w:ascii="Cambria" w:hAnsi="Cambria"/>
          <w:b/>
          <w:bCs/>
        </w:rPr>
      </w:pPr>
      <w:r w:rsidRPr="00DF4F6A">
        <w:rPr>
          <w:rFonts w:ascii="Cambria" w:hAnsi="Cambria"/>
          <w:b/>
          <w:bCs/>
        </w:rPr>
        <w:t>Dlatego wnioskuję o</w:t>
      </w:r>
      <w:r w:rsidR="001C778C">
        <w:rPr>
          <w:rFonts w:ascii="Cambria" w:hAnsi="Cambria"/>
          <w:b/>
          <w:bCs/>
        </w:rPr>
        <w:t xml:space="preserve"> poszanowanie obowiązującego prawa i</w:t>
      </w:r>
      <w:r w:rsidRPr="00DF4F6A">
        <w:rPr>
          <w:rFonts w:ascii="Cambria" w:hAnsi="Cambria"/>
          <w:b/>
          <w:bCs/>
        </w:rPr>
        <w:t xml:space="preserve"> pozostawienie</w:t>
      </w:r>
      <w:r w:rsidR="006F2108" w:rsidRPr="00DF4F6A">
        <w:rPr>
          <w:rFonts w:ascii="Cambria" w:hAnsi="Cambria"/>
          <w:b/>
          <w:bCs/>
        </w:rPr>
        <w:t xml:space="preserve"> </w:t>
      </w:r>
      <w:r w:rsidRPr="00DF4F6A">
        <w:rPr>
          <w:rFonts w:ascii="Cambria" w:hAnsi="Cambria"/>
          <w:b/>
          <w:bCs/>
        </w:rPr>
        <w:t xml:space="preserve">w podstawie programowej kształcenia ogólnego </w:t>
      </w:r>
      <w:r w:rsidR="006F2108" w:rsidRPr="00DF4F6A">
        <w:rPr>
          <w:rFonts w:ascii="Cambria" w:hAnsi="Cambria"/>
          <w:b/>
          <w:bCs/>
        </w:rPr>
        <w:t>przedmio</w:t>
      </w:r>
      <w:r w:rsidRPr="00DF4F6A">
        <w:rPr>
          <w:rFonts w:ascii="Cambria" w:hAnsi="Cambria"/>
          <w:b/>
          <w:bCs/>
        </w:rPr>
        <w:t>tu wychowanie do życia w rodzinie oraz niewprowadzanie w jego miejsce „edukacji zdrowotnej”. Tym bardziej, że treści dotyczące zdrowia obecne są już w podstawie programowej WDŻ oraz innych przedmiotów szkolnych.</w:t>
      </w:r>
    </w:p>
    <w:p w:rsidR="006953D8" w:rsidRDefault="006953D8" w:rsidP="00DF4F6A">
      <w:pPr>
        <w:spacing w:after="120"/>
        <w:jc w:val="both"/>
        <w:rPr>
          <w:rFonts w:ascii="Cambria" w:hAnsi="Cambria"/>
          <w:b/>
          <w:bCs/>
        </w:rPr>
      </w:pPr>
    </w:p>
    <w:p w:rsidR="006953D8" w:rsidRPr="006953D8" w:rsidRDefault="006953D8" w:rsidP="006953D8">
      <w:pPr>
        <w:spacing w:after="120"/>
        <w:ind w:left="5664"/>
        <w:jc w:val="center"/>
        <w:rPr>
          <w:rFonts w:ascii="Cambria" w:hAnsi="Cambria"/>
          <w:i/>
          <w:iCs/>
        </w:rPr>
      </w:pPr>
      <w:r w:rsidRPr="006953D8">
        <w:rPr>
          <w:rFonts w:ascii="Cambria" w:hAnsi="Cambria"/>
          <w:i/>
          <w:iCs/>
        </w:rPr>
        <w:t>______________________________________</w:t>
      </w:r>
    </w:p>
    <w:p w:rsidR="006953D8" w:rsidRPr="00DF4F6A" w:rsidRDefault="006953D8" w:rsidP="006953D8">
      <w:pPr>
        <w:spacing w:after="120"/>
        <w:ind w:left="5664"/>
        <w:jc w:val="center"/>
        <w:rPr>
          <w:rFonts w:ascii="Cambria" w:hAnsi="Cambria"/>
          <w:b/>
          <w:bCs/>
        </w:rPr>
      </w:pPr>
      <w:r w:rsidRPr="006953D8">
        <w:rPr>
          <w:rFonts w:ascii="Cambria" w:hAnsi="Cambria"/>
          <w:i/>
          <w:iCs/>
        </w:rPr>
        <w:t>Podpis</w:t>
      </w:r>
    </w:p>
    <w:sectPr w:rsidR="006953D8" w:rsidRPr="00DF4F6A" w:rsidSect="006953D8">
      <w:pgSz w:w="11906" w:h="16838"/>
      <w:pgMar w:top="794" w:right="1134" w:bottom="51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3E18" w:rsidRDefault="00493E18">
      <w:pPr>
        <w:spacing w:after="0" w:line="240" w:lineRule="auto"/>
      </w:pPr>
      <w:r>
        <w:separator/>
      </w:r>
    </w:p>
  </w:endnote>
  <w:endnote w:type="continuationSeparator" w:id="0">
    <w:p w:rsidR="00493E18" w:rsidRDefault="00493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3E18" w:rsidRDefault="00493E18">
      <w:pPr>
        <w:spacing w:after="0" w:line="240" w:lineRule="auto"/>
      </w:pPr>
      <w:r>
        <w:separator/>
      </w:r>
    </w:p>
  </w:footnote>
  <w:footnote w:type="continuationSeparator" w:id="0">
    <w:p w:rsidR="00493E18" w:rsidRDefault="00493E18">
      <w:pPr>
        <w:spacing w:after="0" w:line="240" w:lineRule="auto"/>
      </w:pPr>
      <w:r>
        <w:continuationSeparator/>
      </w:r>
    </w:p>
  </w:footnote>
  <w:footnote w:id="1">
    <w:p w:rsidR="008C24A3" w:rsidRDefault="008C24A3" w:rsidP="00DF4F6A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Projekt rozporządzenia </w:t>
      </w:r>
      <w:r w:rsidRPr="003C2120">
        <w:t xml:space="preserve">w sprawie sposobu nauczania szkolnego </w:t>
      </w:r>
      <w:r>
        <w:t xml:space="preserve">oraz zakresu </w:t>
      </w:r>
      <w:r w:rsidRPr="003C2120">
        <w:t>treści dotyczących wiedzy o życiu seksualnym człowieka, o zasadach świadomego i odpowiedzialnego rodzicielstwa, o</w:t>
      </w:r>
      <w:r>
        <w:t> </w:t>
      </w:r>
      <w:r w:rsidRPr="003C2120">
        <w:t>wartości rodziny, życia w fazie prenatalnej oraz metodach i środkach świadomej prokreacji zawartych w podstawie programowej kształcenia ogólnego</w:t>
      </w:r>
      <w:r w:rsidR="00DF4F6A"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8A7888"/>
    <w:multiLevelType w:val="hybridMultilevel"/>
    <w:tmpl w:val="B762AB16"/>
    <w:lvl w:ilvl="0" w:tplc="0F8231F4">
      <w:start w:val="1"/>
      <w:numFmt w:val="decimal"/>
      <w:lvlText w:val="%1)"/>
      <w:lvlJc w:val="left"/>
      <w:pPr>
        <w:ind w:left="709" w:hanging="360"/>
      </w:pPr>
    </w:lvl>
    <w:lvl w:ilvl="1" w:tplc="C8A287B2">
      <w:start w:val="1"/>
      <w:numFmt w:val="lowerLetter"/>
      <w:lvlText w:val="%2."/>
      <w:lvlJc w:val="left"/>
      <w:pPr>
        <w:ind w:left="1429" w:hanging="360"/>
      </w:pPr>
    </w:lvl>
    <w:lvl w:ilvl="2" w:tplc="3CA61AAE">
      <w:start w:val="1"/>
      <w:numFmt w:val="lowerRoman"/>
      <w:lvlText w:val="%3."/>
      <w:lvlJc w:val="right"/>
      <w:pPr>
        <w:ind w:left="2149" w:hanging="180"/>
      </w:pPr>
    </w:lvl>
    <w:lvl w:ilvl="3" w:tplc="D5F234BA">
      <w:start w:val="1"/>
      <w:numFmt w:val="decimal"/>
      <w:lvlText w:val="%4."/>
      <w:lvlJc w:val="left"/>
      <w:pPr>
        <w:ind w:left="2869" w:hanging="360"/>
      </w:pPr>
    </w:lvl>
    <w:lvl w:ilvl="4" w:tplc="372C0C3E">
      <w:start w:val="1"/>
      <w:numFmt w:val="lowerLetter"/>
      <w:lvlText w:val="%5."/>
      <w:lvlJc w:val="left"/>
      <w:pPr>
        <w:ind w:left="3589" w:hanging="360"/>
      </w:pPr>
    </w:lvl>
    <w:lvl w:ilvl="5" w:tplc="1B4CAF74">
      <w:start w:val="1"/>
      <w:numFmt w:val="lowerRoman"/>
      <w:lvlText w:val="%6."/>
      <w:lvlJc w:val="right"/>
      <w:pPr>
        <w:ind w:left="4309" w:hanging="180"/>
      </w:pPr>
    </w:lvl>
    <w:lvl w:ilvl="6" w:tplc="A4FCE2EA">
      <w:start w:val="1"/>
      <w:numFmt w:val="decimal"/>
      <w:lvlText w:val="%7."/>
      <w:lvlJc w:val="left"/>
      <w:pPr>
        <w:ind w:left="5029" w:hanging="360"/>
      </w:pPr>
    </w:lvl>
    <w:lvl w:ilvl="7" w:tplc="E81AAB84">
      <w:start w:val="1"/>
      <w:numFmt w:val="lowerLetter"/>
      <w:lvlText w:val="%8."/>
      <w:lvlJc w:val="left"/>
      <w:pPr>
        <w:ind w:left="5749" w:hanging="360"/>
      </w:pPr>
    </w:lvl>
    <w:lvl w:ilvl="8" w:tplc="91BE8BA2">
      <w:start w:val="1"/>
      <w:numFmt w:val="lowerRoman"/>
      <w:lvlText w:val="%9."/>
      <w:lvlJc w:val="right"/>
      <w:pPr>
        <w:ind w:left="6469" w:hanging="180"/>
      </w:pPr>
    </w:lvl>
  </w:abstractNum>
  <w:abstractNum w:abstractNumId="1">
    <w:nsid w:val="733F0EF6"/>
    <w:multiLevelType w:val="hybridMultilevel"/>
    <w:tmpl w:val="53C65E06"/>
    <w:lvl w:ilvl="0" w:tplc="8F2286F4">
      <w:start w:val="1"/>
      <w:numFmt w:val="decimal"/>
      <w:lvlText w:val="%1)"/>
      <w:lvlJc w:val="left"/>
      <w:pPr>
        <w:ind w:left="709" w:hanging="360"/>
      </w:pPr>
    </w:lvl>
    <w:lvl w:ilvl="1" w:tplc="A92C749A">
      <w:start w:val="1"/>
      <w:numFmt w:val="lowerLetter"/>
      <w:lvlText w:val="%2."/>
      <w:lvlJc w:val="left"/>
      <w:pPr>
        <w:ind w:left="1429" w:hanging="360"/>
      </w:pPr>
    </w:lvl>
    <w:lvl w:ilvl="2" w:tplc="B9906664">
      <w:start w:val="1"/>
      <w:numFmt w:val="lowerRoman"/>
      <w:lvlText w:val="%3."/>
      <w:lvlJc w:val="right"/>
      <w:pPr>
        <w:ind w:left="2149" w:hanging="180"/>
      </w:pPr>
    </w:lvl>
    <w:lvl w:ilvl="3" w:tplc="6C961E7A">
      <w:start w:val="1"/>
      <w:numFmt w:val="decimal"/>
      <w:lvlText w:val="%4."/>
      <w:lvlJc w:val="left"/>
      <w:pPr>
        <w:ind w:left="2869" w:hanging="360"/>
      </w:pPr>
    </w:lvl>
    <w:lvl w:ilvl="4" w:tplc="97727BA8">
      <w:start w:val="1"/>
      <w:numFmt w:val="lowerLetter"/>
      <w:lvlText w:val="%5."/>
      <w:lvlJc w:val="left"/>
      <w:pPr>
        <w:ind w:left="3589" w:hanging="360"/>
      </w:pPr>
    </w:lvl>
    <w:lvl w:ilvl="5" w:tplc="83108380">
      <w:start w:val="1"/>
      <w:numFmt w:val="lowerRoman"/>
      <w:lvlText w:val="%6."/>
      <w:lvlJc w:val="right"/>
      <w:pPr>
        <w:ind w:left="4309" w:hanging="180"/>
      </w:pPr>
    </w:lvl>
    <w:lvl w:ilvl="6" w:tplc="24DA288E">
      <w:start w:val="1"/>
      <w:numFmt w:val="decimal"/>
      <w:lvlText w:val="%7."/>
      <w:lvlJc w:val="left"/>
      <w:pPr>
        <w:ind w:left="5029" w:hanging="360"/>
      </w:pPr>
    </w:lvl>
    <w:lvl w:ilvl="7" w:tplc="4EE8A3A6">
      <w:start w:val="1"/>
      <w:numFmt w:val="lowerLetter"/>
      <w:lvlText w:val="%8."/>
      <w:lvlJc w:val="left"/>
      <w:pPr>
        <w:ind w:left="5749" w:hanging="360"/>
      </w:pPr>
    </w:lvl>
    <w:lvl w:ilvl="8" w:tplc="AA5AC0A8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547393"/>
    <w:rsid w:val="0006703D"/>
    <w:rsid w:val="000F1DAB"/>
    <w:rsid w:val="001A2B2D"/>
    <w:rsid w:val="001C778C"/>
    <w:rsid w:val="00365421"/>
    <w:rsid w:val="00400EE9"/>
    <w:rsid w:val="004516D8"/>
    <w:rsid w:val="00493E18"/>
    <w:rsid w:val="00547393"/>
    <w:rsid w:val="006953D8"/>
    <w:rsid w:val="006F2108"/>
    <w:rsid w:val="008778D1"/>
    <w:rsid w:val="008C24A3"/>
    <w:rsid w:val="00976C41"/>
    <w:rsid w:val="009A5150"/>
    <w:rsid w:val="009A638A"/>
    <w:rsid w:val="00C56906"/>
    <w:rsid w:val="00D02773"/>
    <w:rsid w:val="00DF4F6A"/>
    <w:rsid w:val="00E634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638A"/>
  </w:style>
  <w:style w:type="paragraph" w:styleId="Nagwek1">
    <w:name w:val="heading 1"/>
    <w:basedOn w:val="Normalny"/>
    <w:next w:val="Normalny"/>
    <w:link w:val="Nagwek1Znak"/>
    <w:uiPriority w:val="9"/>
    <w:qFormat/>
    <w:rsid w:val="009A638A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A638A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A638A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A638A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A638A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9A638A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A638A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A638A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A638A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9A638A"/>
    <w:rPr>
      <w:rFonts w:ascii="Arial" w:eastAsia="Arial" w:hAnsi="Arial" w:cs="Arial"/>
      <w:sz w:val="40"/>
      <w:szCs w:val="40"/>
    </w:rPr>
  </w:style>
  <w:style w:type="character" w:customStyle="1" w:styleId="Nagwek2Znak">
    <w:name w:val="Nagłówek 2 Znak"/>
    <w:link w:val="Nagwek2"/>
    <w:uiPriority w:val="9"/>
    <w:rsid w:val="009A638A"/>
    <w:rPr>
      <w:rFonts w:ascii="Arial" w:eastAsia="Arial" w:hAnsi="Arial" w:cs="Arial"/>
      <w:sz w:val="34"/>
    </w:rPr>
  </w:style>
  <w:style w:type="character" w:customStyle="1" w:styleId="Nagwek3Znak">
    <w:name w:val="Nagłówek 3 Znak"/>
    <w:link w:val="Nagwek3"/>
    <w:uiPriority w:val="9"/>
    <w:rsid w:val="009A638A"/>
    <w:rPr>
      <w:rFonts w:ascii="Arial" w:eastAsia="Arial" w:hAnsi="Arial" w:cs="Arial"/>
      <w:sz w:val="30"/>
      <w:szCs w:val="30"/>
    </w:rPr>
  </w:style>
  <w:style w:type="character" w:customStyle="1" w:styleId="Nagwek4Znak">
    <w:name w:val="Nagłówek 4 Znak"/>
    <w:link w:val="Nagwek4"/>
    <w:uiPriority w:val="9"/>
    <w:rsid w:val="009A638A"/>
    <w:rPr>
      <w:rFonts w:ascii="Arial" w:eastAsia="Arial" w:hAnsi="Arial" w:cs="Arial"/>
      <w:b/>
      <w:bCs/>
      <w:sz w:val="26"/>
      <w:szCs w:val="26"/>
    </w:rPr>
  </w:style>
  <w:style w:type="character" w:customStyle="1" w:styleId="Nagwek5Znak">
    <w:name w:val="Nagłówek 5 Znak"/>
    <w:link w:val="Nagwek5"/>
    <w:uiPriority w:val="9"/>
    <w:rsid w:val="009A638A"/>
    <w:rPr>
      <w:rFonts w:ascii="Arial" w:eastAsia="Arial" w:hAnsi="Arial" w:cs="Arial"/>
      <w:b/>
      <w:bCs/>
      <w:sz w:val="24"/>
      <w:szCs w:val="24"/>
    </w:rPr>
  </w:style>
  <w:style w:type="character" w:customStyle="1" w:styleId="Nagwek6Znak">
    <w:name w:val="Nagłówek 6 Znak"/>
    <w:link w:val="Nagwek6"/>
    <w:uiPriority w:val="9"/>
    <w:rsid w:val="009A638A"/>
    <w:rPr>
      <w:rFonts w:ascii="Arial" w:eastAsia="Arial" w:hAnsi="Arial" w:cs="Arial"/>
      <w:b/>
      <w:bCs/>
      <w:sz w:val="22"/>
      <w:szCs w:val="22"/>
    </w:rPr>
  </w:style>
  <w:style w:type="character" w:customStyle="1" w:styleId="Nagwek7Znak">
    <w:name w:val="Nagłówek 7 Znak"/>
    <w:link w:val="Nagwek7"/>
    <w:uiPriority w:val="9"/>
    <w:rsid w:val="009A63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Nagwek8Znak">
    <w:name w:val="Nagłówek 8 Znak"/>
    <w:link w:val="Nagwek8"/>
    <w:uiPriority w:val="9"/>
    <w:rsid w:val="009A638A"/>
    <w:rPr>
      <w:rFonts w:ascii="Arial" w:eastAsia="Arial" w:hAnsi="Arial" w:cs="Arial"/>
      <w:i/>
      <w:iCs/>
      <w:sz w:val="22"/>
      <w:szCs w:val="22"/>
    </w:rPr>
  </w:style>
  <w:style w:type="character" w:customStyle="1" w:styleId="Nagwek9Znak">
    <w:name w:val="Nagłówek 9 Znak"/>
    <w:link w:val="Nagwek9"/>
    <w:uiPriority w:val="9"/>
    <w:rsid w:val="009A638A"/>
    <w:rPr>
      <w:rFonts w:ascii="Arial" w:eastAsia="Arial" w:hAnsi="Arial" w:cs="Arial"/>
      <w:i/>
      <w:iCs/>
      <w:sz w:val="21"/>
      <w:szCs w:val="21"/>
    </w:rPr>
  </w:style>
  <w:style w:type="paragraph" w:styleId="Tytu">
    <w:name w:val="Title"/>
    <w:basedOn w:val="Normalny"/>
    <w:next w:val="Normalny"/>
    <w:link w:val="TytuZnak"/>
    <w:uiPriority w:val="10"/>
    <w:qFormat/>
    <w:rsid w:val="009A638A"/>
    <w:pPr>
      <w:spacing w:before="300"/>
      <w:contextualSpacing/>
    </w:pPr>
    <w:rPr>
      <w:sz w:val="48"/>
      <w:szCs w:val="48"/>
    </w:rPr>
  </w:style>
  <w:style w:type="character" w:customStyle="1" w:styleId="TytuZnak">
    <w:name w:val="Tytuł Znak"/>
    <w:link w:val="Tytu"/>
    <w:uiPriority w:val="10"/>
    <w:rsid w:val="009A638A"/>
    <w:rPr>
      <w:sz w:val="48"/>
      <w:szCs w:val="4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A638A"/>
    <w:pPr>
      <w:spacing w:before="200"/>
    </w:pPr>
    <w:rPr>
      <w:sz w:val="24"/>
      <w:szCs w:val="24"/>
    </w:rPr>
  </w:style>
  <w:style w:type="character" w:customStyle="1" w:styleId="PodtytuZnak">
    <w:name w:val="Podtytuł Znak"/>
    <w:link w:val="Podtytu"/>
    <w:uiPriority w:val="11"/>
    <w:rsid w:val="009A638A"/>
    <w:rPr>
      <w:sz w:val="24"/>
      <w:szCs w:val="24"/>
    </w:rPr>
  </w:style>
  <w:style w:type="paragraph" w:styleId="Cytat">
    <w:name w:val="Quote"/>
    <w:basedOn w:val="Normalny"/>
    <w:next w:val="Normalny"/>
    <w:link w:val="CytatZnak"/>
    <w:uiPriority w:val="29"/>
    <w:qFormat/>
    <w:rsid w:val="009A638A"/>
    <w:pPr>
      <w:ind w:left="720" w:right="720"/>
    </w:pPr>
    <w:rPr>
      <w:i/>
    </w:rPr>
  </w:style>
  <w:style w:type="character" w:customStyle="1" w:styleId="CytatZnak">
    <w:name w:val="Cytat Znak"/>
    <w:link w:val="Cytat"/>
    <w:uiPriority w:val="29"/>
    <w:rsid w:val="009A638A"/>
    <w:rPr>
      <w:i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A638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ytatintensywnyZnak">
    <w:name w:val="Cytat intensywny Znak"/>
    <w:link w:val="Cytatintensywny"/>
    <w:uiPriority w:val="30"/>
    <w:rsid w:val="009A638A"/>
    <w:rPr>
      <w:i/>
    </w:rPr>
  </w:style>
  <w:style w:type="paragraph" w:styleId="Nagwek">
    <w:name w:val="header"/>
    <w:basedOn w:val="Normalny"/>
    <w:link w:val="NagwekZnak"/>
    <w:uiPriority w:val="99"/>
    <w:unhideWhenUsed/>
    <w:rsid w:val="009A638A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9A638A"/>
  </w:style>
  <w:style w:type="paragraph" w:styleId="Stopka">
    <w:name w:val="footer"/>
    <w:basedOn w:val="Normalny"/>
    <w:link w:val="StopkaZnak"/>
    <w:uiPriority w:val="99"/>
    <w:unhideWhenUsed/>
    <w:rsid w:val="009A638A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  <w:rsid w:val="009A638A"/>
  </w:style>
  <w:style w:type="paragraph" w:styleId="Legenda">
    <w:name w:val="caption"/>
    <w:basedOn w:val="Normalny"/>
    <w:next w:val="Normalny"/>
    <w:uiPriority w:val="35"/>
    <w:semiHidden/>
    <w:unhideWhenUsed/>
    <w:qFormat/>
    <w:rsid w:val="009A638A"/>
    <w:rPr>
      <w:b/>
      <w:bCs/>
      <w:color w:val="5B9BD5" w:themeColor="accent1"/>
      <w:sz w:val="18"/>
      <w:szCs w:val="18"/>
    </w:rPr>
  </w:style>
  <w:style w:type="character" w:customStyle="1" w:styleId="StopkaZnak">
    <w:name w:val="Stopka Znak"/>
    <w:link w:val="Stopka"/>
    <w:uiPriority w:val="99"/>
    <w:rsid w:val="009A638A"/>
  </w:style>
  <w:style w:type="table" w:styleId="Tabela-Siatka">
    <w:name w:val="Table Grid"/>
    <w:basedOn w:val="Standardowy"/>
    <w:uiPriority w:val="59"/>
    <w:rsid w:val="009A638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Standardowy"/>
    <w:uiPriority w:val="59"/>
    <w:rsid w:val="009A638A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Zwykatabela11">
    <w:name w:val="Zwykła tabela 11"/>
    <w:basedOn w:val="Standardowy"/>
    <w:uiPriority w:val="59"/>
    <w:rsid w:val="009A638A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Zwykatabela21">
    <w:name w:val="Zwykła tabela 21"/>
    <w:basedOn w:val="Standardowy"/>
    <w:uiPriority w:val="59"/>
    <w:rsid w:val="009A63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9A638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Zwykatabela41">
    <w:name w:val="Zwykła tabela 41"/>
    <w:basedOn w:val="Standardowy"/>
    <w:uiPriority w:val="99"/>
    <w:rsid w:val="009A638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Zwykatabela51">
    <w:name w:val="Zwykła tabela 51"/>
    <w:basedOn w:val="Standardowy"/>
    <w:uiPriority w:val="99"/>
    <w:rsid w:val="009A638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Tabelasiatki1jasna1">
    <w:name w:val="Tabela siatki 1 — jasna1"/>
    <w:basedOn w:val="Standardowy"/>
    <w:uiPriority w:val="99"/>
    <w:rsid w:val="009A63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9A63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9A63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9A63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9A63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9A63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9A63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9A638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9A638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9A638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9A638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9A638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9A638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9A638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9A638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9A638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9A638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9A638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9A638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9A638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9A638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9A63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9A63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9A63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9A63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9A63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9A63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9A63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9A63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9A63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9A63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9A63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9A63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9A63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9A63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9A63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9A63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9A63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9A63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9A63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9A63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9A63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9A638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9A638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9A638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9A638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9A638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9A638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9A638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9A638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9A638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9A638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9A638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9A638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9A638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9A638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9A63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9A63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9A63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9A63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9A63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9A63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9A63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9A63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9A63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9A63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9A63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9A63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9A63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9A63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9A63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9A63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9A63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9A63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9A63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9A63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9A63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9A63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9A63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9A63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9A63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9A63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9A63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9A63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9A63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9A63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9A63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9A63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9A63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9A63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9A63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9A638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9A638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9A638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9A638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9A638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9A638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9A638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9A638A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Standardowy"/>
    <w:uiPriority w:val="99"/>
    <w:rsid w:val="009A638A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9A638A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9A638A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9A638A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9A638A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9A638A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9A638A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Standardowy"/>
    <w:uiPriority w:val="99"/>
    <w:rsid w:val="009A638A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9A638A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9A638A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9A638A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9A638A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9A638A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9A63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9A63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9A63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9A63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9A63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9A63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9A63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ipercze">
    <w:name w:val="Hyperlink"/>
    <w:uiPriority w:val="99"/>
    <w:unhideWhenUsed/>
    <w:rsid w:val="009A638A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A638A"/>
    <w:pPr>
      <w:spacing w:after="40" w:line="240" w:lineRule="auto"/>
    </w:pPr>
    <w:rPr>
      <w:sz w:val="18"/>
    </w:rPr>
  </w:style>
  <w:style w:type="character" w:customStyle="1" w:styleId="TekstprzypisudolnegoZnak">
    <w:name w:val="Tekst przypisu dolnego Znak"/>
    <w:link w:val="Tekstprzypisudolnego"/>
    <w:uiPriority w:val="99"/>
    <w:rsid w:val="009A638A"/>
    <w:rPr>
      <w:sz w:val="18"/>
    </w:rPr>
  </w:style>
  <w:style w:type="character" w:styleId="Odwoanieprzypisudolnego">
    <w:name w:val="footnote reference"/>
    <w:uiPriority w:val="99"/>
    <w:unhideWhenUsed/>
    <w:rsid w:val="009A638A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A638A"/>
    <w:pPr>
      <w:spacing w:after="0" w:line="240" w:lineRule="auto"/>
    </w:pPr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rsid w:val="009A638A"/>
    <w:rPr>
      <w:sz w:val="20"/>
    </w:rPr>
  </w:style>
  <w:style w:type="character" w:styleId="Odwoanieprzypisukocowego">
    <w:name w:val="endnote reference"/>
    <w:uiPriority w:val="99"/>
    <w:semiHidden/>
    <w:unhideWhenUsed/>
    <w:rsid w:val="009A638A"/>
    <w:rPr>
      <w:vertAlign w:val="superscript"/>
    </w:rPr>
  </w:style>
  <w:style w:type="paragraph" w:styleId="Spistreci1">
    <w:name w:val="toc 1"/>
    <w:basedOn w:val="Normalny"/>
    <w:next w:val="Normalny"/>
    <w:uiPriority w:val="39"/>
    <w:unhideWhenUsed/>
    <w:rsid w:val="009A638A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9A638A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9A638A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9A638A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9A638A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9A638A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9A638A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9A638A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9A638A"/>
    <w:pPr>
      <w:spacing w:after="57"/>
      <w:ind w:left="2268"/>
    </w:pPr>
  </w:style>
  <w:style w:type="paragraph" w:styleId="Nagwekspisutreci">
    <w:name w:val="TOC Heading"/>
    <w:uiPriority w:val="39"/>
    <w:unhideWhenUsed/>
    <w:rsid w:val="009A638A"/>
  </w:style>
  <w:style w:type="paragraph" w:styleId="Spisilustracji">
    <w:name w:val="table of figures"/>
    <w:basedOn w:val="Normalny"/>
    <w:next w:val="Normalny"/>
    <w:uiPriority w:val="99"/>
    <w:unhideWhenUsed/>
    <w:rsid w:val="009A638A"/>
    <w:pPr>
      <w:spacing w:after="0"/>
    </w:pPr>
  </w:style>
  <w:style w:type="paragraph" w:styleId="Bezodstpw">
    <w:name w:val="No Spacing"/>
    <w:basedOn w:val="Normalny"/>
    <w:uiPriority w:val="1"/>
    <w:qFormat/>
    <w:rsid w:val="009A638A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A638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56906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6906"/>
    <w:rPr>
      <w:rFonts w:ascii="Times New Roman" w:hAnsi="Times New Roman" w:cs="Times New Roman"/>
      <w:sz w:val="18"/>
      <w:szCs w:val="18"/>
    </w:rPr>
  </w:style>
  <w:style w:type="paragraph" w:styleId="Poprawka">
    <w:name w:val="Revision"/>
    <w:hidden/>
    <w:uiPriority w:val="99"/>
    <w:semiHidden/>
    <w:rsid w:val="009A515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C4DCE05-18AC-4A0C-9D49-794F9F6C3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389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 Król</dc:creator>
  <cp:lastModifiedBy>AGA</cp:lastModifiedBy>
  <cp:revision>2</cp:revision>
  <dcterms:created xsi:type="dcterms:W3CDTF">2025-02-21T17:42:00Z</dcterms:created>
  <dcterms:modified xsi:type="dcterms:W3CDTF">2025-02-21T17:42:00Z</dcterms:modified>
</cp:coreProperties>
</file>