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23E6" w14:textId="072EAEA1" w:rsidR="0003664B" w:rsidRPr="00732BF4" w:rsidRDefault="0003664B" w:rsidP="00732BF4">
      <w:pPr>
        <w:jc w:val="center"/>
        <w:rPr>
          <w:rFonts w:ascii="Times New Roman" w:hAnsi="Times New Roman" w:cs="Times New Roman"/>
          <w:b/>
          <w:sz w:val="26"/>
          <w:szCs w:val="26"/>
        </w:rPr>
      </w:pPr>
      <w:r w:rsidRPr="00732BF4">
        <w:rPr>
          <w:rFonts w:ascii="Times New Roman" w:hAnsi="Times New Roman" w:cs="Times New Roman"/>
          <w:b/>
          <w:sz w:val="26"/>
          <w:szCs w:val="26"/>
        </w:rPr>
        <w:t>UWAGI DO PROJEKT</w:t>
      </w:r>
      <w:r w:rsidR="00E82904" w:rsidRPr="00732BF4">
        <w:rPr>
          <w:rFonts w:ascii="Times New Roman" w:hAnsi="Times New Roman" w:cs="Times New Roman"/>
          <w:b/>
          <w:sz w:val="26"/>
          <w:szCs w:val="26"/>
        </w:rPr>
        <w:t>ÓW</w:t>
      </w:r>
      <w:r w:rsidRPr="00732BF4">
        <w:rPr>
          <w:rFonts w:ascii="Times New Roman" w:hAnsi="Times New Roman" w:cs="Times New Roman"/>
          <w:b/>
          <w:sz w:val="26"/>
          <w:szCs w:val="26"/>
        </w:rPr>
        <w:t xml:space="preserve"> ROZPORZĄDZE</w:t>
      </w:r>
      <w:r w:rsidR="00E82904" w:rsidRPr="00732BF4">
        <w:rPr>
          <w:rFonts w:ascii="Times New Roman" w:hAnsi="Times New Roman" w:cs="Times New Roman"/>
          <w:b/>
          <w:sz w:val="26"/>
          <w:szCs w:val="26"/>
        </w:rPr>
        <w:t>Ń</w:t>
      </w:r>
      <w:r w:rsidRPr="00732BF4">
        <w:rPr>
          <w:rFonts w:ascii="Times New Roman" w:hAnsi="Times New Roman" w:cs="Times New Roman"/>
          <w:b/>
          <w:sz w:val="26"/>
          <w:szCs w:val="26"/>
        </w:rPr>
        <w:t xml:space="preserve"> </w:t>
      </w:r>
      <w:r w:rsidR="00E82904" w:rsidRPr="00732BF4">
        <w:rPr>
          <w:rFonts w:ascii="Times New Roman" w:hAnsi="Times New Roman" w:cs="Times New Roman"/>
          <w:b/>
          <w:sz w:val="26"/>
          <w:szCs w:val="26"/>
        </w:rPr>
        <w:t>MINISTRA EDUKACJI</w:t>
      </w:r>
    </w:p>
    <w:p w14:paraId="5BACDA03" w14:textId="55157F47" w:rsidR="0003664B" w:rsidRPr="00732BF4" w:rsidRDefault="0003664B" w:rsidP="00E92E96">
      <w:pPr>
        <w:jc w:val="center"/>
        <w:rPr>
          <w:rFonts w:ascii="Times New Roman" w:hAnsi="Times New Roman" w:cs="Times New Roman"/>
          <w:b/>
          <w:sz w:val="26"/>
          <w:szCs w:val="26"/>
        </w:rPr>
      </w:pPr>
      <w:r w:rsidRPr="00732BF4">
        <w:rPr>
          <w:rFonts w:ascii="Times New Roman" w:hAnsi="Times New Roman" w:cs="Times New Roman"/>
          <w:b/>
          <w:sz w:val="26"/>
          <w:szCs w:val="26"/>
        </w:rPr>
        <w:t>DOTYCZĄC</w:t>
      </w:r>
      <w:r w:rsidR="0090233B">
        <w:rPr>
          <w:rFonts w:ascii="Times New Roman" w:hAnsi="Times New Roman" w:cs="Times New Roman"/>
          <w:b/>
          <w:sz w:val="26"/>
          <w:szCs w:val="26"/>
        </w:rPr>
        <w:t>YCH</w:t>
      </w:r>
      <w:r w:rsidRPr="00732BF4">
        <w:rPr>
          <w:rFonts w:ascii="Times New Roman" w:hAnsi="Times New Roman" w:cs="Times New Roman"/>
          <w:b/>
          <w:sz w:val="26"/>
          <w:szCs w:val="26"/>
        </w:rPr>
        <w:t xml:space="preserve"> LIKWIDACJI </w:t>
      </w:r>
      <w:r w:rsidR="00E82904" w:rsidRPr="00732BF4">
        <w:rPr>
          <w:rFonts w:ascii="Times New Roman" w:hAnsi="Times New Roman" w:cs="Times New Roman"/>
          <w:b/>
          <w:sz w:val="26"/>
          <w:szCs w:val="26"/>
        </w:rPr>
        <w:t>WYCHOWANIA DO ŻYCIA W RODZINIE</w:t>
      </w:r>
    </w:p>
    <w:p w14:paraId="23C5C15E" w14:textId="6BDBD83F" w:rsidR="0003664B" w:rsidRPr="00732BF4" w:rsidRDefault="0003664B" w:rsidP="00E92E96">
      <w:pPr>
        <w:jc w:val="center"/>
        <w:rPr>
          <w:rFonts w:ascii="Times New Roman" w:hAnsi="Times New Roman" w:cs="Times New Roman"/>
          <w:b/>
          <w:sz w:val="26"/>
          <w:szCs w:val="26"/>
        </w:rPr>
      </w:pPr>
      <w:r w:rsidRPr="00732BF4">
        <w:rPr>
          <w:rFonts w:ascii="Times New Roman" w:hAnsi="Times New Roman" w:cs="Times New Roman"/>
          <w:b/>
          <w:sz w:val="26"/>
          <w:szCs w:val="26"/>
        </w:rPr>
        <w:t>I WPROWADZENIA DO SZKÓŁ PRZEDMIOTU</w:t>
      </w:r>
    </w:p>
    <w:p w14:paraId="11348C6B" w14:textId="4001E548" w:rsidR="0003664B" w:rsidRPr="00732BF4" w:rsidRDefault="0003664B" w:rsidP="00E92E96">
      <w:pPr>
        <w:jc w:val="center"/>
        <w:rPr>
          <w:rFonts w:ascii="Times New Roman" w:hAnsi="Times New Roman" w:cs="Times New Roman"/>
          <w:b/>
          <w:sz w:val="26"/>
          <w:szCs w:val="26"/>
        </w:rPr>
      </w:pPr>
      <w:r w:rsidRPr="00732BF4">
        <w:rPr>
          <w:rFonts w:ascii="Times New Roman" w:hAnsi="Times New Roman" w:cs="Times New Roman"/>
          <w:b/>
          <w:sz w:val="26"/>
          <w:szCs w:val="26"/>
        </w:rPr>
        <w:t>„EDUKACJA ZDROWOTNA”</w:t>
      </w:r>
    </w:p>
    <w:p w14:paraId="4BD9658A" w14:textId="77777777" w:rsidR="00526479" w:rsidRPr="00E92E96" w:rsidRDefault="00526479" w:rsidP="00732BF4">
      <w:pPr>
        <w:spacing w:after="240" w:line="240" w:lineRule="auto"/>
        <w:jc w:val="both"/>
        <w:rPr>
          <w:rFonts w:ascii="Times New Roman"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730659953"/>
        <w:docPartObj>
          <w:docPartGallery w:val="Table of Contents"/>
          <w:docPartUnique/>
        </w:docPartObj>
      </w:sdtPr>
      <w:sdtEndPr>
        <w:rPr>
          <w:noProof/>
        </w:rPr>
      </w:sdtEndPr>
      <w:sdtContent>
        <w:p w14:paraId="66AB44B5" w14:textId="07B0CC3A" w:rsidR="00261419" w:rsidRPr="004959B8" w:rsidRDefault="00261419" w:rsidP="004959B8">
          <w:pPr>
            <w:pStyle w:val="Nagwekspisutreci"/>
            <w:spacing w:after="120" w:line="240" w:lineRule="auto"/>
            <w:rPr>
              <w:color w:val="000000" w:themeColor="text1"/>
              <w:sz w:val="32"/>
              <w:szCs w:val="32"/>
            </w:rPr>
          </w:pPr>
          <w:r w:rsidRPr="004959B8">
            <w:rPr>
              <w:color w:val="000000" w:themeColor="text1"/>
              <w:sz w:val="32"/>
              <w:szCs w:val="32"/>
            </w:rPr>
            <w:t>Spis treści</w:t>
          </w:r>
        </w:p>
        <w:p w14:paraId="43492B2B" w14:textId="47D1DDB4" w:rsidR="0050581C" w:rsidRDefault="00261419">
          <w:pPr>
            <w:pStyle w:val="Spistreci1"/>
            <w:tabs>
              <w:tab w:val="left" w:pos="440"/>
              <w:tab w:val="right" w:leader="dot" w:pos="9060"/>
            </w:tabs>
            <w:rPr>
              <w:rFonts w:eastAsiaTheme="minorEastAsia" w:cstheme="minorBidi"/>
              <w:b w:val="0"/>
              <w:bCs w:val="0"/>
              <w:caps w:val="0"/>
              <w:noProof/>
              <w:kern w:val="2"/>
              <w:sz w:val="24"/>
              <w:szCs w:val="24"/>
              <w:lang w:eastAsia="pl-PL"/>
              <w14:ligatures w14:val="standardContextual"/>
            </w:rPr>
          </w:pPr>
          <w:r>
            <w:rPr>
              <w:b w:val="0"/>
              <w:bCs w:val="0"/>
            </w:rPr>
            <w:fldChar w:fldCharType="begin"/>
          </w:r>
          <w:r>
            <w:instrText>TOC \o "1-3" \h \z \u</w:instrText>
          </w:r>
          <w:r>
            <w:rPr>
              <w:b w:val="0"/>
              <w:bCs w:val="0"/>
            </w:rPr>
            <w:fldChar w:fldCharType="separate"/>
          </w:r>
          <w:hyperlink w:anchor="_Toc182837604" w:history="1">
            <w:r w:rsidR="0050581C" w:rsidRPr="00BC3EE1">
              <w:rPr>
                <w:rStyle w:val="Hipercze"/>
                <w:rFonts w:ascii="Times New Roman" w:hAnsi="Times New Roman"/>
                <w:noProof/>
              </w:rPr>
              <w:t>I.</w:t>
            </w:r>
            <w:r w:rsidR="0050581C">
              <w:rPr>
                <w:rFonts w:eastAsiaTheme="minorEastAsia" w:cstheme="minorBidi"/>
                <w:b w:val="0"/>
                <w:bCs w:val="0"/>
                <w:caps w:val="0"/>
                <w:noProof/>
                <w:kern w:val="2"/>
                <w:sz w:val="24"/>
                <w:szCs w:val="24"/>
                <w:lang w:eastAsia="pl-PL"/>
                <w14:ligatures w14:val="standardContextual"/>
              </w:rPr>
              <w:tab/>
            </w:r>
            <w:r w:rsidR="0050581C" w:rsidRPr="00BC3EE1">
              <w:rPr>
                <w:rStyle w:val="Hipercze"/>
                <w:rFonts w:ascii="Times New Roman" w:hAnsi="Times New Roman"/>
                <w:noProof/>
              </w:rPr>
              <w:t>Uwagi natury ogólnej dotyczące projektu podstawy programowej dla szkoły podstawowej i ponadpodstawowej</w:t>
            </w:r>
            <w:r w:rsidR="0050581C">
              <w:rPr>
                <w:noProof/>
                <w:webHidden/>
              </w:rPr>
              <w:tab/>
            </w:r>
            <w:r w:rsidR="0050581C">
              <w:rPr>
                <w:noProof/>
                <w:webHidden/>
              </w:rPr>
              <w:fldChar w:fldCharType="begin"/>
            </w:r>
            <w:r w:rsidR="0050581C">
              <w:rPr>
                <w:noProof/>
                <w:webHidden/>
              </w:rPr>
              <w:instrText xml:space="preserve"> PAGEREF _Toc182837604 \h </w:instrText>
            </w:r>
            <w:r w:rsidR="0050581C">
              <w:rPr>
                <w:noProof/>
                <w:webHidden/>
              </w:rPr>
            </w:r>
            <w:r w:rsidR="0050581C">
              <w:rPr>
                <w:noProof/>
                <w:webHidden/>
              </w:rPr>
              <w:fldChar w:fldCharType="separate"/>
            </w:r>
            <w:r w:rsidR="0050581C">
              <w:rPr>
                <w:noProof/>
                <w:webHidden/>
              </w:rPr>
              <w:t>4</w:t>
            </w:r>
            <w:r w:rsidR="0050581C">
              <w:rPr>
                <w:noProof/>
                <w:webHidden/>
              </w:rPr>
              <w:fldChar w:fldCharType="end"/>
            </w:r>
          </w:hyperlink>
        </w:p>
        <w:p w14:paraId="6909E583" w14:textId="1D02DB31" w:rsidR="0050581C" w:rsidRDefault="0050581C">
          <w:pPr>
            <w:pStyle w:val="Spistreci1"/>
            <w:tabs>
              <w:tab w:val="left" w:pos="660"/>
              <w:tab w:val="right" w:leader="dot" w:pos="9060"/>
            </w:tabs>
            <w:rPr>
              <w:rFonts w:eastAsiaTheme="minorEastAsia" w:cstheme="minorBidi"/>
              <w:b w:val="0"/>
              <w:bCs w:val="0"/>
              <w:caps w:val="0"/>
              <w:noProof/>
              <w:kern w:val="2"/>
              <w:sz w:val="24"/>
              <w:szCs w:val="24"/>
              <w:lang w:eastAsia="pl-PL"/>
              <w14:ligatures w14:val="standardContextual"/>
            </w:rPr>
          </w:pPr>
          <w:hyperlink w:anchor="_Toc182837605" w:history="1">
            <w:r w:rsidRPr="00BC3EE1">
              <w:rPr>
                <w:rStyle w:val="Hipercze"/>
                <w:rFonts w:ascii="Times New Roman" w:hAnsi="Times New Roman"/>
                <w:noProof/>
              </w:rPr>
              <w:t>II.</w:t>
            </w:r>
            <w:r>
              <w:rPr>
                <w:rFonts w:eastAsiaTheme="minorEastAsia" w:cstheme="minorBidi"/>
                <w:b w:val="0"/>
                <w:bCs w:val="0"/>
                <w:caps w:val="0"/>
                <w:noProof/>
                <w:kern w:val="2"/>
                <w:sz w:val="24"/>
                <w:szCs w:val="24"/>
                <w:lang w:eastAsia="pl-PL"/>
                <w14:ligatures w14:val="standardContextual"/>
              </w:rPr>
              <w:tab/>
            </w:r>
            <w:r w:rsidRPr="00BC3EE1">
              <w:rPr>
                <w:rStyle w:val="Hipercze"/>
                <w:rFonts w:ascii="Times New Roman" w:hAnsi="Times New Roman"/>
                <w:noProof/>
              </w:rPr>
              <w:t>Uwagi do projektu podstawy programowej dla szkoły podstawowej</w:t>
            </w:r>
            <w:r>
              <w:rPr>
                <w:noProof/>
                <w:webHidden/>
              </w:rPr>
              <w:tab/>
            </w:r>
            <w:r>
              <w:rPr>
                <w:noProof/>
                <w:webHidden/>
              </w:rPr>
              <w:fldChar w:fldCharType="begin"/>
            </w:r>
            <w:r>
              <w:rPr>
                <w:noProof/>
                <w:webHidden/>
              </w:rPr>
              <w:instrText xml:space="preserve"> PAGEREF _Toc182837605 \h </w:instrText>
            </w:r>
            <w:r>
              <w:rPr>
                <w:noProof/>
                <w:webHidden/>
              </w:rPr>
            </w:r>
            <w:r>
              <w:rPr>
                <w:noProof/>
                <w:webHidden/>
              </w:rPr>
              <w:fldChar w:fldCharType="separate"/>
            </w:r>
            <w:r>
              <w:rPr>
                <w:noProof/>
                <w:webHidden/>
              </w:rPr>
              <w:t>10</w:t>
            </w:r>
            <w:r>
              <w:rPr>
                <w:noProof/>
                <w:webHidden/>
              </w:rPr>
              <w:fldChar w:fldCharType="end"/>
            </w:r>
          </w:hyperlink>
        </w:p>
        <w:p w14:paraId="3BB6CB13" w14:textId="58D03D97"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06" w:history="1">
            <w:r w:rsidRPr="00BC3EE1">
              <w:rPr>
                <w:rStyle w:val="Hipercze"/>
                <w:rFonts w:ascii="Times New Roman" w:hAnsi="Times New Roman"/>
                <w:b/>
                <w:bCs/>
                <w:noProof/>
              </w:rPr>
              <w:t>Cele kształcenia – wymagania ogólne</w:t>
            </w:r>
            <w:r>
              <w:rPr>
                <w:noProof/>
                <w:webHidden/>
              </w:rPr>
              <w:tab/>
            </w:r>
            <w:r>
              <w:rPr>
                <w:noProof/>
                <w:webHidden/>
              </w:rPr>
              <w:fldChar w:fldCharType="begin"/>
            </w:r>
            <w:r>
              <w:rPr>
                <w:noProof/>
                <w:webHidden/>
              </w:rPr>
              <w:instrText xml:space="preserve"> PAGEREF _Toc182837606 \h </w:instrText>
            </w:r>
            <w:r>
              <w:rPr>
                <w:noProof/>
                <w:webHidden/>
              </w:rPr>
            </w:r>
            <w:r>
              <w:rPr>
                <w:noProof/>
                <w:webHidden/>
              </w:rPr>
              <w:fldChar w:fldCharType="separate"/>
            </w:r>
            <w:r>
              <w:rPr>
                <w:noProof/>
                <w:webHidden/>
              </w:rPr>
              <w:t>10</w:t>
            </w:r>
            <w:r>
              <w:rPr>
                <w:noProof/>
                <w:webHidden/>
              </w:rPr>
              <w:fldChar w:fldCharType="end"/>
            </w:r>
          </w:hyperlink>
        </w:p>
        <w:p w14:paraId="6E9974BC" w14:textId="56D7F458"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07" w:history="1">
            <w:r w:rsidRPr="00BC3EE1">
              <w:rPr>
                <w:rStyle w:val="Hipercze"/>
                <w:rFonts w:ascii="Times New Roman" w:hAnsi="Times New Roman"/>
                <w:b/>
                <w:bCs/>
                <w:noProof/>
              </w:rPr>
              <w:t>KLASY IV–VI</w:t>
            </w:r>
            <w:r>
              <w:rPr>
                <w:noProof/>
                <w:webHidden/>
              </w:rPr>
              <w:tab/>
            </w:r>
            <w:r>
              <w:rPr>
                <w:noProof/>
                <w:webHidden/>
              </w:rPr>
              <w:fldChar w:fldCharType="begin"/>
            </w:r>
            <w:r>
              <w:rPr>
                <w:noProof/>
                <w:webHidden/>
              </w:rPr>
              <w:instrText xml:space="preserve"> PAGEREF _Toc182837607 \h </w:instrText>
            </w:r>
            <w:r>
              <w:rPr>
                <w:noProof/>
                <w:webHidden/>
              </w:rPr>
            </w:r>
            <w:r>
              <w:rPr>
                <w:noProof/>
                <w:webHidden/>
              </w:rPr>
              <w:fldChar w:fldCharType="separate"/>
            </w:r>
            <w:r>
              <w:rPr>
                <w:noProof/>
                <w:webHidden/>
              </w:rPr>
              <w:t>11</w:t>
            </w:r>
            <w:r>
              <w:rPr>
                <w:noProof/>
                <w:webHidden/>
              </w:rPr>
              <w:fldChar w:fldCharType="end"/>
            </w:r>
          </w:hyperlink>
        </w:p>
        <w:p w14:paraId="10205287" w14:textId="7A0B9BF6"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08" w:history="1">
            <w:r w:rsidRPr="00BC3EE1">
              <w:rPr>
                <w:rStyle w:val="Hipercze"/>
                <w:rFonts w:ascii="Times New Roman" w:hAnsi="Times New Roman"/>
                <w:b/>
                <w:bCs/>
                <w:noProof/>
              </w:rPr>
              <w:t>Dział I. Wartości i postawy</w:t>
            </w:r>
            <w:r>
              <w:rPr>
                <w:noProof/>
                <w:webHidden/>
              </w:rPr>
              <w:tab/>
            </w:r>
            <w:r>
              <w:rPr>
                <w:noProof/>
                <w:webHidden/>
              </w:rPr>
              <w:fldChar w:fldCharType="begin"/>
            </w:r>
            <w:r>
              <w:rPr>
                <w:noProof/>
                <w:webHidden/>
              </w:rPr>
              <w:instrText xml:space="preserve"> PAGEREF _Toc182837608 \h </w:instrText>
            </w:r>
            <w:r>
              <w:rPr>
                <w:noProof/>
                <w:webHidden/>
              </w:rPr>
            </w:r>
            <w:r>
              <w:rPr>
                <w:noProof/>
                <w:webHidden/>
              </w:rPr>
              <w:fldChar w:fldCharType="separate"/>
            </w:r>
            <w:r>
              <w:rPr>
                <w:noProof/>
                <w:webHidden/>
              </w:rPr>
              <w:t>11</w:t>
            </w:r>
            <w:r>
              <w:rPr>
                <w:noProof/>
                <w:webHidden/>
              </w:rPr>
              <w:fldChar w:fldCharType="end"/>
            </w:r>
          </w:hyperlink>
        </w:p>
        <w:p w14:paraId="430AACD4" w14:textId="321BCF0E"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09" w:history="1">
            <w:r w:rsidRPr="00BC3EE1">
              <w:rPr>
                <w:rStyle w:val="Hipercze"/>
                <w:rFonts w:ascii="Times New Roman" w:hAnsi="Times New Roman"/>
                <w:b/>
                <w:bCs/>
                <w:noProof/>
              </w:rPr>
              <w:t>Dział II. Zdrowie fizyczne</w:t>
            </w:r>
            <w:r>
              <w:rPr>
                <w:noProof/>
                <w:webHidden/>
              </w:rPr>
              <w:tab/>
            </w:r>
            <w:r>
              <w:rPr>
                <w:noProof/>
                <w:webHidden/>
              </w:rPr>
              <w:fldChar w:fldCharType="begin"/>
            </w:r>
            <w:r>
              <w:rPr>
                <w:noProof/>
                <w:webHidden/>
              </w:rPr>
              <w:instrText xml:space="preserve"> PAGEREF _Toc182837609 \h </w:instrText>
            </w:r>
            <w:r>
              <w:rPr>
                <w:noProof/>
                <w:webHidden/>
              </w:rPr>
            </w:r>
            <w:r>
              <w:rPr>
                <w:noProof/>
                <w:webHidden/>
              </w:rPr>
              <w:fldChar w:fldCharType="separate"/>
            </w:r>
            <w:r>
              <w:rPr>
                <w:noProof/>
                <w:webHidden/>
              </w:rPr>
              <w:t>12</w:t>
            </w:r>
            <w:r>
              <w:rPr>
                <w:noProof/>
                <w:webHidden/>
              </w:rPr>
              <w:fldChar w:fldCharType="end"/>
            </w:r>
          </w:hyperlink>
        </w:p>
        <w:p w14:paraId="0B952C2B" w14:textId="2023C85B"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0" w:history="1">
            <w:r w:rsidRPr="00BC3EE1">
              <w:rPr>
                <w:rStyle w:val="Hipercze"/>
                <w:rFonts w:ascii="Times New Roman" w:hAnsi="Times New Roman"/>
                <w:b/>
                <w:bCs/>
                <w:noProof/>
              </w:rPr>
              <w:t>Dział IV. Odżywianie</w:t>
            </w:r>
            <w:r>
              <w:rPr>
                <w:noProof/>
                <w:webHidden/>
              </w:rPr>
              <w:tab/>
            </w:r>
            <w:r>
              <w:rPr>
                <w:noProof/>
                <w:webHidden/>
              </w:rPr>
              <w:fldChar w:fldCharType="begin"/>
            </w:r>
            <w:r>
              <w:rPr>
                <w:noProof/>
                <w:webHidden/>
              </w:rPr>
              <w:instrText xml:space="preserve"> PAGEREF _Toc182837610 \h </w:instrText>
            </w:r>
            <w:r>
              <w:rPr>
                <w:noProof/>
                <w:webHidden/>
              </w:rPr>
            </w:r>
            <w:r>
              <w:rPr>
                <w:noProof/>
                <w:webHidden/>
              </w:rPr>
              <w:fldChar w:fldCharType="separate"/>
            </w:r>
            <w:r>
              <w:rPr>
                <w:noProof/>
                <w:webHidden/>
              </w:rPr>
              <w:t>13</w:t>
            </w:r>
            <w:r>
              <w:rPr>
                <w:noProof/>
                <w:webHidden/>
              </w:rPr>
              <w:fldChar w:fldCharType="end"/>
            </w:r>
          </w:hyperlink>
        </w:p>
        <w:p w14:paraId="74CC175A" w14:textId="1F609954"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1" w:history="1">
            <w:r w:rsidRPr="00BC3EE1">
              <w:rPr>
                <w:rStyle w:val="Hipercze"/>
                <w:rFonts w:ascii="Times New Roman" w:hAnsi="Times New Roman"/>
                <w:b/>
                <w:bCs/>
                <w:noProof/>
              </w:rPr>
              <w:t>Dział V. Zdrowie psychiczne</w:t>
            </w:r>
            <w:r>
              <w:rPr>
                <w:noProof/>
                <w:webHidden/>
              </w:rPr>
              <w:tab/>
            </w:r>
            <w:r>
              <w:rPr>
                <w:noProof/>
                <w:webHidden/>
              </w:rPr>
              <w:fldChar w:fldCharType="begin"/>
            </w:r>
            <w:r>
              <w:rPr>
                <w:noProof/>
                <w:webHidden/>
              </w:rPr>
              <w:instrText xml:space="preserve"> PAGEREF _Toc182837611 \h </w:instrText>
            </w:r>
            <w:r>
              <w:rPr>
                <w:noProof/>
                <w:webHidden/>
              </w:rPr>
            </w:r>
            <w:r>
              <w:rPr>
                <w:noProof/>
                <w:webHidden/>
              </w:rPr>
              <w:fldChar w:fldCharType="separate"/>
            </w:r>
            <w:r>
              <w:rPr>
                <w:noProof/>
                <w:webHidden/>
              </w:rPr>
              <w:t>13</w:t>
            </w:r>
            <w:r>
              <w:rPr>
                <w:noProof/>
                <w:webHidden/>
              </w:rPr>
              <w:fldChar w:fldCharType="end"/>
            </w:r>
          </w:hyperlink>
        </w:p>
        <w:p w14:paraId="54A8DE91" w14:textId="4108C0A5"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2" w:history="1">
            <w:r w:rsidRPr="00BC3EE1">
              <w:rPr>
                <w:rStyle w:val="Hipercze"/>
                <w:rFonts w:ascii="Times New Roman" w:hAnsi="Times New Roman"/>
                <w:b/>
                <w:bCs/>
                <w:noProof/>
              </w:rPr>
              <w:t>Dział VI. Zdrowie społeczne</w:t>
            </w:r>
            <w:r>
              <w:rPr>
                <w:noProof/>
                <w:webHidden/>
              </w:rPr>
              <w:tab/>
            </w:r>
            <w:r>
              <w:rPr>
                <w:noProof/>
                <w:webHidden/>
              </w:rPr>
              <w:fldChar w:fldCharType="begin"/>
            </w:r>
            <w:r>
              <w:rPr>
                <w:noProof/>
                <w:webHidden/>
              </w:rPr>
              <w:instrText xml:space="preserve"> PAGEREF _Toc182837612 \h </w:instrText>
            </w:r>
            <w:r>
              <w:rPr>
                <w:noProof/>
                <w:webHidden/>
              </w:rPr>
            </w:r>
            <w:r>
              <w:rPr>
                <w:noProof/>
                <w:webHidden/>
              </w:rPr>
              <w:fldChar w:fldCharType="separate"/>
            </w:r>
            <w:r>
              <w:rPr>
                <w:noProof/>
                <w:webHidden/>
              </w:rPr>
              <w:t>14</w:t>
            </w:r>
            <w:r>
              <w:rPr>
                <w:noProof/>
                <w:webHidden/>
              </w:rPr>
              <w:fldChar w:fldCharType="end"/>
            </w:r>
          </w:hyperlink>
        </w:p>
        <w:p w14:paraId="6D6F38B7" w14:textId="18B08182"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3" w:history="1">
            <w:r w:rsidRPr="00BC3EE1">
              <w:rPr>
                <w:rStyle w:val="Hipercze"/>
                <w:rFonts w:ascii="Times New Roman" w:hAnsi="Times New Roman"/>
                <w:b/>
                <w:bCs/>
                <w:noProof/>
              </w:rPr>
              <w:t>Dział VII. Dojrzewanie</w:t>
            </w:r>
            <w:r>
              <w:rPr>
                <w:noProof/>
                <w:webHidden/>
              </w:rPr>
              <w:tab/>
            </w:r>
            <w:r>
              <w:rPr>
                <w:noProof/>
                <w:webHidden/>
              </w:rPr>
              <w:fldChar w:fldCharType="begin"/>
            </w:r>
            <w:r>
              <w:rPr>
                <w:noProof/>
                <w:webHidden/>
              </w:rPr>
              <w:instrText xml:space="preserve"> PAGEREF _Toc182837613 \h </w:instrText>
            </w:r>
            <w:r>
              <w:rPr>
                <w:noProof/>
                <w:webHidden/>
              </w:rPr>
            </w:r>
            <w:r>
              <w:rPr>
                <w:noProof/>
                <w:webHidden/>
              </w:rPr>
              <w:fldChar w:fldCharType="separate"/>
            </w:r>
            <w:r>
              <w:rPr>
                <w:noProof/>
                <w:webHidden/>
              </w:rPr>
              <w:t>16</w:t>
            </w:r>
            <w:r>
              <w:rPr>
                <w:noProof/>
                <w:webHidden/>
              </w:rPr>
              <w:fldChar w:fldCharType="end"/>
            </w:r>
          </w:hyperlink>
        </w:p>
        <w:p w14:paraId="5EDFAEBA" w14:textId="0CF35325"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4" w:history="1">
            <w:r w:rsidRPr="00BC3EE1">
              <w:rPr>
                <w:rStyle w:val="Hipercze"/>
                <w:rFonts w:ascii="Times New Roman" w:hAnsi="Times New Roman"/>
                <w:b/>
                <w:bCs/>
                <w:noProof/>
              </w:rPr>
              <w:t>Dział VIII. Zdrowie seksualne</w:t>
            </w:r>
            <w:r>
              <w:rPr>
                <w:noProof/>
                <w:webHidden/>
              </w:rPr>
              <w:tab/>
            </w:r>
            <w:r>
              <w:rPr>
                <w:noProof/>
                <w:webHidden/>
              </w:rPr>
              <w:fldChar w:fldCharType="begin"/>
            </w:r>
            <w:r>
              <w:rPr>
                <w:noProof/>
                <w:webHidden/>
              </w:rPr>
              <w:instrText xml:space="preserve"> PAGEREF _Toc182837614 \h </w:instrText>
            </w:r>
            <w:r>
              <w:rPr>
                <w:noProof/>
                <w:webHidden/>
              </w:rPr>
            </w:r>
            <w:r>
              <w:rPr>
                <w:noProof/>
                <w:webHidden/>
              </w:rPr>
              <w:fldChar w:fldCharType="separate"/>
            </w:r>
            <w:r>
              <w:rPr>
                <w:noProof/>
                <w:webHidden/>
              </w:rPr>
              <w:t>17</w:t>
            </w:r>
            <w:r>
              <w:rPr>
                <w:noProof/>
                <w:webHidden/>
              </w:rPr>
              <w:fldChar w:fldCharType="end"/>
            </w:r>
          </w:hyperlink>
        </w:p>
        <w:p w14:paraId="463F054A" w14:textId="5ED34E17"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5" w:history="1">
            <w:r w:rsidRPr="00BC3EE1">
              <w:rPr>
                <w:rStyle w:val="Hipercze"/>
                <w:rFonts w:ascii="Times New Roman" w:hAnsi="Times New Roman"/>
                <w:b/>
                <w:bCs/>
                <w:noProof/>
              </w:rPr>
              <w:t>Dział IX. Zdrowie środowiskowe</w:t>
            </w:r>
            <w:r>
              <w:rPr>
                <w:noProof/>
                <w:webHidden/>
              </w:rPr>
              <w:tab/>
            </w:r>
            <w:r>
              <w:rPr>
                <w:noProof/>
                <w:webHidden/>
              </w:rPr>
              <w:fldChar w:fldCharType="begin"/>
            </w:r>
            <w:r>
              <w:rPr>
                <w:noProof/>
                <w:webHidden/>
              </w:rPr>
              <w:instrText xml:space="preserve"> PAGEREF _Toc182837615 \h </w:instrText>
            </w:r>
            <w:r>
              <w:rPr>
                <w:noProof/>
                <w:webHidden/>
              </w:rPr>
            </w:r>
            <w:r>
              <w:rPr>
                <w:noProof/>
                <w:webHidden/>
              </w:rPr>
              <w:fldChar w:fldCharType="separate"/>
            </w:r>
            <w:r>
              <w:rPr>
                <w:noProof/>
                <w:webHidden/>
              </w:rPr>
              <w:t>18</w:t>
            </w:r>
            <w:r>
              <w:rPr>
                <w:noProof/>
                <w:webHidden/>
              </w:rPr>
              <w:fldChar w:fldCharType="end"/>
            </w:r>
          </w:hyperlink>
        </w:p>
        <w:p w14:paraId="7ABABB0D" w14:textId="33E161A2"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6" w:history="1">
            <w:r w:rsidRPr="00BC3EE1">
              <w:rPr>
                <w:rStyle w:val="Hipercze"/>
                <w:rFonts w:ascii="Times New Roman" w:hAnsi="Times New Roman"/>
                <w:b/>
                <w:bCs/>
                <w:noProof/>
              </w:rPr>
              <w:t>Dział X. Internet i profilaktyka uzależnień</w:t>
            </w:r>
            <w:r>
              <w:rPr>
                <w:noProof/>
                <w:webHidden/>
              </w:rPr>
              <w:tab/>
            </w:r>
            <w:r>
              <w:rPr>
                <w:noProof/>
                <w:webHidden/>
              </w:rPr>
              <w:fldChar w:fldCharType="begin"/>
            </w:r>
            <w:r>
              <w:rPr>
                <w:noProof/>
                <w:webHidden/>
              </w:rPr>
              <w:instrText xml:space="preserve"> PAGEREF _Toc182837616 \h </w:instrText>
            </w:r>
            <w:r>
              <w:rPr>
                <w:noProof/>
                <w:webHidden/>
              </w:rPr>
            </w:r>
            <w:r>
              <w:rPr>
                <w:noProof/>
                <w:webHidden/>
              </w:rPr>
              <w:fldChar w:fldCharType="separate"/>
            </w:r>
            <w:r>
              <w:rPr>
                <w:noProof/>
                <w:webHidden/>
              </w:rPr>
              <w:t>19</w:t>
            </w:r>
            <w:r>
              <w:rPr>
                <w:noProof/>
                <w:webHidden/>
              </w:rPr>
              <w:fldChar w:fldCharType="end"/>
            </w:r>
          </w:hyperlink>
        </w:p>
        <w:p w14:paraId="68A6D363" w14:textId="6414AC08"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7" w:history="1">
            <w:r w:rsidRPr="00BC3EE1">
              <w:rPr>
                <w:rStyle w:val="Hipercze"/>
                <w:rFonts w:ascii="Times New Roman" w:hAnsi="Times New Roman"/>
                <w:b/>
                <w:bCs/>
                <w:noProof/>
              </w:rPr>
              <w:t>KLASY VII i VIII</w:t>
            </w:r>
            <w:r>
              <w:rPr>
                <w:noProof/>
                <w:webHidden/>
              </w:rPr>
              <w:tab/>
            </w:r>
            <w:r>
              <w:rPr>
                <w:noProof/>
                <w:webHidden/>
              </w:rPr>
              <w:fldChar w:fldCharType="begin"/>
            </w:r>
            <w:r>
              <w:rPr>
                <w:noProof/>
                <w:webHidden/>
              </w:rPr>
              <w:instrText xml:space="preserve"> PAGEREF _Toc182837617 \h </w:instrText>
            </w:r>
            <w:r>
              <w:rPr>
                <w:noProof/>
                <w:webHidden/>
              </w:rPr>
            </w:r>
            <w:r>
              <w:rPr>
                <w:noProof/>
                <w:webHidden/>
              </w:rPr>
              <w:fldChar w:fldCharType="separate"/>
            </w:r>
            <w:r>
              <w:rPr>
                <w:noProof/>
                <w:webHidden/>
              </w:rPr>
              <w:t>19</w:t>
            </w:r>
            <w:r>
              <w:rPr>
                <w:noProof/>
                <w:webHidden/>
              </w:rPr>
              <w:fldChar w:fldCharType="end"/>
            </w:r>
          </w:hyperlink>
        </w:p>
        <w:p w14:paraId="63086BEF" w14:textId="2A6CA0F3"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8" w:history="1">
            <w:r w:rsidRPr="00BC3EE1">
              <w:rPr>
                <w:rStyle w:val="Hipercze"/>
                <w:rFonts w:ascii="Times New Roman" w:hAnsi="Times New Roman"/>
                <w:b/>
                <w:bCs/>
                <w:noProof/>
              </w:rPr>
              <w:t>Dział I. Wartości i postawy</w:t>
            </w:r>
            <w:r>
              <w:rPr>
                <w:noProof/>
                <w:webHidden/>
              </w:rPr>
              <w:tab/>
            </w:r>
            <w:r>
              <w:rPr>
                <w:noProof/>
                <w:webHidden/>
              </w:rPr>
              <w:fldChar w:fldCharType="begin"/>
            </w:r>
            <w:r>
              <w:rPr>
                <w:noProof/>
                <w:webHidden/>
              </w:rPr>
              <w:instrText xml:space="preserve"> PAGEREF _Toc182837618 \h </w:instrText>
            </w:r>
            <w:r>
              <w:rPr>
                <w:noProof/>
                <w:webHidden/>
              </w:rPr>
            </w:r>
            <w:r>
              <w:rPr>
                <w:noProof/>
                <w:webHidden/>
              </w:rPr>
              <w:fldChar w:fldCharType="separate"/>
            </w:r>
            <w:r>
              <w:rPr>
                <w:noProof/>
                <w:webHidden/>
              </w:rPr>
              <w:t>19</w:t>
            </w:r>
            <w:r>
              <w:rPr>
                <w:noProof/>
                <w:webHidden/>
              </w:rPr>
              <w:fldChar w:fldCharType="end"/>
            </w:r>
          </w:hyperlink>
        </w:p>
        <w:p w14:paraId="55218A09" w14:textId="16B690D7"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19" w:history="1">
            <w:r w:rsidRPr="00BC3EE1">
              <w:rPr>
                <w:rStyle w:val="Hipercze"/>
                <w:rFonts w:ascii="Times New Roman" w:hAnsi="Times New Roman"/>
                <w:b/>
                <w:bCs/>
                <w:noProof/>
              </w:rPr>
              <w:t>Dział II. Zdrowie fizyczne</w:t>
            </w:r>
            <w:r>
              <w:rPr>
                <w:noProof/>
                <w:webHidden/>
              </w:rPr>
              <w:tab/>
            </w:r>
            <w:r>
              <w:rPr>
                <w:noProof/>
                <w:webHidden/>
              </w:rPr>
              <w:fldChar w:fldCharType="begin"/>
            </w:r>
            <w:r>
              <w:rPr>
                <w:noProof/>
                <w:webHidden/>
              </w:rPr>
              <w:instrText xml:space="preserve"> PAGEREF _Toc182837619 \h </w:instrText>
            </w:r>
            <w:r>
              <w:rPr>
                <w:noProof/>
                <w:webHidden/>
              </w:rPr>
            </w:r>
            <w:r>
              <w:rPr>
                <w:noProof/>
                <w:webHidden/>
              </w:rPr>
              <w:fldChar w:fldCharType="separate"/>
            </w:r>
            <w:r>
              <w:rPr>
                <w:noProof/>
                <w:webHidden/>
              </w:rPr>
              <w:t>19</w:t>
            </w:r>
            <w:r>
              <w:rPr>
                <w:noProof/>
                <w:webHidden/>
              </w:rPr>
              <w:fldChar w:fldCharType="end"/>
            </w:r>
          </w:hyperlink>
        </w:p>
        <w:p w14:paraId="02B96FC9" w14:textId="7BF8A514"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0" w:history="1">
            <w:r w:rsidRPr="00BC3EE1">
              <w:rPr>
                <w:rStyle w:val="Hipercze"/>
                <w:rFonts w:ascii="Times New Roman" w:hAnsi="Times New Roman"/>
                <w:b/>
                <w:bCs/>
                <w:noProof/>
              </w:rPr>
              <w:t>Dział III. Aktywność fizyczna</w:t>
            </w:r>
            <w:r>
              <w:rPr>
                <w:noProof/>
                <w:webHidden/>
              </w:rPr>
              <w:tab/>
            </w:r>
            <w:r>
              <w:rPr>
                <w:noProof/>
                <w:webHidden/>
              </w:rPr>
              <w:fldChar w:fldCharType="begin"/>
            </w:r>
            <w:r>
              <w:rPr>
                <w:noProof/>
                <w:webHidden/>
              </w:rPr>
              <w:instrText xml:space="preserve"> PAGEREF _Toc182837620 \h </w:instrText>
            </w:r>
            <w:r>
              <w:rPr>
                <w:noProof/>
                <w:webHidden/>
              </w:rPr>
            </w:r>
            <w:r>
              <w:rPr>
                <w:noProof/>
                <w:webHidden/>
              </w:rPr>
              <w:fldChar w:fldCharType="separate"/>
            </w:r>
            <w:r>
              <w:rPr>
                <w:noProof/>
                <w:webHidden/>
              </w:rPr>
              <w:t>20</w:t>
            </w:r>
            <w:r>
              <w:rPr>
                <w:noProof/>
                <w:webHidden/>
              </w:rPr>
              <w:fldChar w:fldCharType="end"/>
            </w:r>
          </w:hyperlink>
        </w:p>
        <w:p w14:paraId="1F0236CE" w14:textId="55BF80C3"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1" w:history="1">
            <w:r w:rsidRPr="00BC3EE1">
              <w:rPr>
                <w:rStyle w:val="Hipercze"/>
                <w:rFonts w:ascii="Times New Roman" w:hAnsi="Times New Roman"/>
                <w:b/>
                <w:bCs/>
                <w:noProof/>
              </w:rPr>
              <w:t>Dział IV. Odżywianie</w:t>
            </w:r>
            <w:r>
              <w:rPr>
                <w:noProof/>
                <w:webHidden/>
              </w:rPr>
              <w:tab/>
            </w:r>
            <w:r>
              <w:rPr>
                <w:noProof/>
                <w:webHidden/>
              </w:rPr>
              <w:fldChar w:fldCharType="begin"/>
            </w:r>
            <w:r>
              <w:rPr>
                <w:noProof/>
                <w:webHidden/>
              </w:rPr>
              <w:instrText xml:space="preserve"> PAGEREF _Toc182837621 \h </w:instrText>
            </w:r>
            <w:r>
              <w:rPr>
                <w:noProof/>
                <w:webHidden/>
              </w:rPr>
            </w:r>
            <w:r>
              <w:rPr>
                <w:noProof/>
                <w:webHidden/>
              </w:rPr>
              <w:fldChar w:fldCharType="separate"/>
            </w:r>
            <w:r>
              <w:rPr>
                <w:noProof/>
                <w:webHidden/>
              </w:rPr>
              <w:t>20</w:t>
            </w:r>
            <w:r>
              <w:rPr>
                <w:noProof/>
                <w:webHidden/>
              </w:rPr>
              <w:fldChar w:fldCharType="end"/>
            </w:r>
          </w:hyperlink>
        </w:p>
        <w:p w14:paraId="32FD4CF0" w14:textId="40A9CE15"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2" w:history="1">
            <w:r w:rsidRPr="00BC3EE1">
              <w:rPr>
                <w:rStyle w:val="Hipercze"/>
                <w:rFonts w:ascii="Times New Roman" w:hAnsi="Times New Roman"/>
                <w:b/>
                <w:bCs/>
                <w:noProof/>
              </w:rPr>
              <w:t>Dział VI. Zdrowie społeczne</w:t>
            </w:r>
            <w:r>
              <w:rPr>
                <w:noProof/>
                <w:webHidden/>
              </w:rPr>
              <w:tab/>
            </w:r>
            <w:r>
              <w:rPr>
                <w:noProof/>
                <w:webHidden/>
              </w:rPr>
              <w:fldChar w:fldCharType="begin"/>
            </w:r>
            <w:r>
              <w:rPr>
                <w:noProof/>
                <w:webHidden/>
              </w:rPr>
              <w:instrText xml:space="preserve"> PAGEREF _Toc182837622 \h </w:instrText>
            </w:r>
            <w:r>
              <w:rPr>
                <w:noProof/>
                <w:webHidden/>
              </w:rPr>
            </w:r>
            <w:r>
              <w:rPr>
                <w:noProof/>
                <w:webHidden/>
              </w:rPr>
              <w:fldChar w:fldCharType="separate"/>
            </w:r>
            <w:r>
              <w:rPr>
                <w:noProof/>
                <w:webHidden/>
              </w:rPr>
              <w:t>21</w:t>
            </w:r>
            <w:r>
              <w:rPr>
                <w:noProof/>
                <w:webHidden/>
              </w:rPr>
              <w:fldChar w:fldCharType="end"/>
            </w:r>
          </w:hyperlink>
        </w:p>
        <w:p w14:paraId="3A7D6456" w14:textId="4E7DF7E9"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3" w:history="1">
            <w:r w:rsidRPr="00BC3EE1">
              <w:rPr>
                <w:rStyle w:val="Hipercze"/>
                <w:rFonts w:ascii="Times New Roman" w:hAnsi="Times New Roman"/>
                <w:b/>
                <w:bCs/>
                <w:noProof/>
              </w:rPr>
              <w:t>Dział VII. Dojrzewanie</w:t>
            </w:r>
            <w:r>
              <w:rPr>
                <w:noProof/>
                <w:webHidden/>
              </w:rPr>
              <w:tab/>
            </w:r>
            <w:r>
              <w:rPr>
                <w:noProof/>
                <w:webHidden/>
              </w:rPr>
              <w:fldChar w:fldCharType="begin"/>
            </w:r>
            <w:r>
              <w:rPr>
                <w:noProof/>
                <w:webHidden/>
              </w:rPr>
              <w:instrText xml:space="preserve"> PAGEREF _Toc182837623 \h </w:instrText>
            </w:r>
            <w:r>
              <w:rPr>
                <w:noProof/>
                <w:webHidden/>
              </w:rPr>
            </w:r>
            <w:r>
              <w:rPr>
                <w:noProof/>
                <w:webHidden/>
              </w:rPr>
              <w:fldChar w:fldCharType="separate"/>
            </w:r>
            <w:r>
              <w:rPr>
                <w:noProof/>
                <w:webHidden/>
              </w:rPr>
              <w:t>21</w:t>
            </w:r>
            <w:r>
              <w:rPr>
                <w:noProof/>
                <w:webHidden/>
              </w:rPr>
              <w:fldChar w:fldCharType="end"/>
            </w:r>
          </w:hyperlink>
        </w:p>
        <w:p w14:paraId="777F0637" w14:textId="6F6B6340"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4" w:history="1">
            <w:r w:rsidRPr="00BC3EE1">
              <w:rPr>
                <w:rStyle w:val="Hipercze"/>
                <w:rFonts w:ascii="Times New Roman" w:hAnsi="Times New Roman"/>
                <w:b/>
                <w:bCs/>
                <w:noProof/>
              </w:rPr>
              <w:t>Dział VIII. Zdrowie seksualne</w:t>
            </w:r>
            <w:r>
              <w:rPr>
                <w:noProof/>
                <w:webHidden/>
              </w:rPr>
              <w:tab/>
            </w:r>
            <w:r>
              <w:rPr>
                <w:noProof/>
                <w:webHidden/>
              </w:rPr>
              <w:fldChar w:fldCharType="begin"/>
            </w:r>
            <w:r>
              <w:rPr>
                <w:noProof/>
                <w:webHidden/>
              </w:rPr>
              <w:instrText xml:space="preserve"> PAGEREF _Toc182837624 \h </w:instrText>
            </w:r>
            <w:r>
              <w:rPr>
                <w:noProof/>
                <w:webHidden/>
              </w:rPr>
            </w:r>
            <w:r>
              <w:rPr>
                <w:noProof/>
                <w:webHidden/>
              </w:rPr>
              <w:fldChar w:fldCharType="separate"/>
            </w:r>
            <w:r>
              <w:rPr>
                <w:noProof/>
                <w:webHidden/>
              </w:rPr>
              <w:t>22</w:t>
            </w:r>
            <w:r>
              <w:rPr>
                <w:noProof/>
                <w:webHidden/>
              </w:rPr>
              <w:fldChar w:fldCharType="end"/>
            </w:r>
          </w:hyperlink>
        </w:p>
        <w:p w14:paraId="5F1E570D" w14:textId="7CDDD29F"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5" w:history="1">
            <w:r w:rsidRPr="00BC3EE1">
              <w:rPr>
                <w:rStyle w:val="Hipercze"/>
                <w:rFonts w:ascii="Times New Roman" w:hAnsi="Times New Roman"/>
                <w:b/>
                <w:bCs/>
                <w:noProof/>
              </w:rPr>
              <w:t>Dział IX. Zdrowie środowiskowe</w:t>
            </w:r>
            <w:r>
              <w:rPr>
                <w:noProof/>
                <w:webHidden/>
              </w:rPr>
              <w:tab/>
            </w:r>
            <w:r>
              <w:rPr>
                <w:noProof/>
                <w:webHidden/>
              </w:rPr>
              <w:fldChar w:fldCharType="begin"/>
            </w:r>
            <w:r>
              <w:rPr>
                <w:noProof/>
                <w:webHidden/>
              </w:rPr>
              <w:instrText xml:space="preserve"> PAGEREF _Toc182837625 \h </w:instrText>
            </w:r>
            <w:r>
              <w:rPr>
                <w:noProof/>
                <w:webHidden/>
              </w:rPr>
            </w:r>
            <w:r>
              <w:rPr>
                <w:noProof/>
                <w:webHidden/>
              </w:rPr>
              <w:fldChar w:fldCharType="separate"/>
            </w:r>
            <w:r>
              <w:rPr>
                <w:noProof/>
                <w:webHidden/>
              </w:rPr>
              <w:t>23</w:t>
            </w:r>
            <w:r>
              <w:rPr>
                <w:noProof/>
                <w:webHidden/>
              </w:rPr>
              <w:fldChar w:fldCharType="end"/>
            </w:r>
          </w:hyperlink>
        </w:p>
        <w:p w14:paraId="29FE7D4B" w14:textId="2D1155B4"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6" w:history="1">
            <w:r w:rsidRPr="00BC3EE1">
              <w:rPr>
                <w:rStyle w:val="Hipercze"/>
                <w:rFonts w:ascii="Times New Roman" w:hAnsi="Times New Roman"/>
                <w:b/>
                <w:bCs/>
                <w:noProof/>
              </w:rPr>
              <w:t>Warunki i sposób realizacji</w:t>
            </w:r>
            <w:r>
              <w:rPr>
                <w:noProof/>
                <w:webHidden/>
              </w:rPr>
              <w:tab/>
            </w:r>
            <w:r>
              <w:rPr>
                <w:noProof/>
                <w:webHidden/>
              </w:rPr>
              <w:fldChar w:fldCharType="begin"/>
            </w:r>
            <w:r>
              <w:rPr>
                <w:noProof/>
                <w:webHidden/>
              </w:rPr>
              <w:instrText xml:space="preserve"> PAGEREF _Toc182837626 \h </w:instrText>
            </w:r>
            <w:r>
              <w:rPr>
                <w:noProof/>
                <w:webHidden/>
              </w:rPr>
            </w:r>
            <w:r>
              <w:rPr>
                <w:noProof/>
                <w:webHidden/>
              </w:rPr>
              <w:fldChar w:fldCharType="separate"/>
            </w:r>
            <w:r>
              <w:rPr>
                <w:noProof/>
                <w:webHidden/>
              </w:rPr>
              <w:t>24</w:t>
            </w:r>
            <w:r>
              <w:rPr>
                <w:noProof/>
                <w:webHidden/>
              </w:rPr>
              <w:fldChar w:fldCharType="end"/>
            </w:r>
          </w:hyperlink>
        </w:p>
        <w:p w14:paraId="23196B7B" w14:textId="2A687453" w:rsidR="0050581C" w:rsidRDefault="0050581C">
          <w:pPr>
            <w:pStyle w:val="Spistreci1"/>
            <w:tabs>
              <w:tab w:val="left" w:pos="660"/>
              <w:tab w:val="right" w:leader="dot" w:pos="9060"/>
            </w:tabs>
            <w:rPr>
              <w:rFonts w:eastAsiaTheme="minorEastAsia" w:cstheme="minorBidi"/>
              <w:b w:val="0"/>
              <w:bCs w:val="0"/>
              <w:caps w:val="0"/>
              <w:noProof/>
              <w:kern w:val="2"/>
              <w:sz w:val="24"/>
              <w:szCs w:val="24"/>
              <w:lang w:eastAsia="pl-PL"/>
              <w14:ligatures w14:val="standardContextual"/>
            </w:rPr>
          </w:pPr>
          <w:hyperlink w:anchor="_Toc182837627" w:history="1">
            <w:r w:rsidRPr="00BC3EE1">
              <w:rPr>
                <w:rStyle w:val="Hipercze"/>
                <w:rFonts w:ascii="Times New Roman" w:hAnsi="Times New Roman"/>
                <w:noProof/>
              </w:rPr>
              <w:t>III.</w:t>
            </w:r>
            <w:r>
              <w:rPr>
                <w:rFonts w:eastAsiaTheme="minorEastAsia" w:cstheme="minorBidi"/>
                <w:b w:val="0"/>
                <w:bCs w:val="0"/>
                <w:caps w:val="0"/>
                <w:noProof/>
                <w:kern w:val="2"/>
                <w:sz w:val="24"/>
                <w:szCs w:val="24"/>
                <w:lang w:eastAsia="pl-PL"/>
                <w14:ligatures w14:val="standardContextual"/>
              </w:rPr>
              <w:tab/>
            </w:r>
            <w:r w:rsidRPr="00BC3EE1">
              <w:rPr>
                <w:rStyle w:val="Hipercze"/>
                <w:rFonts w:ascii="Times New Roman" w:hAnsi="Times New Roman"/>
                <w:noProof/>
              </w:rPr>
              <w:t>Uwagi do projektu podstawy programowej edukacji zdrowotnej dla szkół ponadpodstawowych</w:t>
            </w:r>
            <w:r>
              <w:rPr>
                <w:noProof/>
                <w:webHidden/>
              </w:rPr>
              <w:tab/>
            </w:r>
            <w:r>
              <w:rPr>
                <w:noProof/>
                <w:webHidden/>
              </w:rPr>
              <w:fldChar w:fldCharType="begin"/>
            </w:r>
            <w:r>
              <w:rPr>
                <w:noProof/>
                <w:webHidden/>
              </w:rPr>
              <w:instrText xml:space="preserve"> PAGEREF _Toc182837627 \h </w:instrText>
            </w:r>
            <w:r>
              <w:rPr>
                <w:noProof/>
                <w:webHidden/>
              </w:rPr>
            </w:r>
            <w:r>
              <w:rPr>
                <w:noProof/>
                <w:webHidden/>
              </w:rPr>
              <w:fldChar w:fldCharType="separate"/>
            </w:r>
            <w:r>
              <w:rPr>
                <w:noProof/>
                <w:webHidden/>
              </w:rPr>
              <w:t>25</w:t>
            </w:r>
            <w:r>
              <w:rPr>
                <w:noProof/>
                <w:webHidden/>
              </w:rPr>
              <w:fldChar w:fldCharType="end"/>
            </w:r>
          </w:hyperlink>
        </w:p>
        <w:p w14:paraId="213D213B" w14:textId="0A1CEAC2"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8" w:history="1">
            <w:r w:rsidRPr="00BC3EE1">
              <w:rPr>
                <w:rStyle w:val="Hipercze"/>
                <w:rFonts w:ascii="Times New Roman" w:hAnsi="Times New Roman"/>
                <w:b/>
                <w:bCs/>
                <w:noProof/>
              </w:rPr>
              <w:t>Cele kształcenia – wymagania ogólne</w:t>
            </w:r>
            <w:r>
              <w:rPr>
                <w:noProof/>
                <w:webHidden/>
              </w:rPr>
              <w:tab/>
            </w:r>
            <w:r>
              <w:rPr>
                <w:noProof/>
                <w:webHidden/>
              </w:rPr>
              <w:fldChar w:fldCharType="begin"/>
            </w:r>
            <w:r>
              <w:rPr>
                <w:noProof/>
                <w:webHidden/>
              </w:rPr>
              <w:instrText xml:space="preserve"> PAGEREF _Toc182837628 \h </w:instrText>
            </w:r>
            <w:r>
              <w:rPr>
                <w:noProof/>
                <w:webHidden/>
              </w:rPr>
            </w:r>
            <w:r>
              <w:rPr>
                <w:noProof/>
                <w:webHidden/>
              </w:rPr>
              <w:fldChar w:fldCharType="separate"/>
            </w:r>
            <w:r>
              <w:rPr>
                <w:noProof/>
                <w:webHidden/>
              </w:rPr>
              <w:t>25</w:t>
            </w:r>
            <w:r>
              <w:rPr>
                <w:noProof/>
                <w:webHidden/>
              </w:rPr>
              <w:fldChar w:fldCharType="end"/>
            </w:r>
          </w:hyperlink>
        </w:p>
        <w:p w14:paraId="41309C37" w14:textId="57D5E3C2"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29" w:history="1">
            <w:r w:rsidRPr="00BC3EE1">
              <w:rPr>
                <w:rStyle w:val="Hipercze"/>
                <w:rFonts w:ascii="Times New Roman" w:hAnsi="Times New Roman"/>
                <w:b/>
                <w:bCs/>
                <w:noProof/>
              </w:rPr>
              <w:t>Dział I. Wartości i postawy</w:t>
            </w:r>
            <w:r>
              <w:rPr>
                <w:noProof/>
                <w:webHidden/>
              </w:rPr>
              <w:tab/>
            </w:r>
            <w:r>
              <w:rPr>
                <w:noProof/>
                <w:webHidden/>
              </w:rPr>
              <w:fldChar w:fldCharType="begin"/>
            </w:r>
            <w:r>
              <w:rPr>
                <w:noProof/>
                <w:webHidden/>
              </w:rPr>
              <w:instrText xml:space="preserve"> PAGEREF _Toc182837629 \h </w:instrText>
            </w:r>
            <w:r>
              <w:rPr>
                <w:noProof/>
                <w:webHidden/>
              </w:rPr>
            </w:r>
            <w:r>
              <w:rPr>
                <w:noProof/>
                <w:webHidden/>
              </w:rPr>
              <w:fldChar w:fldCharType="separate"/>
            </w:r>
            <w:r>
              <w:rPr>
                <w:noProof/>
                <w:webHidden/>
              </w:rPr>
              <w:t>25</w:t>
            </w:r>
            <w:r>
              <w:rPr>
                <w:noProof/>
                <w:webHidden/>
              </w:rPr>
              <w:fldChar w:fldCharType="end"/>
            </w:r>
          </w:hyperlink>
        </w:p>
        <w:p w14:paraId="00E5C446" w14:textId="3311ACE9"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0" w:history="1">
            <w:r w:rsidRPr="00BC3EE1">
              <w:rPr>
                <w:rStyle w:val="Hipercze"/>
                <w:rFonts w:ascii="Times New Roman" w:hAnsi="Times New Roman"/>
                <w:b/>
                <w:bCs/>
                <w:noProof/>
              </w:rPr>
              <w:t>Dział II. Zdrowie fizyczne</w:t>
            </w:r>
            <w:r>
              <w:rPr>
                <w:noProof/>
                <w:webHidden/>
              </w:rPr>
              <w:tab/>
            </w:r>
            <w:r>
              <w:rPr>
                <w:noProof/>
                <w:webHidden/>
              </w:rPr>
              <w:fldChar w:fldCharType="begin"/>
            </w:r>
            <w:r>
              <w:rPr>
                <w:noProof/>
                <w:webHidden/>
              </w:rPr>
              <w:instrText xml:space="preserve"> PAGEREF _Toc182837630 \h </w:instrText>
            </w:r>
            <w:r>
              <w:rPr>
                <w:noProof/>
                <w:webHidden/>
              </w:rPr>
            </w:r>
            <w:r>
              <w:rPr>
                <w:noProof/>
                <w:webHidden/>
              </w:rPr>
              <w:fldChar w:fldCharType="separate"/>
            </w:r>
            <w:r>
              <w:rPr>
                <w:noProof/>
                <w:webHidden/>
              </w:rPr>
              <w:t>26</w:t>
            </w:r>
            <w:r>
              <w:rPr>
                <w:noProof/>
                <w:webHidden/>
              </w:rPr>
              <w:fldChar w:fldCharType="end"/>
            </w:r>
          </w:hyperlink>
        </w:p>
        <w:p w14:paraId="09A76030" w14:textId="14C5C143"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1" w:history="1">
            <w:r w:rsidRPr="00BC3EE1">
              <w:rPr>
                <w:rStyle w:val="Hipercze"/>
                <w:rFonts w:ascii="Times New Roman" w:hAnsi="Times New Roman"/>
                <w:b/>
                <w:bCs/>
                <w:noProof/>
              </w:rPr>
              <w:t>Dział V. Zdrowie psychiczne</w:t>
            </w:r>
            <w:r>
              <w:rPr>
                <w:noProof/>
                <w:webHidden/>
              </w:rPr>
              <w:tab/>
            </w:r>
            <w:r>
              <w:rPr>
                <w:noProof/>
                <w:webHidden/>
              </w:rPr>
              <w:fldChar w:fldCharType="begin"/>
            </w:r>
            <w:r>
              <w:rPr>
                <w:noProof/>
                <w:webHidden/>
              </w:rPr>
              <w:instrText xml:space="preserve"> PAGEREF _Toc182837631 \h </w:instrText>
            </w:r>
            <w:r>
              <w:rPr>
                <w:noProof/>
                <w:webHidden/>
              </w:rPr>
            </w:r>
            <w:r>
              <w:rPr>
                <w:noProof/>
                <w:webHidden/>
              </w:rPr>
              <w:fldChar w:fldCharType="separate"/>
            </w:r>
            <w:r>
              <w:rPr>
                <w:noProof/>
                <w:webHidden/>
              </w:rPr>
              <w:t>26</w:t>
            </w:r>
            <w:r>
              <w:rPr>
                <w:noProof/>
                <w:webHidden/>
              </w:rPr>
              <w:fldChar w:fldCharType="end"/>
            </w:r>
          </w:hyperlink>
        </w:p>
        <w:p w14:paraId="7521D219" w14:textId="24203E16"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2" w:history="1">
            <w:r w:rsidRPr="00BC3EE1">
              <w:rPr>
                <w:rStyle w:val="Hipercze"/>
                <w:rFonts w:ascii="Times New Roman" w:hAnsi="Times New Roman"/>
                <w:b/>
                <w:bCs/>
                <w:noProof/>
              </w:rPr>
              <w:t>Dział VI. Zdrowie społeczne</w:t>
            </w:r>
            <w:r>
              <w:rPr>
                <w:noProof/>
                <w:webHidden/>
              </w:rPr>
              <w:tab/>
            </w:r>
            <w:r>
              <w:rPr>
                <w:noProof/>
                <w:webHidden/>
              </w:rPr>
              <w:fldChar w:fldCharType="begin"/>
            </w:r>
            <w:r>
              <w:rPr>
                <w:noProof/>
                <w:webHidden/>
              </w:rPr>
              <w:instrText xml:space="preserve"> PAGEREF _Toc182837632 \h </w:instrText>
            </w:r>
            <w:r>
              <w:rPr>
                <w:noProof/>
                <w:webHidden/>
              </w:rPr>
            </w:r>
            <w:r>
              <w:rPr>
                <w:noProof/>
                <w:webHidden/>
              </w:rPr>
              <w:fldChar w:fldCharType="separate"/>
            </w:r>
            <w:r>
              <w:rPr>
                <w:noProof/>
                <w:webHidden/>
              </w:rPr>
              <w:t>26</w:t>
            </w:r>
            <w:r>
              <w:rPr>
                <w:noProof/>
                <w:webHidden/>
              </w:rPr>
              <w:fldChar w:fldCharType="end"/>
            </w:r>
          </w:hyperlink>
        </w:p>
        <w:p w14:paraId="2D860B6C" w14:textId="09CF3FCF"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3" w:history="1">
            <w:r w:rsidRPr="00BC3EE1">
              <w:rPr>
                <w:rStyle w:val="Hipercze"/>
                <w:rFonts w:ascii="Times New Roman" w:hAnsi="Times New Roman"/>
                <w:b/>
                <w:bCs/>
                <w:noProof/>
              </w:rPr>
              <w:t>Dział VII. Zdrowie seksualne</w:t>
            </w:r>
            <w:r>
              <w:rPr>
                <w:noProof/>
                <w:webHidden/>
              </w:rPr>
              <w:tab/>
            </w:r>
            <w:r>
              <w:rPr>
                <w:noProof/>
                <w:webHidden/>
              </w:rPr>
              <w:fldChar w:fldCharType="begin"/>
            </w:r>
            <w:r>
              <w:rPr>
                <w:noProof/>
                <w:webHidden/>
              </w:rPr>
              <w:instrText xml:space="preserve"> PAGEREF _Toc182837633 \h </w:instrText>
            </w:r>
            <w:r>
              <w:rPr>
                <w:noProof/>
                <w:webHidden/>
              </w:rPr>
            </w:r>
            <w:r>
              <w:rPr>
                <w:noProof/>
                <w:webHidden/>
              </w:rPr>
              <w:fldChar w:fldCharType="separate"/>
            </w:r>
            <w:r>
              <w:rPr>
                <w:noProof/>
                <w:webHidden/>
              </w:rPr>
              <w:t>27</w:t>
            </w:r>
            <w:r>
              <w:rPr>
                <w:noProof/>
                <w:webHidden/>
              </w:rPr>
              <w:fldChar w:fldCharType="end"/>
            </w:r>
          </w:hyperlink>
        </w:p>
        <w:p w14:paraId="0A70F38C" w14:textId="1668273B"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4" w:history="1">
            <w:r w:rsidRPr="00BC3EE1">
              <w:rPr>
                <w:rStyle w:val="Hipercze"/>
                <w:rFonts w:ascii="Times New Roman" w:hAnsi="Times New Roman"/>
                <w:b/>
                <w:bCs/>
                <w:noProof/>
              </w:rPr>
              <w:t>Dział VIII. Zdrowie środowiskowe</w:t>
            </w:r>
            <w:r>
              <w:rPr>
                <w:noProof/>
                <w:webHidden/>
              </w:rPr>
              <w:tab/>
            </w:r>
            <w:r>
              <w:rPr>
                <w:noProof/>
                <w:webHidden/>
              </w:rPr>
              <w:fldChar w:fldCharType="begin"/>
            </w:r>
            <w:r>
              <w:rPr>
                <w:noProof/>
                <w:webHidden/>
              </w:rPr>
              <w:instrText xml:space="preserve"> PAGEREF _Toc182837634 \h </w:instrText>
            </w:r>
            <w:r>
              <w:rPr>
                <w:noProof/>
                <w:webHidden/>
              </w:rPr>
            </w:r>
            <w:r>
              <w:rPr>
                <w:noProof/>
                <w:webHidden/>
              </w:rPr>
              <w:fldChar w:fldCharType="separate"/>
            </w:r>
            <w:r>
              <w:rPr>
                <w:noProof/>
                <w:webHidden/>
              </w:rPr>
              <w:t>29</w:t>
            </w:r>
            <w:r>
              <w:rPr>
                <w:noProof/>
                <w:webHidden/>
              </w:rPr>
              <w:fldChar w:fldCharType="end"/>
            </w:r>
          </w:hyperlink>
        </w:p>
        <w:p w14:paraId="2A3BF603" w14:textId="471190DD"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5" w:history="1">
            <w:r w:rsidRPr="00BC3EE1">
              <w:rPr>
                <w:rStyle w:val="Hipercze"/>
                <w:rFonts w:ascii="Times New Roman" w:hAnsi="Times New Roman"/>
                <w:b/>
                <w:bCs/>
                <w:noProof/>
              </w:rPr>
              <w:t>Warunki i sposób realizacji</w:t>
            </w:r>
            <w:r>
              <w:rPr>
                <w:noProof/>
                <w:webHidden/>
              </w:rPr>
              <w:tab/>
            </w:r>
            <w:r>
              <w:rPr>
                <w:noProof/>
                <w:webHidden/>
              </w:rPr>
              <w:fldChar w:fldCharType="begin"/>
            </w:r>
            <w:r>
              <w:rPr>
                <w:noProof/>
                <w:webHidden/>
              </w:rPr>
              <w:instrText xml:space="preserve"> PAGEREF _Toc182837635 \h </w:instrText>
            </w:r>
            <w:r>
              <w:rPr>
                <w:noProof/>
                <w:webHidden/>
              </w:rPr>
            </w:r>
            <w:r>
              <w:rPr>
                <w:noProof/>
                <w:webHidden/>
              </w:rPr>
              <w:fldChar w:fldCharType="separate"/>
            </w:r>
            <w:r>
              <w:rPr>
                <w:noProof/>
                <w:webHidden/>
              </w:rPr>
              <w:t>29</w:t>
            </w:r>
            <w:r>
              <w:rPr>
                <w:noProof/>
                <w:webHidden/>
              </w:rPr>
              <w:fldChar w:fldCharType="end"/>
            </w:r>
          </w:hyperlink>
        </w:p>
        <w:p w14:paraId="595994C0" w14:textId="0B538830" w:rsidR="0050581C" w:rsidRDefault="0050581C">
          <w:pPr>
            <w:pStyle w:val="Spistreci1"/>
            <w:tabs>
              <w:tab w:val="left" w:pos="660"/>
              <w:tab w:val="right" w:leader="dot" w:pos="9060"/>
            </w:tabs>
            <w:rPr>
              <w:rFonts w:eastAsiaTheme="minorEastAsia" w:cstheme="minorBidi"/>
              <w:b w:val="0"/>
              <w:bCs w:val="0"/>
              <w:caps w:val="0"/>
              <w:noProof/>
              <w:kern w:val="2"/>
              <w:sz w:val="24"/>
              <w:szCs w:val="24"/>
              <w:lang w:eastAsia="pl-PL"/>
              <w14:ligatures w14:val="standardContextual"/>
            </w:rPr>
          </w:pPr>
          <w:hyperlink w:anchor="_Toc182837636" w:history="1">
            <w:r w:rsidRPr="00BC3EE1">
              <w:rPr>
                <w:rStyle w:val="Hipercze"/>
                <w:rFonts w:ascii="Times New Roman" w:hAnsi="Times New Roman"/>
                <w:noProof/>
              </w:rPr>
              <w:t>IV.</w:t>
            </w:r>
            <w:r>
              <w:rPr>
                <w:rFonts w:eastAsiaTheme="minorEastAsia" w:cstheme="minorBidi"/>
                <w:b w:val="0"/>
                <w:bCs w:val="0"/>
                <w:caps w:val="0"/>
                <w:noProof/>
                <w:kern w:val="2"/>
                <w:sz w:val="24"/>
                <w:szCs w:val="24"/>
                <w:lang w:eastAsia="pl-PL"/>
                <w14:ligatures w14:val="standardContextual"/>
              </w:rPr>
              <w:tab/>
            </w:r>
            <w:r w:rsidRPr="00BC3EE1">
              <w:rPr>
                <w:rStyle w:val="Hipercze"/>
                <w:rFonts w:ascii="Times New Roman" w:hAnsi="Times New Roman"/>
                <w:noProof/>
              </w:rPr>
              <w:t>Stanowiska i komentarze</w:t>
            </w:r>
            <w:r>
              <w:rPr>
                <w:noProof/>
                <w:webHidden/>
              </w:rPr>
              <w:tab/>
            </w:r>
            <w:r>
              <w:rPr>
                <w:noProof/>
                <w:webHidden/>
              </w:rPr>
              <w:fldChar w:fldCharType="begin"/>
            </w:r>
            <w:r>
              <w:rPr>
                <w:noProof/>
                <w:webHidden/>
              </w:rPr>
              <w:instrText xml:space="preserve"> PAGEREF _Toc182837636 \h </w:instrText>
            </w:r>
            <w:r>
              <w:rPr>
                <w:noProof/>
                <w:webHidden/>
              </w:rPr>
            </w:r>
            <w:r>
              <w:rPr>
                <w:noProof/>
                <w:webHidden/>
              </w:rPr>
              <w:fldChar w:fldCharType="separate"/>
            </w:r>
            <w:r>
              <w:rPr>
                <w:noProof/>
                <w:webHidden/>
              </w:rPr>
              <w:t>30</w:t>
            </w:r>
            <w:r>
              <w:rPr>
                <w:noProof/>
                <w:webHidden/>
              </w:rPr>
              <w:fldChar w:fldCharType="end"/>
            </w:r>
          </w:hyperlink>
        </w:p>
        <w:p w14:paraId="5CAC6469" w14:textId="6E553CA6"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7" w:history="1">
            <w:r w:rsidRPr="00BC3EE1">
              <w:rPr>
                <w:rStyle w:val="Hipercze"/>
                <w:rFonts w:ascii="Times New Roman" w:hAnsi="Times New Roman"/>
                <w:b/>
                <w:bCs/>
                <w:noProof/>
              </w:rPr>
              <w:t xml:space="preserve">OCENA PROJEKTU ROZPORZĄDZENIA MEN DOTYCZĄCEGO LIKWIDACJI WDŻ I WPROWADZENIA DO SZKÓŁ OBOWIĄZKOWEGO PRZEDMIOTU „EDUKACJA ZDROWOTNA” </w:t>
            </w:r>
            <w:r w:rsidRPr="00BC3EE1">
              <w:rPr>
                <w:rStyle w:val="Hipercze"/>
                <w:rFonts w:ascii="Times New Roman" w:hAnsi="Times New Roman"/>
                <w:i/>
                <w:iCs/>
                <w:noProof/>
              </w:rPr>
              <w:t>(Zbigniew Barciński)</w:t>
            </w:r>
            <w:r>
              <w:rPr>
                <w:noProof/>
                <w:webHidden/>
              </w:rPr>
              <w:tab/>
            </w:r>
            <w:r>
              <w:rPr>
                <w:noProof/>
                <w:webHidden/>
              </w:rPr>
              <w:fldChar w:fldCharType="begin"/>
            </w:r>
            <w:r>
              <w:rPr>
                <w:noProof/>
                <w:webHidden/>
              </w:rPr>
              <w:instrText xml:space="preserve"> PAGEREF _Toc182837637 \h </w:instrText>
            </w:r>
            <w:r>
              <w:rPr>
                <w:noProof/>
                <w:webHidden/>
              </w:rPr>
            </w:r>
            <w:r>
              <w:rPr>
                <w:noProof/>
                <w:webHidden/>
              </w:rPr>
              <w:fldChar w:fldCharType="separate"/>
            </w:r>
            <w:r>
              <w:rPr>
                <w:noProof/>
                <w:webHidden/>
              </w:rPr>
              <w:t>30</w:t>
            </w:r>
            <w:r>
              <w:rPr>
                <w:noProof/>
                <w:webHidden/>
              </w:rPr>
              <w:fldChar w:fldCharType="end"/>
            </w:r>
          </w:hyperlink>
        </w:p>
        <w:p w14:paraId="5C95081A" w14:textId="0CD7648E"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8" w:history="1">
            <w:r w:rsidRPr="00BC3EE1">
              <w:rPr>
                <w:rStyle w:val="Hipercze"/>
                <w:rFonts w:ascii="Times New Roman" w:hAnsi="Times New Roman"/>
                <w:b/>
                <w:bCs/>
                <w:noProof/>
              </w:rPr>
              <w:t xml:space="preserve">KOMENTARZ DO PROJEKTU ROZPORZĄDZENIA MEN Z 29.10.2024 DOT. WPROWADZENIA PRZEDMIOTU „EDUKACJA ZDROWOTNA” - perspektywa lekarza pierwszego kontaktu </w:t>
            </w:r>
            <w:r w:rsidRPr="00BC3EE1">
              <w:rPr>
                <w:rStyle w:val="Hipercze"/>
                <w:rFonts w:ascii="Times New Roman" w:hAnsi="Times New Roman"/>
                <w:i/>
                <w:iCs/>
                <w:noProof/>
              </w:rPr>
              <w:t>(Dorota Łucja Jarczewska)</w:t>
            </w:r>
            <w:r>
              <w:rPr>
                <w:noProof/>
                <w:webHidden/>
              </w:rPr>
              <w:tab/>
            </w:r>
            <w:r>
              <w:rPr>
                <w:noProof/>
                <w:webHidden/>
              </w:rPr>
              <w:fldChar w:fldCharType="begin"/>
            </w:r>
            <w:r>
              <w:rPr>
                <w:noProof/>
                <w:webHidden/>
              </w:rPr>
              <w:instrText xml:space="preserve"> PAGEREF _Toc182837638 \h </w:instrText>
            </w:r>
            <w:r>
              <w:rPr>
                <w:noProof/>
                <w:webHidden/>
              </w:rPr>
            </w:r>
            <w:r>
              <w:rPr>
                <w:noProof/>
                <w:webHidden/>
              </w:rPr>
              <w:fldChar w:fldCharType="separate"/>
            </w:r>
            <w:r>
              <w:rPr>
                <w:noProof/>
                <w:webHidden/>
              </w:rPr>
              <w:t>42</w:t>
            </w:r>
            <w:r>
              <w:rPr>
                <w:noProof/>
                <w:webHidden/>
              </w:rPr>
              <w:fldChar w:fldCharType="end"/>
            </w:r>
          </w:hyperlink>
        </w:p>
        <w:p w14:paraId="5C64C63A" w14:textId="04936E27"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39" w:history="1">
            <w:r w:rsidRPr="00BC3EE1">
              <w:rPr>
                <w:rStyle w:val="Hipercze"/>
                <w:rFonts w:ascii="Times New Roman" w:hAnsi="Times New Roman"/>
                <w:b/>
                <w:bCs/>
                <w:noProof/>
              </w:rPr>
              <w:t xml:space="preserve">Opinia dotycząca projektów rozporządzeń wprowadzających od września 2025 r. zajęcia edukacji zdrowotnej w miejsce wychowania do życia w rodzinie  </w:t>
            </w:r>
            <w:r w:rsidRPr="00BC3EE1">
              <w:rPr>
                <w:rStyle w:val="Hipercze"/>
                <w:rFonts w:ascii="Times New Roman" w:hAnsi="Times New Roman"/>
                <w:i/>
                <w:iCs/>
                <w:noProof/>
              </w:rPr>
              <w:t>(Renata Krupa)</w:t>
            </w:r>
            <w:r>
              <w:rPr>
                <w:noProof/>
                <w:webHidden/>
              </w:rPr>
              <w:tab/>
            </w:r>
            <w:r>
              <w:rPr>
                <w:noProof/>
                <w:webHidden/>
              </w:rPr>
              <w:fldChar w:fldCharType="begin"/>
            </w:r>
            <w:r>
              <w:rPr>
                <w:noProof/>
                <w:webHidden/>
              </w:rPr>
              <w:instrText xml:space="preserve"> PAGEREF _Toc182837639 \h </w:instrText>
            </w:r>
            <w:r>
              <w:rPr>
                <w:noProof/>
                <w:webHidden/>
              </w:rPr>
            </w:r>
            <w:r>
              <w:rPr>
                <w:noProof/>
                <w:webHidden/>
              </w:rPr>
              <w:fldChar w:fldCharType="separate"/>
            </w:r>
            <w:r>
              <w:rPr>
                <w:noProof/>
                <w:webHidden/>
              </w:rPr>
              <w:t>55</w:t>
            </w:r>
            <w:r>
              <w:rPr>
                <w:noProof/>
                <w:webHidden/>
              </w:rPr>
              <w:fldChar w:fldCharType="end"/>
            </w:r>
          </w:hyperlink>
        </w:p>
        <w:p w14:paraId="211597C8" w14:textId="0AA38FFA"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40" w:history="1">
            <w:r w:rsidRPr="00BC3EE1">
              <w:rPr>
                <w:rStyle w:val="Hipercze"/>
                <w:rFonts w:ascii="Times New Roman" w:hAnsi="Times New Roman"/>
                <w:b/>
                <w:bCs/>
                <w:noProof/>
              </w:rPr>
              <w:t>Istotne naruszenie konstytucyjnego prawa rodziców do wychowania dzieci zgodnie z własnymi przekonaniami</w:t>
            </w:r>
            <w:r w:rsidRPr="00BC3EE1">
              <w:rPr>
                <w:rStyle w:val="Hipercze"/>
                <w:rFonts w:ascii="Times New Roman" w:hAnsi="Times New Roman"/>
                <w:b/>
                <w:bCs/>
                <w:i/>
                <w:iCs/>
                <w:noProof/>
              </w:rPr>
              <w:t xml:space="preserve"> </w:t>
            </w:r>
            <w:r w:rsidRPr="00BC3EE1">
              <w:rPr>
                <w:rStyle w:val="Hipercze"/>
                <w:rFonts w:ascii="Times New Roman" w:hAnsi="Times New Roman"/>
                <w:i/>
                <w:iCs/>
                <w:noProof/>
              </w:rPr>
              <w:t>(Marek Puzio)</w:t>
            </w:r>
            <w:r>
              <w:rPr>
                <w:noProof/>
                <w:webHidden/>
              </w:rPr>
              <w:tab/>
            </w:r>
            <w:r>
              <w:rPr>
                <w:noProof/>
                <w:webHidden/>
              </w:rPr>
              <w:fldChar w:fldCharType="begin"/>
            </w:r>
            <w:r>
              <w:rPr>
                <w:noProof/>
                <w:webHidden/>
              </w:rPr>
              <w:instrText xml:space="preserve"> PAGEREF _Toc182837640 \h </w:instrText>
            </w:r>
            <w:r>
              <w:rPr>
                <w:noProof/>
                <w:webHidden/>
              </w:rPr>
            </w:r>
            <w:r>
              <w:rPr>
                <w:noProof/>
                <w:webHidden/>
              </w:rPr>
              <w:fldChar w:fldCharType="separate"/>
            </w:r>
            <w:r>
              <w:rPr>
                <w:noProof/>
                <w:webHidden/>
              </w:rPr>
              <w:t>70</w:t>
            </w:r>
            <w:r>
              <w:rPr>
                <w:noProof/>
                <w:webHidden/>
              </w:rPr>
              <w:fldChar w:fldCharType="end"/>
            </w:r>
          </w:hyperlink>
        </w:p>
        <w:p w14:paraId="546C9F08" w14:textId="6C91923C"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41" w:history="1">
            <w:r w:rsidRPr="00BC3EE1">
              <w:rPr>
                <w:rStyle w:val="Hipercze"/>
                <w:rFonts w:ascii="Times New Roman" w:hAnsi="Times New Roman"/>
                <w:b/>
                <w:bCs/>
                <w:noProof/>
              </w:rPr>
              <w:t xml:space="preserve">Edukacja seksualna w edukacji zdrowotnej jako niezwerbalizowany, a główny powód wprowadzenia nowego obowiązkowego przedmiotu; połączona z jednoczesną likwidacją dobrowolnego WDŻ </w:t>
            </w:r>
            <w:r w:rsidRPr="00BC3EE1">
              <w:rPr>
                <w:rStyle w:val="Hipercze"/>
                <w:rFonts w:ascii="Times New Roman" w:hAnsi="Times New Roman"/>
                <w:i/>
                <w:iCs/>
                <w:noProof/>
              </w:rPr>
              <w:t>(Hanna Dobrowolska)</w:t>
            </w:r>
            <w:r>
              <w:rPr>
                <w:noProof/>
                <w:webHidden/>
              </w:rPr>
              <w:tab/>
            </w:r>
            <w:r>
              <w:rPr>
                <w:noProof/>
                <w:webHidden/>
              </w:rPr>
              <w:fldChar w:fldCharType="begin"/>
            </w:r>
            <w:r>
              <w:rPr>
                <w:noProof/>
                <w:webHidden/>
              </w:rPr>
              <w:instrText xml:space="preserve"> PAGEREF _Toc182837641 \h </w:instrText>
            </w:r>
            <w:r>
              <w:rPr>
                <w:noProof/>
                <w:webHidden/>
              </w:rPr>
            </w:r>
            <w:r>
              <w:rPr>
                <w:noProof/>
                <w:webHidden/>
              </w:rPr>
              <w:fldChar w:fldCharType="separate"/>
            </w:r>
            <w:r>
              <w:rPr>
                <w:noProof/>
                <w:webHidden/>
              </w:rPr>
              <w:t>72</w:t>
            </w:r>
            <w:r>
              <w:rPr>
                <w:noProof/>
                <w:webHidden/>
              </w:rPr>
              <w:fldChar w:fldCharType="end"/>
            </w:r>
          </w:hyperlink>
        </w:p>
        <w:p w14:paraId="661DEBC4" w14:textId="3E9A7B44" w:rsidR="0050581C" w:rsidRDefault="0050581C">
          <w:pPr>
            <w:pStyle w:val="Spistreci2"/>
            <w:tabs>
              <w:tab w:val="right" w:leader="dot" w:pos="9060"/>
            </w:tabs>
            <w:rPr>
              <w:rFonts w:eastAsiaTheme="minorEastAsia" w:cstheme="minorBidi"/>
              <w:smallCaps w:val="0"/>
              <w:noProof/>
              <w:kern w:val="2"/>
              <w:sz w:val="24"/>
              <w:szCs w:val="24"/>
              <w:lang w:eastAsia="pl-PL"/>
              <w14:ligatures w14:val="standardContextual"/>
            </w:rPr>
          </w:pPr>
          <w:hyperlink w:anchor="_Toc182837642" w:history="1">
            <w:r w:rsidRPr="00BC3EE1">
              <w:rPr>
                <w:rStyle w:val="Hipercze"/>
                <w:rFonts w:ascii="Times New Roman" w:hAnsi="Times New Roman"/>
                <w:b/>
                <w:bCs/>
                <w:noProof/>
              </w:rPr>
              <w:t xml:space="preserve">Brak podstawowych faktów nt. zdrowia seksualnego oraz 5 innych poważnych zarzutów </w:t>
            </w:r>
            <w:r w:rsidRPr="00BC3EE1">
              <w:rPr>
                <w:rStyle w:val="Hipercze"/>
                <w:rFonts w:ascii="Times New Roman" w:hAnsi="Times New Roman"/>
                <w:i/>
                <w:iCs/>
                <w:noProof/>
              </w:rPr>
              <w:t>(Agnieszka Marianowicz-Szczyg</w:t>
            </w:r>
            <w:r w:rsidRPr="00BC3EE1">
              <w:rPr>
                <w:rStyle w:val="Hipercze"/>
                <w:rFonts w:ascii="Times New Roman" w:hAnsi="Times New Roman"/>
                <w:i/>
                <w:iCs/>
                <w:noProof/>
              </w:rPr>
              <w:t>i</w:t>
            </w:r>
            <w:r w:rsidRPr="00BC3EE1">
              <w:rPr>
                <w:rStyle w:val="Hipercze"/>
                <w:rFonts w:ascii="Times New Roman" w:hAnsi="Times New Roman"/>
                <w:i/>
                <w:iCs/>
                <w:noProof/>
              </w:rPr>
              <w:t>eł)</w:t>
            </w:r>
            <w:r>
              <w:rPr>
                <w:noProof/>
                <w:webHidden/>
              </w:rPr>
              <w:tab/>
            </w:r>
            <w:r>
              <w:rPr>
                <w:noProof/>
                <w:webHidden/>
              </w:rPr>
              <w:fldChar w:fldCharType="begin"/>
            </w:r>
            <w:r>
              <w:rPr>
                <w:noProof/>
                <w:webHidden/>
              </w:rPr>
              <w:instrText xml:space="preserve"> PAGEREF _Toc182837642 \h </w:instrText>
            </w:r>
            <w:r>
              <w:rPr>
                <w:noProof/>
                <w:webHidden/>
              </w:rPr>
            </w:r>
            <w:r>
              <w:rPr>
                <w:noProof/>
                <w:webHidden/>
              </w:rPr>
              <w:fldChar w:fldCharType="separate"/>
            </w:r>
            <w:r>
              <w:rPr>
                <w:noProof/>
                <w:webHidden/>
              </w:rPr>
              <w:t>78</w:t>
            </w:r>
            <w:r>
              <w:rPr>
                <w:noProof/>
                <w:webHidden/>
              </w:rPr>
              <w:fldChar w:fldCharType="end"/>
            </w:r>
          </w:hyperlink>
        </w:p>
        <w:p w14:paraId="24EAB3B1" w14:textId="4B45FCEB" w:rsidR="0050581C" w:rsidRDefault="0050581C">
          <w:pPr>
            <w:pStyle w:val="Spistreci1"/>
            <w:tabs>
              <w:tab w:val="left" w:pos="440"/>
              <w:tab w:val="right" w:leader="dot" w:pos="9060"/>
            </w:tabs>
            <w:rPr>
              <w:rFonts w:eastAsiaTheme="minorEastAsia" w:cstheme="minorBidi"/>
              <w:b w:val="0"/>
              <w:bCs w:val="0"/>
              <w:caps w:val="0"/>
              <w:noProof/>
              <w:kern w:val="2"/>
              <w:sz w:val="24"/>
              <w:szCs w:val="24"/>
              <w:lang w:eastAsia="pl-PL"/>
              <w14:ligatures w14:val="standardContextual"/>
            </w:rPr>
          </w:pPr>
          <w:hyperlink w:anchor="_Toc182837643" w:history="1">
            <w:r w:rsidRPr="00BC3EE1">
              <w:rPr>
                <w:rStyle w:val="Hipercze"/>
                <w:rFonts w:ascii="Times New Roman" w:hAnsi="Times New Roman"/>
                <w:noProof/>
              </w:rPr>
              <w:t>V.</w:t>
            </w:r>
            <w:r>
              <w:rPr>
                <w:rFonts w:eastAsiaTheme="minorEastAsia" w:cstheme="minorBidi"/>
                <w:b w:val="0"/>
                <w:bCs w:val="0"/>
                <w:caps w:val="0"/>
                <w:noProof/>
                <w:kern w:val="2"/>
                <w:sz w:val="24"/>
                <w:szCs w:val="24"/>
                <w:lang w:eastAsia="pl-PL"/>
                <w14:ligatures w14:val="standardContextual"/>
              </w:rPr>
              <w:tab/>
            </w:r>
            <w:r w:rsidRPr="00BC3EE1">
              <w:rPr>
                <w:rStyle w:val="Hipercze"/>
                <w:rFonts w:ascii="Times New Roman" w:hAnsi="Times New Roman"/>
                <w:noProof/>
              </w:rPr>
              <w:t>Autorzy uwag i komentarzy</w:t>
            </w:r>
            <w:r>
              <w:rPr>
                <w:noProof/>
                <w:webHidden/>
              </w:rPr>
              <w:tab/>
            </w:r>
            <w:r>
              <w:rPr>
                <w:noProof/>
                <w:webHidden/>
              </w:rPr>
              <w:fldChar w:fldCharType="begin"/>
            </w:r>
            <w:r>
              <w:rPr>
                <w:noProof/>
                <w:webHidden/>
              </w:rPr>
              <w:instrText xml:space="preserve"> PAGEREF _Toc182837643 \h </w:instrText>
            </w:r>
            <w:r>
              <w:rPr>
                <w:noProof/>
                <w:webHidden/>
              </w:rPr>
            </w:r>
            <w:r>
              <w:rPr>
                <w:noProof/>
                <w:webHidden/>
              </w:rPr>
              <w:fldChar w:fldCharType="separate"/>
            </w:r>
            <w:r>
              <w:rPr>
                <w:noProof/>
                <w:webHidden/>
              </w:rPr>
              <w:t>106</w:t>
            </w:r>
            <w:r>
              <w:rPr>
                <w:noProof/>
                <w:webHidden/>
              </w:rPr>
              <w:fldChar w:fldCharType="end"/>
            </w:r>
          </w:hyperlink>
        </w:p>
        <w:p w14:paraId="11B07430" w14:textId="5AFC5FF2" w:rsidR="00DF7499" w:rsidRDefault="00261419" w:rsidP="00DF7499">
          <w:pPr>
            <w:spacing w:after="120" w:line="240" w:lineRule="auto"/>
            <w:rPr>
              <w:noProof/>
            </w:rPr>
          </w:pPr>
          <w:r>
            <w:rPr>
              <w:b/>
              <w:bCs/>
              <w:noProof/>
            </w:rPr>
            <w:fldChar w:fldCharType="end"/>
          </w:r>
        </w:p>
      </w:sdtContent>
    </w:sdt>
    <w:p w14:paraId="6252BDFB" w14:textId="77777777" w:rsidR="002F05B8" w:rsidRDefault="002F05B8" w:rsidP="002F05B8">
      <w:pPr>
        <w:spacing w:after="120" w:line="240" w:lineRule="auto"/>
        <w:jc w:val="center"/>
        <w:rPr>
          <w:rFonts w:ascii="Times New Roman" w:hAnsi="Times New Roman"/>
          <w:b/>
          <w:color w:val="000000" w:themeColor="text1"/>
          <w:sz w:val="28"/>
          <w:szCs w:val="28"/>
        </w:rPr>
      </w:pPr>
    </w:p>
    <w:p w14:paraId="3F8CC0CF" w14:textId="2E33BB98" w:rsidR="00526479" w:rsidRPr="002F05B8" w:rsidRDefault="00526479" w:rsidP="002F05B8">
      <w:pPr>
        <w:spacing w:after="120" w:line="240" w:lineRule="auto"/>
        <w:jc w:val="center"/>
        <w:rPr>
          <w:rFonts w:ascii="Times New Roman" w:hAnsi="Times New Roman"/>
          <w:b/>
          <w:color w:val="000000" w:themeColor="text1"/>
          <w:sz w:val="28"/>
          <w:szCs w:val="28"/>
        </w:rPr>
      </w:pPr>
      <w:r w:rsidRPr="002F05B8">
        <w:rPr>
          <w:rFonts w:ascii="Times New Roman" w:hAnsi="Times New Roman"/>
          <w:b/>
          <w:color w:val="000000" w:themeColor="text1"/>
          <w:sz w:val="28"/>
          <w:szCs w:val="28"/>
        </w:rPr>
        <w:t>Słowo wstępne</w:t>
      </w:r>
    </w:p>
    <w:p w14:paraId="3966113B" w14:textId="77777777" w:rsidR="00DF7499" w:rsidRPr="00DF7499" w:rsidRDefault="00DF7499" w:rsidP="00DF7499">
      <w:pPr>
        <w:spacing w:after="120" w:line="240" w:lineRule="auto"/>
        <w:rPr>
          <w:b/>
        </w:rPr>
      </w:pPr>
    </w:p>
    <w:p w14:paraId="148FDA0A" w14:textId="77777777" w:rsidR="00DF7499" w:rsidRDefault="00526479" w:rsidP="00526479">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 xml:space="preserve">Zgodnie z </w:t>
      </w:r>
      <w:r w:rsidRPr="008F7EE7">
        <w:rPr>
          <w:rFonts w:ascii="Times New Roman" w:hAnsi="Times New Roman" w:cs="Times New Roman"/>
          <w:sz w:val="24"/>
          <w:szCs w:val="24"/>
        </w:rPr>
        <w:t>art. 48 Konstytucji RP rodzice mają prawo</w:t>
      </w:r>
      <w:r w:rsidR="00DF7499">
        <w:rPr>
          <w:rFonts w:ascii="Times New Roman" w:hAnsi="Times New Roman" w:cs="Times New Roman"/>
          <w:sz w:val="24"/>
          <w:szCs w:val="24"/>
        </w:rPr>
        <w:t xml:space="preserve"> do wychowania dzieci zgodnie z </w:t>
      </w:r>
      <w:r w:rsidRPr="008F7EE7">
        <w:rPr>
          <w:rFonts w:ascii="Times New Roman" w:hAnsi="Times New Roman" w:cs="Times New Roman"/>
          <w:sz w:val="24"/>
          <w:szCs w:val="24"/>
        </w:rPr>
        <w:t>własnymi przekonaniami</w:t>
      </w:r>
      <w:r w:rsidR="00A56364" w:rsidRPr="008F7EE7">
        <w:rPr>
          <w:rStyle w:val="Odwoanieprzypisudolnego"/>
          <w:rFonts w:ascii="Times New Roman" w:hAnsi="Times New Roman"/>
          <w:sz w:val="24"/>
          <w:szCs w:val="24"/>
        </w:rPr>
        <w:footnoteReference w:id="1"/>
      </w:r>
      <w:r w:rsidRPr="008F7EE7">
        <w:rPr>
          <w:rFonts w:ascii="Times New Roman" w:hAnsi="Times New Roman" w:cs="Times New Roman"/>
          <w:sz w:val="24"/>
          <w:szCs w:val="24"/>
        </w:rPr>
        <w:t xml:space="preserve">. </w:t>
      </w:r>
    </w:p>
    <w:p w14:paraId="3831982C" w14:textId="697B7666" w:rsidR="00526479" w:rsidRPr="00F8370D" w:rsidRDefault="00DF7499" w:rsidP="00526479">
      <w:pPr>
        <w:spacing w:line="360" w:lineRule="auto"/>
        <w:jc w:val="both"/>
        <w:rPr>
          <w:rFonts w:ascii="Times New Roman" w:hAnsi="Times New Roman" w:cs="Times New Roman"/>
          <w:sz w:val="24"/>
          <w:szCs w:val="24"/>
        </w:rPr>
      </w:pPr>
      <w:r w:rsidRPr="00DF7499">
        <w:rPr>
          <w:rFonts w:ascii="Times New Roman" w:hAnsi="Times New Roman" w:cs="Times New Roman"/>
          <w:sz w:val="24"/>
          <w:szCs w:val="24"/>
        </w:rPr>
        <w:t xml:space="preserve">Wynika to również z Międzynarodowego Paktu Praw Obywatelskich i Politycznych </w:t>
      </w:r>
      <w:r>
        <w:rPr>
          <w:rFonts w:ascii="Times New Roman" w:hAnsi="Times New Roman" w:cs="Times New Roman"/>
          <w:sz w:val="24"/>
          <w:szCs w:val="24"/>
        </w:rPr>
        <w:br/>
      </w:r>
      <w:r w:rsidRPr="00DF7499">
        <w:rPr>
          <w:rFonts w:ascii="Times New Roman" w:hAnsi="Times New Roman" w:cs="Times New Roman"/>
          <w:sz w:val="24"/>
          <w:szCs w:val="24"/>
        </w:rPr>
        <w:t xml:space="preserve">z 19 </w:t>
      </w:r>
      <w:r w:rsidR="0000497B">
        <w:rPr>
          <w:rFonts w:ascii="Times New Roman" w:hAnsi="Times New Roman" w:cs="Times New Roman"/>
          <w:sz w:val="24"/>
          <w:szCs w:val="24"/>
        </w:rPr>
        <w:t>grudnia 1966 r. Państwa-Strony niniejszego Paktu zobow</w:t>
      </w:r>
      <w:r>
        <w:rPr>
          <w:rFonts w:ascii="Times New Roman" w:hAnsi="Times New Roman" w:cs="Times New Roman"/>
          <w:sz w:val="24"/>
          <w:szCs w:val="24"/>
        </w:rPr>
        <w:t>iązują się do poszanowania wolno</w:t>
      </w:r>
      <w:r w:rsidR="0000497B">
        <w:rPr>
          <w:rFonts w:ascii="Times New Roman" w:hAnsi="Times New Roman" w:cs="Times New Roman"/>
          <w:sz w:val="24"/>
          <w:szCs w:val="24"/>
        </w:rPr>
        <w:t xml:space="preserve">ści rodziców lub w odpowiednich przypadkach opiekunów prawnych do </w:t>
      </w:r>
      <w:r>
        <w:rPr>
          <w:rFonts w:ascii="Times New Roman" w:hAnsi="Times New Roman" w:cs="Times New Roman"/>
          <w:sz w:val="24"/>
          <w:szCs w:val="24"/>
        </w:rPr>
        <w:t>zapewnienia</w:t>
      </w:r>
      <w:r w:rsidR="0000497B">
        <w:rPr>
          <w:rFonts w:ascii="Times New Roman" w:hAnsi="Times New Roman" w:cs="Times New Roman"/>
          <w:sz w:val="24"/>
          <w:szCs w:val="24"/>
        </w:rPr>
        <w:t xml:space="preserve"> swym dzieciom wychowania religijnego i moralnego zgodnie z własnymi przekonaniami </w:t>
      </w:r>
      <w:r w:rsidRPr="00DF7499">
        <w:rPr>
          <w:rFonts w:ascii="Times New Roman" w:hAnsi="Times New Roman" w:cs="Times New Roman"/>
          <w:sz w:val="24"/>
          <w:szCs w:val="24"/>
        </w:rPr>
        <w:t>(art.18 ust 4)</w:t>
      </w:r>
      <w:r>
        <w:rPr>
          <w:rFonts w:ascii="Times New Roman" w:hAnsi="Times New Roman" w:cs="Times New Roman"/>
          <w:sz w:val="24"/>
          <w:szCs w:val="24"/>
        </w:rPr>
        <w:t>.</w:t>
      </w:r>
      <w:r w:rsidRPr="00DF7499">
        <w:rPr>
          <w:rFonts w:ascii="Times New Roman" w:hAnsi="Times New Roman" w:cs="Times New Roman"/>
          <w:sz w:val="24"/>
          <w:szCs w:val="24"/>
        </w:rPr>
        <w:t xml:space="preserve"> Dlatego zasadniczym celem podejmowanych działań nie jest dokonywanie</w:t>
      </w:r>
      <w:r w:rsidR="0000497B">
        <w:rPr>
          <w:rFonts w:ascii="Times New Roman" w:hAnsi="Times New Roman" w:cs="Times New Roman"/>
          <w:sz w:val="24"/>
          <w:szCs w:val="24"/>
        </w:rPr>
        <w:br/>
      </w:r>
      <w:r w:rsidR="00B15161">
        <w:rPr>
          <w:rFonts w:ascii="Times New Roman" w:hAnsi="Times New Roman" w:cs="Times New Roman"/>
          <w:sz w:val="24"/>
          <w:szCs w:val="24"/>
        </w:rPr>
        <w:t xml:space="preserve">punktowych korekt </w:t>
      </w:r>
      <w:r w:rsidR="00526479" w:rsidRPr="00E92E96">
        <w:rPr>
          <w:rFonts w:ascii="Times New Roman" w:hAnsi="Times New Roman" w:cs="Times New Roman"/>
          <w:sz w:val="24"/>
          <w:szCs w:val="24"/>
        </w:rPr>
        <w:t xml:space="preserve">zapisów zawartych w przedstawionym </w:t>
      </w:r>
      <w:r w:rsidR="0000497B">
        <w:rPr>
          <w:rFonts w:ascii="Times New Roman" w:hAnsi="Times New Roman" w:cs="Times New Roman"/>
          <w:sz w:val="24"/>
          <w:szCs w:val="24"/>
        </w:rPr>
        <w:t>P</w:t>
      </w:r>
      <w:r w:rsidR="00526479" w:rsidRPr="00E92E96">
        <w:rPr>
          <w:rFonts w:ascii="Times New Roman" w:hAnsi="Times New Roman" w:cs="Times New Roman"/>
          <w:sz w:val="24"/>
          <w:szCs w:val="24"/>
        </w:rPr>
        <w:t>rojek</w:t>
      </w:r>
      <w:r w:rsidR="00526479">
        <w:rPr>
          <w:rFonts w:ascii="Times New Roman" w:hAnsi="Times New Roman" w:cs="Times New Roman"/>
          <w:sz w:val="24"/>
          <w:szCs w:val="24"/>
        </w:rPr>
        <w:t>tach</w:t>
      </w:r>
      <w:r w:rsidR="00526479" w:rsidRPr="00E92E96">
        <w:rPr>
          <w:rFonts w:ascii="Times New Roman" w:hAnsi="Times New Roman" w:cs="Times New Roman"/>
          <w:sz w:val="24"/>
          <w:szCs w:val="24"/>
        </w:rPr>
        <w:t xml:space="preserve"> podstawy programowej</w:t>
      </w:r>
      <w:r w:rsidR="00B15161">
        <w:rPr>
          <w:rFonts w:ascii="Times New Roman" w:hAnsi="Times New Roman" w:cs="Times New Roman"/>
          <w:sz w:val="24"/>
          <w:szCs w:val="24"/>
        </w:rPr>
        <w:t xml:space="preserve"> </w:t>
      </w:r>
      <w:r w:rsidR="00526479" w:rsidRPr="00E92E96">
        <w:rPr>
          <w:rFonts w:ascii="Times New Roman" w:hAnsi="Times New Roman" w:cs="Times New Roman"/>
          <w:sz w:val="24"/>
          <w:szCs w:val="24"/>
        </w:rPr>
        <w:t>"Edukacji zdrowotn</w:t>
      </w:r>
      <w:r w:rsidR="00F1099B">
        <w:rPr>
          <w:rFonts w:ascii="Times New Roman" w:hAnsi="Times New Roman" w:cs="Times New Roman"/>
          <w:sz w:val="24"/>
          <w:szCs w:val="24"/>
        </w:rPr>
        <w:t>ej</w:t>
      </w:r>
      <w:r w:rsidR="00526479" w:rsidRPr="00E92E96">
        <w:rPr>
          <w:rFonts w:ascii="Times New Roman" w:hAnsi="Times New Roman" w:cs="Times New Roman"/>
          <w:sz w:val="24"/>
          <w:szCs w:val="24"/>
        </w:rPr>
        <w:t xml:space="preserve">", </w:t>
      </w:r>
      <w:r w:rsidR="0000497B">
        <w:rPr>
          <w:rFonts w:ascii="Times New Roman" w:hAnsi="Times New Roman" w:cs="Times New Roman"/>
          <w:sz w:val="24"/>
          <w:szCs w:val="24"/>
        </w:rPr>
        <w:t>ale</w:t>
      </w:r>
      <w:r w:rsidR="00B15161">
        <w:rPr>
          <w:rFonts w:ascii="Times New Roman" w:hAnsi="Times New Roman" w:cs="Times New Roman"/>
          <w:sz w:val="24"/>
          <w:szCs w:val="24"/>
        </w:rPr>
        <w:t xml:space="preserve"> przeciwstawienie </w:t>
      </w:r>
      <w:r w:rsidR="00526479" w:rsidRPr="00E92E96">
        <w:rPr>
          <w:rFonts w:ascii="Times New Roman" w:hAnsi="Times New Roman" w:cs="Times New Roman"/>
          <w:sz w:val="24"/>
          <w:szCs w:val="24"/>
        </w:rPr>
        <w:t xml:space="preserve">się próbie narzucenia tego przedmiotu, </w:t>
      </w:r>
      <w:r w:rsidR="00B15161">
        <w:rPr>
          <w:rFonts w:ascii="Times New Roman" w:hAnsi="Times New Roman" w:cs="Times New Roman"/>
          <w:sz w:val="24"/>
          <w:szCs w:val="24"/>
        </w:rPr>
        <w:t>będącego</w:t>
      </w:r>
      <w:r w:rsidR="00526479" w:rsidRPr="00E92E96">
        <w:rPr>
          <w:rFonts w:ascii="Times New Roman" w:hAnsi="Times New Roman" w:cs="Times New Roman"/>
          <w:sz w:val="24"/>
          <w:szCs w:val="24"/>
        </w:rPr>
        <w:t xml:space="preserve"> </w:t>
      </w:r>
      <w:r w:rsidR="00526479" w:rsidRPr="00E92E96">
        <w:rPr>
          <w:rFonts w:ascii="Times New Roman" w:hAnsi="Times New Roman" w:cs="Times New Roman"/>
          <w:i/>
          <w:iCs/>
          <w:sz w:val="24"/>
          <w:szCs w:val="24"/>
        </w:rPr>
        <w:t>de facto</w:t>
      </w:r>
      <w:r w:rsidR="00526479" w:rsidRPr="00E92E96">
        <w:rPr>
          <w:rFonts w:ascii="Times New Roman" w:hAnsi="Times New Roman" w:cs="Times New Roman"/>
          <w:sz w:val="24"/>
          <w:szCs w:val="24"/>
        </w:rPr>
        <w:t xml:space="preserve"> prób</w:t>
      </w:r>
      <w:r w:rsidR="00B15161">
        <w:rPr>
          <w:rFonts w:ascii="Times New Roman" w:hAnsi="Times New Roman" w:cs="Times New Roman"/>
          <w:sz w:val="24"/>
          <w:szCs w:val="24"/>
        </w:rPr>
        <w:t>ą</w:t>
      </w:r>
      <w:r w:rsidR="00526479" w:rsidRPr="00E92E96">
        <w:rPr>
          <w:rFonts w:ascii="Times New Roman" w:hAnsi="Times New Roman" w:cs="Times New Roman"/>
          <w:sz w:val="24"/>
          <w:szCs w:val="24"/>
        </w:rPr>
        <w:t xml:space="preserve"> systemowej </w:t>
      </w:r>
      <w:proofErr w:type="spellStart"/>
      <w:r w:rsidR="00526479" w:rsidRPr="00E92E96">
        <w:rPr>
          <w:rFonts w:ascii="Times New Roman" w:hAnsi="Times New Roman" w:cs="Times New Roman"/>
          <w:sz w:val="24"/>
          <w:szCs w:val="24"/>
        </w:rPr>
        <w:t>seksualizacji</w:t>
      </w:r>
      <w:proofErr w:type="spellEnd"/>
      <w:r w:rsidR="00526479" w:rsidRPr="00E92E96">
        <w:rPr>
          <w:rFonts w:ascii="Times New Roman" w:hAnsi="Times New Roman" w:cs="Times New Roman"/>
          <w:sz w:val="24"/>
          <w:szCs w:val="24"/>
        </w:rPr>
        <w:t xml:space="preserve"> dzieci i młodzieży</w:t>
      </w:r>
      <w:r w:rsidR="00B15161">
        <w:rPr>
          <w:rFonts w:ascii="Times New Roman" w:hAnsi="Times New Roman" w:cs="Times New Roman"/>
          <w:sz w:val="24"/>
          <w:szCs w:val="24"/>
        </w:rPr>
        <w:t xml:space="preserve"> oraz sposobowi postrzegania wychowania i antropologii, który stoi u źródeł proponowanych zmian.</w:t>
      </w:r>
      <w:r w:rsidR="00526479" w:rsidRPr="00E92E96">
        <w:rPr>
          <w:rFonts w:ascii="Times New Roman" w:hAnsi="Times New Roman" w:cs="Times New Roman"/>
          <w:sz w:val="24"/>
          <w:szCs w:val="24"/>
        </w:rPr>
        <w:t xml:space="preserve"> Działanie to należy postrzega</w:t>
      </w:r>
      <w:r w:rsidR="00FB6EC5">
        <w:rPr>
          <w:rFonts w:ascii="Times New Roman" w:hAnsi="Times New Roman" w:cs="Times New Roman"/>
          <w:sz w:val="24"/>
          <w:szCs w:val="24"/>
        </w:rPr>
        <w:t>ć</w:t>
      </w:r>
      <w:r w:rsidR="00526479" w:rsidRPr="00E92E96">
        <w:rPr>
          <w:rFonts w:ascii="Times New Roman" w:hAnsi="Times New Roman" w:cs="Times New Roman"/>
          <w:sz w:val="24"/>
          <w:szCs w:val="24"/>
        </w:rPr>
        <w:t xml:space="preserve"> w szerszym kontekście rewolucji kulturowej, z którą mamy do czynienia, w </w:t>
      </w:r>
      <w:r w:rsidR="00526479" w:rsidRPr="00E92E96">
        <w:rPr>
          <w:rFonts w:ascii="Times New Roman" w:hAnsi="Times New Roman" w:cs="Times New Roman"/>
          <w:sz w:val="24"/>
          <w:szCs w:val="24"/>
        </w:rPr>
        <w:lastRenderedPageBreak/>
        <w:t xml:space="preserve">sposób namacalny, co najmniej od lat 60.  ubiegłego wieku, choć jej początki sięgają czasów oświecenia, kiedy to zaczęto uznawać wyzwolenie seksualne za skuteczne narzędzie sprawowania nadzoru nad społeczeństwem. </w:t>
      </w:r>
      <w:r w:rsidR="00526479">
        <w:rPr>
          <w:rFonts w:ascii="Times New Roman" w:hAnsi="Times New Roman" w:cs="Times New Roman"/>
          <w:sz w:val="24"/>
          <w:szCs w:val="24"/>
        </w:rPr>
        <w:t xml:space="preserve">Człowiek zostaje zredukowany do poziomu mechanizmu, </w:t>
      </w:r>
      <w:r w:rsidR="00526479" w:rsidRPr="00DF7499">
        <w:rPr>
          <w:rFonts w:ascii="Times New Roman" w:hAnsi="Times New Roman" w:cs="Times New Roman"/>
          <w:sz w:val="24"/>
          <w:szCs w:val="24"/>
        </w:rPr>
        <w:t>którego sił</w:t>
      </w:r>
      <w:r w:rsidR="008C0C82" w:rsidRPr="00DF7499">
        <w:rPr>
          <w:rFonts w:ascii="Times New Roman" w:hAnsi="Times New Roman" w:cs="Times New Roman"/>
          <w:sz w:val="24"/>
          <w:szCs w:val="24"/>
        </w:rPr>
        <w:t>ą</w:t>
      </w:r>
      <w:r w:rsidR="00526479" w:rsidRPr="00DF7499">
        <w:rPr>
          <w:rFonts w:ascii="Times New Roman" w:hAnsi="Times New Roman" w:cs="Times New Roman"/>
          <w:sz w:val="24"/>
          <w:szCs w:val="24"/>
        </w:rPr>
        <w:t xml:space="preserve"> napędową jest zaspokajanie własnych namiętności (dzisiaj w psychologii i pedagogice mówi się najczęściej o "potrzebach"). Karol Marks twierdził, że "człowiek seksualny to człowiek uwolniony od potrzeb autorytetu, religii i małżeństwa". Szeroko zakroj</w:t>
      </w:r>
      <w:r w:rsidR="008C0C82" w:rsidRPr="00DF7499">
        <w:rPr>
          <w:rFonts w:ascii="Times New Roman" w:hAnsi="Times New Roman" w:cs="Times New Roman"/>
          <w:sz w:val="24"/>
          <w:szCs w:val="24"/>
        </w:rPr>
        <w:t>on</w:t>
      </w:r>
      <w:r w:rsidR="00526479" w:rsidRPr="00DF7499">
        <w:rPr>
          <w:rFonts w:ascii="Times New Roman" w:hAnsi="Times New Roman" w:cs="Times New Roman"/>
          <w:sz w:val="24"/>
          <w:szCs w:val="24"/>
        </w:rPr>
        <w:t xml:space="preserve">e działania w </w:t>
      </w:r>
      <w:r w:rsidR="00526479" w:rsidRPr="00E92E96">
        <w:rPr>
          <w:rFonts w:ascii="Times New Roman" w:hAnsi="Times New Roman" w:cs="Times New Roman"/>
          <w:sz w:val="24"/>
          <w:szCs w:val="24"/>
        </w:rPr>
        <w:t xml:space="preserve">tym obszarze, łącznie z próbą legalizacji pedofilii, podejmowano we Francji, Rosji, Niemczech, Stanach Zjednoczonych. </w:t>
      </w:r>
      <w:r w:rsidR="00E26D4F">
        <w:rPr>
          <w:rFonts w:ascii="Times New Roman" w:hAnsi="Times New Roman" w:cs="Times New Roman"/>
          <w:sz w:val="24"/>
          <w:szCs w:val="24"/>
        </w:rPr>
        <w:t xml:space="preserve">Rewolucja seksualna nie była zatem żadnym oddolnym ruchem emancypacyjnym, ale efektem decyzji wpływowych gremiów, stanowiąc jeden z ważnych etapów budowy nowego (anty)porządku światowego. </w:t>
      </w:r>
      <w:r w:rsidR="00526479">
        <w:rPr>
          <w:rFonts w:ascii="Times New Roman" w:hAnsi="Times New Roman" w:cs="Times New Roman"/>
          <w:sz w:val="24"/>
          <w:szCs w:val="24"/>
        </w:rPr>
        <w:t xml:space="preserve">Aktualnie narzucaniem edukacji seksualnej (czytaj: </w:t>
      </w:r>
      <w:proofErr w:type="spellStart"/>
      <w:r w:rsidR="00526479">
        <w:rPr>
          <w:rFonts w:ascii="Times New Roman" w:hAnsi="Times New Roman" w:cs="Times New Roman"/>
          <w:sz w:val="24"/>
          <w:szCs w:val="24"/>
        </w:rPr>
        <w:t>seksualizacji</w:t>
      </w:r>
      <w:proofErr w:type="spellEnd"/>
      <w:r w:rsidR="00526479">
        <w:rPr>
          <w:rFonts w:ascii="Times New Roman" w:hAnsi="Times New Roman" w:cs="Times New Roman"/>
          <w:sz w:val="24"/>
          <w:szCs w:val="24"/>
        </w:rPr>
        <w:t xml:space="preserve"> dzieci) zajmują się m.in. takie instytucje międzynarodowe jak UE, WHO czy OECD</w:t>
      </w:r>
      <w:r w:rsidR="00526479">
        <w:rPr>
          <w:rStyle w:val="Odwoanieprzypisudolnego"/>
          <w:rFonts w:ascii="Times New Roman" w:hAnsi="Times New Roman"/>
          <w:sz w:val="24"/>
          <w:szCs w:val="24"/>
        </w:rPr>
        <w:footnoteReference w:id="2"/>
      </w:r>
      <w:r w:rsidR="00526479">
        <w:rPr>
          <w:rFonts w:ascii="Times New Roman" w:hAnsi="Times New Roman" w:cs="Times New Roman"/>
          <w:sz w:val="24"/>
          <w:szCs w:val="24"/>
        </w:rPr>
        <w:t>.</w:t>
      </w:r>
    </w:p>
    <w:p w14:paraId="4F0CC229" w14:textId="1831BE8D" w:rsidR="00526479" w:rsidRDefault="00526479" w:rsidP="00526479">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ab/>
        <w:t xml:space="preserve">Dotychczas w Polsce permisywną edukację seksualną próbowano wprowadzać na poziomie samorządowym (vide: Gdańsk i Słupsk), a teraz czyni się to na poziomie centralnym. Przedstawione projekty posługują się nowomową, której celem jest fałszowanie prawdy o człowieku i otaczającym go świecie. Człowieka odrywa się nie tylko od nadprzyrodzonego źródła i celu jego życia, ale </w:t>
      </w:r>
      <w:r w:rsidRPr="00DF7499">
        <w:rPr>
          <w:rFonts w:ascii="Times New Roman" w:hAnsi="Times New Roman" w:cs="Times New Roman"/>
          <w:sz w:val="24"/>
          <w:szCs w:val="24"/>
        </w:rPr>
        <w:t xml:space="preserve">próbuje się także podważyć jego tożsamość biologiczną. Autorzy tych pomysłów doskonale zdają sobie </w:t>
      </w:r>
      <w:r w:rsidR="008C0C82" w:rsidRPr="00DF7499">
        <w:rPr>
          <w:rFonts w:ascii="Times New Roman" w:hAnsi="Times New Roman" w:cs="Times New Roman"/>
          <w:sz w:val="24"/>
          <w:szCs w:val="24"/>
        </w:rPr>
        <w:t>sp</w:t>
      </w:r>
      <w:r w:rsidRPr="00DF7499">
        <w:rPr>
          <w:rFonts w:ascii="Times New Roman" w:hAnsi="Times New Roman" w:cs="Times New Roman"/>
          <w:sz w:val="24"/>
          <w:szCs w:val="24"/>
        </w:rPr>
        <w:t xml:space="preserve">rawę, że jednym z najlepszym zabezpieczeń przed tego typu działaniami jest rodzina, dlatego na różne </w:t>
      </w:r>
      <w:r w:rsidRPr="00E92E96">
        <w:rPr>
          <w:rFonts w:ascii="Times New Roman" w:hAnsi="Times New Roman" w:cs="Times New Roman"/>
          <w:sz w:val="24"/>
          <w:szCs w:val="24"/>
        </w:rPr>
        <w:t xml:space="preserve">sposoby próbuje się ją zniszczyć. Bardzo dobrze widać to również w analizowanym dokumencie, który sam w sobie stanowi próbę podważenia autorytetu rodziców, nie ukazuje prawdy o ludzkiej seksualności, która jest pięknym darem, pod warunkiem, że jest wykorzystywana zgodnie z wpisaną w nią celowością. </w:t>
      </w:r>
      <w:r w:rsidR="001F648B">
        <w:rPr>
          <w:rFonts w:ascii="Times New Roman" w:hAnsi="Times New Roman" w:cs="Times New Roman"/>
          <w:sz w:val="24"/>
          <w:szCs w:val="24"/>
        </w:rPr>
        <w:t>Nie jest też prawdą, jak wskazano w OSR, że "w</w:t>
      </w:r>
      <w:r w:rsidR="001F648B" w:rsidRPr="001F648B">
        <w:rPr>
          <w:rFonts w:ascii="Times New Roman" w:hAnsi="Times New Roman" w:cs="Times New Roman"/>
          <w:sz w:val="24"/>
          <w:szCs w:val="24"/>
        </w:rPr>
        <w:t>ejście w życie rozporządzenia nie spowoduje dodatkowych skutków finansowych dla sektora finansów publicznych, w tym dla budżetu państwa i budżetów jednostek samorządu terytorialnego</w:t>
      </w:r>
      <w:r w:rsidR="001F648B">
        <w:rPr>
          <w:rFonts w:ascii="Times New Roman" w:hAnsi="Times New Roman" w:cs="Times New Roman"/>
          <w:sz w:val="24"/>
          <w:szCs w:val="24"/>
        </w:rPr>
        <w:t>",</w:t>
      </w:r>
      <w:r w:rsidR="001F648B">
        <w:rPr>
          <w:rStyle w:val="Odwoanieprzypisudolnego"/>
          <w:rFonts w:ascii="Times New Roman" w:hAnsi="Times New Roman"/>
          <w:sz w:val="24"/>
          <w:szCs w:val="24"/>
        </w:rPr>
        <w:footnoteReference w:id="3"/>
      </w:r>
      <w:r w:rsidR="001F648B">
        <w:rPr>
          <w:rFonts w:ascii="Times New Roman" w:hAnsi="Times New Roman" w:cs="Times New Roman"/>
          <w:sz w:val="24"/>
          <w:szCs w:val="24"/>
        </w:rPr>
        <w:t xml:space="preserve"> </w:t>
      </w:r>
    </w:p>
    <w:p w14:paraId="77BD9A3C" w14:textId="0BDD9794" w:rsidR="00526479" w:rsidRPr="00E92E96" w:rsidRDefault="00526479" w:rsidP="00526479">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lastRenderedPageBreak/>
        <w:t xml:space="preserve"> dr Artur Górecki</w:t>
      </w:r>
    </w:p>
    <w:p w14:paraId="2FCB8B53" w14:textId="42A047EE" w:rsidR="0003664B" w:rsidRPr="00976FD4" w:rsidRDefault="0003664B" w:rsidP="00976FD4">
      <w:pPr>
        <w:rPr>
          <w:rFonts w:ascii="Times New Roman" w:hAnsi="Times New Roman" w:cs="Times New Roman"/>
          <w:sz w:val="24"/>
          <w:szCs w:val="24"/>
        </w:rPr>
      </w:pPr>
    </w:p>
    <w:p w14:paraId="2367C062" w14:textId="52DC6566" w:rsidR="0003664B" w:rsidRDefault="00597229" w:rsidP="00261419">
      <w:pPr>
        <w:pStyle w:val="Nagwek1"/>
        <w:numPr>
          <w:ilvl w:val="0"/>
          <w:numId w:val="41"/>
        </w:numPr>
        <w:rPr>
          <w:rFonts w:ascii="Times New Roman" w:hAnsi="Times New Roman"/>
          <w:color w:val="000000" w:themeColor="text1"/>
        </w:rPr>
      </w:pPr>
      <w:bookmarkStart w:id="0" w:name="_Toc182837604"/>
      <w:r w:rsidRPr="00261419">
        <w:rPr>
          <w:rFonts w:ascii="Times New Roman" w:hAnsi="Times New Roman"/>
          <w:color w:val="000000" w:themeColor="text1"/>
        </w:rPr>
        <w:t>Uwagi natury ogólnej</w:t>
      </w:r>
      <w:r w:rsidR="00015A45" w:rsidRPr="00261419">
        <w:rPr>
          <w:rFonts w:ascii="Times New Roman" w:hAnsi="Times New Roman"/>
          <w:color w:val="000000" w:themeColor="text1"/>
        </w:rPr>
        <w:t xml:space="preserve"> dotyczące</w:t>
      </w:r>
      <w:r w:rsidR="0003664B" w:rsidRPr="00261419">
        <w:rPr>
          <w:rFonts w:ascii="Times New Roman" w:hAnsi="Times New Roman"/>
          <w:color w:val="000000" w:themeColor="text1"/>
        </w:rPr>
        <w:t xml:space="preserve"> projektu podstawy programowej dla szkoły podstawowej i</w:t>
      </w:r>
      <w:r w:rsidR="00045576" w:rsidRPr="00261419">
        <w:rPr>
          <w:rFonts w:ascii="Times New Roman" w:hAnsi="Times New Roman"/>
          <w:color w:val="000000" w:themeColor="text1"/>
        </w:rPr>
        <w:t> </w:t>
      </w:r>
      <w:r w:rsidR="0003664B" w:rsidRPr="00261419">
        <w:rPr>
          <w:rFonts w:ascii="Times New Roman" w:hAnsi="Times New Roman"/>
          <w:color w:val="000000" w:themeColor="text1"/>
        </w:rPr>
        <w:t>ponadpodstawowej</w:t>
      </w:r>
      <w:bookmarkEnd w:id="0"/>
    </w:p>
    <w:p w14:paraId="6F163B14" w14:textId="77777777" w:rsidR="00261419" w:rsidRPr="00261419" w:rsidRDefault="00261419" w:rsidP="00261419">
      <w:pPr>
        <w:rPr>
          <w:lang w:eastAsia="ar-SA"/>
        </w:rPr>
      </w:pPr>
    </w:p>
    <w:p w14:paraId="34C50355" w14:textId="6D0D5A29" w:rsidR="0006087A" w:rsidRPr="00ED0CA7" w:rsidRDefault="0006087A" w:rsidP="00E32937">
      <w:pPr>
        <w:tabs>
          <w:tab w:val="left" w:pos="5309"/>
        </w:tabs>
        <w:spacing w:before="240" w:line="360" w:lineRule="auto"/>
        <w:jc w:val="both"/>
        <w:rPr>
          <w:rFonts w:ascii="Times New Roman" w:hAnsi="Times New Roman" w:cs="Times New Roman"/>
          <w:i/>
          <w:iCs/>
          <w:sz w:val="24"/>
          <w:szCs w:val="24"/>
        </w:rPr>
      </w:pPr>
      <w:r w:rsidRPr="00ED0CA7">
        <w:rPr>
          <w:rFonts w:ascii="Times New Roman" w:hAnsi="Times New Roman" w:cs="Times New Roman"/>
          <w:i/>
          <w:iCs/>
          <w:sz w:val="24"/>
          <w:szCs w:val="24"/>
        </w:rPr>
        <w:t>Hanna Dobrowolska</w:t>
      </w:r>
      <w:r w:rsidR="00E32937">
        <w:rPr>
          <w:rFonts w:ascii="Times New Roman" w:hAnsi="Times New Roman" w:cs="Times New Roman"/>
          <w:i/>
          <w:iCs/>
          <w:sz w:val="24"/>
          <w:szCs w:val="24"/>
        </w:rPr>
        <w:tab/>
      </w:r>
    </w:p>
    <w:p w14:paraId="051D97C5" w14:textId="77777777" w:rsidR="0006087A" w:rsidRPr="00C5560F" w:rsidRDefault="0006087A" w:rsidP="0006087A">
      <w:pPr>
        <w:spacing w:line="360" w:lineRule="auto"/>
        <w:jc w:val="both"/>
        <w:rPr>
          <w:rFonts w:ascii="Times New Roman" w:hAnsi="Times New Roman" w:cs="Times New Roman"/>
          <w:b/>
          <w:sz w:val="24"/>
          <w:szCs w:val="24"/>
        </w:rPr>
      </w:pPr>
      <w:r w:rsidRPr="00C5560F">
        <w:rPr>
          <w:rFonts w:ascii="Times New Roman" w:hAnsi="Times New Roman" w:cs="Times New Roman"/>
          <w:b/>
          <w:sz w:val="24"/>
          <w:szCs w:val="24"/>
        </w:rPr>
        <w:t>Edukacja zdrowotna w obecnej podstawie programowej.</w:t>
      </w:r>
    </w:p>
    <w:p w14:paraId="5B540368" w14:textId="04850603" w:rsidR="0006087A" w:rsidRDefault="0006087A" w:rsidP="00DF7499">
      <w:pPr>
        <w:spacing w:line="360" w:lineRule="auto"/>
        <w:rPr>
          <w:rFonts w:ascii="Times New Roman" w:hAnsi="Times New Roman" w:cs="Times New Roman"/>
          <w:sz w:val="24"/>
          <w:szCs w:val="24"/>
        </w:rPr>
      </w:pPr>
      <w:r w:rsidRPr="0006087A">
        <w:rPr>
          <w:rFonts w:ascii="Times New Roman" w:hAnsi="Times New Roman" w:cs="Times New Roman"/>
          <w:sz w:val="24"/>
          <w:szCs w:val="24"/>
        </w:rPr>
        <w:t>Propozycja odrębnego przedmiotu „edukacja zdrowotna” powiela istniejące w obecnej podstawie programowej tematy i rozwiązania i nie jest zasadna wobec przyjętego dotychczas przez MEN kierunku eliminowania z podstawy zbyt wielu szc</w:t>
      </w:r>
      <w:r w:rsidR="00DF7499">
        <w:rPr>
          <w:rFonts w:ascii="Times New Roman" w:hAnsi="Times New Roman" w:cs="Times New Roman"/>
          <w:sz w:val="24"/>
          <w:szCs w:val="24"/>
        </w:rPr>
        <w:t xml:space="preserve">zegółowych i powtarzających się </w:t>
      </w:r>
      <w:r w:rsidRPr="0006087A">
        <w:rPr>
          <w:rFonts w:ascii="Times New Roman" w:hAnsi="Times New Roman" w:cs="Times New Roman"/>
          <w:sz w:val="24"/>
          <w:szCs w:val="24"/>
        </w:rPr>
        <w:t>treści.</w:t>
      </w:r>
      <w:r w:rsidRPr="00C5560F">
        <w:rPr>
          <w:rFonts w:ascii="Times New Roman" w:hAnsi="Times New Roman" w:cs="Times New Roman"/>
          <w:sz w:val="24"/>
          <w:szCs w:val="24"/>
        </w:rPr>
        <w:br/>
      </w:r>
      <w:r w:rsidRPr="00FE2EF5">
        <w:rPr>
          <w:rFonts w:ascii="Times New Roman" w:hAnsi="Times New Roman" w:cs="Times New Roman"/>
          <w:sz w:val="24"/>
          <w:szCs w:val="24"/>
        </w:rPr>
        <w:t>„</w:t>
      </w:r>
      <w:r w:rsidRPr="0006087A">
        <w:rPr>
          <w:rFonts w:ascii="Times New Roman" w:hAnsi="Times New Roman" w:cs="Times New Roman"/>
          <w:sz w:val="24"/>
          <w:szCs w:val="24"/>
        </w:rPr>
        <w:t>Treści z zakresu edukacji zdrowotnej zostały uwzględnione w wielu przedmiotach m.in. wychowaniu fizycznym, biologii, wychowaniu do życia w rodzinie, wiedzy o społeczeństwie, edukacji dla bezpieczeństwa, przedsiębiorczości, religii, etyce</w:t>
      </w:r>
      <w:r w:rsidRPr="00C5560F">
        <w:rPr>
          <w:rFonts w:ascii="Times New Roman" w:hAnsi="Times New Roman" w:cs="Times New Roman"/>
          <w:sz w:val="24"/>
          <w:szCs w:val="24"/>
        </w:rPr>
        <w:t xml:space="preserve">. Treści zawarte w edukacji zdrowotnej zawierają odpowiedź na aktualne trendy w </w:t>
      </w:r>
      <w:proofErr w:type="spellStart"/>
      <w:r w:rsidRPr="00C5560F">
        <w:rPr>
          <w:rFonts w:ascii="Times New Roman" w:hAnsi="Times New Roman" w:cs="Times New Roman"/>
          <w:sz w:val="24"/>
          <w:szCs w:val="24"/>
        </w:rPr>
        <w:t>zachowaniach</w:t>
      </w:r>
      <w:proofErr w:type="spellEnd"/>
      <w:r w:rsidRPr="00C5560F">
        <w:rPr>
          <w:rFonts w:ascii="Times New Roman" w:hAnsi="Times New Roman" w:cs="Times New Roman"/>
          <w:sz w:val="24"/>
          <w:szCs w:val="24"/>
        </w:rPr>
        <w:t xml:space="preserve"> dzieci i młodzieży, a te z</w:t>
      </w:r>
      <w:r>
        <w:rPr>
          <w:rFonts w:ascii="Times New Roman" w:hAnsi="Times New Roman" w:cs="Times New Roman"/>
          <w:sz w:val="24"/>
          <w:szCs w:val="24"/>
        </w:rPr>
        <w:t> </w:t>
      </w:r>
      <w:r w:rsidRPr="00C5560F">
        <w:rPr>
          <w:rFonts w:ascii="Times New Roman" w:hAnsi="Times New Roman" w:cs="Times New Roman"/>
          <w:sz w:val="24"/>
          <w:szCs w:val="24"/>
        </w:rPr>
        <w:t xml:space="preserve">kolei znajdują odzwierciedlenie w przeprowadzonych badaniach”. </w:t>
      </w:r>
    </w:p>
    <w:p w14:paraId="41139861" w14:textId="77777777" w:rsidR="0006087A" w:rsidRPr="00C5560F" w:rsidRDefault="0006087A" w:rsidP="0006087A">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Za: </w:t>
      </w:r>
      <w:hyperlink r:id="rId8" w:history="1">
        <w:r w:rsidRPr="00C5560F">
          <w:rPr>
            <w:rStyle w:val="Hipercze"/>
            <w:rFonts w:ascii="Times New Roman" w:hAnsi="Times New Roman" w:cs="Times New Roman"/>
            <w:color w:val="auto"/>
            <w:sz w:val="24"/>
            <w:szCs w:val="24"/>
          </w:rPr>
          <w:t>https://www.gov.pl/web/edukacja/edukacja-zdrowotna</w:t>
        </w:r>
      </w:hyperlink>
    </w:p>
    <w:p w14:paraId="27C994C9" w14:textId="77777777" w:rsidR="0006087A" w:rsidRPr="00C5560F" w:rsidRDefault="0006087A" w:rsidP="0006087A">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Kilkudziesięciostronicowe opracowanie Ośrodka Rozwoju Edukacji, w kilku częściach, jest wykazem treści z zakresu edukacji zdrowotnej, które są obecne w nauczaniu wielu przedmiotów; wiele treści – np. z zakresu </w:t>
      </w:r>
      <w:proofErr w:type="spellStart"/>
      <w:r w:rsidRPr="00C5560F">
        <w:rPr>
          <w:rFonts w:ascii="Times New Roman" w:hAnsi="Times New Roman" w:cs="Times New Roman"/>
          <w:sz w:val="24"/>
          <w:szCs w:val="24"/>
        </w:rPr>
        <w:t>cyberuzależnień</w:t>
      </w:r>
      <w:proofErr w:type="spellEnd"/>
      <w:r w:rsidRPr="00C5560F">
        <w:rPr>
          <w:rFonts w:ascii="Times New Roman" w:hAnsi="Times New Roman" w:cs="Times New Roman"/>
          <w:sz w:val="24"/>
          <w:szCs w:val="24"/>
        </w:rPr>
        <w:t>, profilaktyki bezpieczeństwa w sieci, komunikacji etc. - znalazło się także w zakresie nauczania języka polskiego, a nawet języków obcych.</w:t>
      </w:r>
    </w:p>
    <w:p w14:paraId="7B5DAACC" w14:textId="77777777" w:rsidR="0006087A" w:rsidRPr="00C5560F" w:rsidRDefault="0006087A" w:rsidP="0006087A">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„Każdy z zeszytów obejmuje zestawienie wybranych wymagań ogólnych i szczegółowych oraz fragmentów podstawy programowej kształcenia ogólnego dotyczących edukacji zdrowotnej, które mogą być przydatne w jej realizacji.</w:t>
      </w:r>
    </w:p>
    <w:p w14:paraId="536E54C3" w14:textId="77777777" w:rsidR="0006087A" w:rsidRPr="00C5560F" w:rsidRDefault="0006087A" w:rsidP="0006087A">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lastRenderedPageBreak/>
        <w:t xml:space="preserve">Całość opracowania ujmuje edukację zdrowotną jako </w:t>
      </w:r>
      <w:r w:rsidRPr="0006087A">
        <w:rPr>
          <w:rFonts w:ascii="Times New Roman" w:hAnsi="Times New Roman" w:cs="Times New Roman"/>
          <w:sz w:val="24"/>
          <w:szCs w:val="24"/>
        </w:rPr>
        <w:t>długotrwały proces związany z nauczaniem różnych przedmiotów</w:t>
      </w:r>
      <w:r w:rsidRPr="00C5560F">
        <w:rPr>
          <w:rFonts w:ascii="Times New Roman" w:hAnsi="Times New Roman" w:cs="Times New Roman"/>
          <w:sz w:val="24"/>
          <w:szCs w:val="24"/>
        </w:rPr>
        <w:t xml:space="preserve"> – stanowi zatem kompleksowe źródło aktualnej wiedzy, pomocnej w realizacji zadań pracowników szkół podstawowych, liceów ogólnokształcących i techników oraz branżowych szkół I </w:t>
      </w:r>
      <w:proofErr w:type="spellStart"/>
      <w:r w:rsidRPr="00C5560F">
        <w:rPr>
          <w:rFonts w:ascii="Times New Roman" w:hAnsi="Times New Roman" w:cs="Times New Roman"/>
          <w:sz w:val="24"/>
          <w:szCs w:val="24"/>
        </w:rPr>
        <w:t>i</w:t>
      </w:r>
      <w:proofErr w:type="spellEnd"/>
      <w:r w:rsidRPr="00C5560F">
        <w:rPr>
          <w:rFonts w:ascii="Times New Roman" w:hAnsi="Times New Roman" w:cs="Times New Roman"/>
          <w:sz w:val="24"/>
          <w:szCs w:val="24"/>
        </w:rPr>
        <w:t> II stopnia”.</w:t>
      </w:r>
    </w:p>
    <w:p w14:paraId="4AB69208" w14:textId="77777777" w:rsidR="0006087A" w:rsidRDefault="00000000" w:rsidP="0006087A">
      <w:pPr>
        <w:spacing w:line="360" w:lineRule="auto"/>
        <w:jc w:val="both"/>
        <w:rPr>
          <w:rStyle w:val="Hipercze"/>
          <w:rFonts w:ascii="Times New Roman" w:hAnsi="Times New Roman" w:cs="Times New Roman"/>
          <w:color w:val="auto"/>
          <w:sz w:val="24"/>
          <w:szCs w:val="24"/>
        </w:rPr>
      </w:pPr>
      <w:hyperlink r:id="rId9" w:history="1">
        <w:r w:rsidR="0006087A" w:rsidRPr="00C5560F">
          <w:rPr>
            <w:rStyle w:val="Hipercze"/>
            <w:rFonts w:ascii="Times New Roman" w:hAnsi="Times New Roman" w:cs="Times New Roman"/>
            <w:color w:val="auto"/>
            <w:sz w:val="24"/>
            <w:szCs w:val="24"/>
          </w:rPr>
          <w:t>https://ore.edu.pl/2020/02/edukacja-zdrowotna-w-podstawie-programowej/</w:t>
        </w:r>
      </w:hyperlink>
    </w:p>
    <w:p w14:paraId="590D2AE6" w14:textId="274AA6EE" w:rsidR="0006087A" w:rsidRDefault="0006087A" w:rsidP="0006087A">
      <w:pPr>
        <w:spacing w:line="360" w:lineRule="auto"/>
        <w:jc w:val="both"/>
        <w:rPr>
          <w:rStyle w:val="Hipercze"/>
          <w:rFonts w:ascii="Times New Roman" w:hAnsi="Times New Roman" w:cs="Times New Roman"/>
          <w:color w:val="auto"/>
          <w:sz w:val="24"/>
          <w:szCs w:val="24"/>
        </w:rPr>
      </w:pPr>
      <w:r>
        <w:rPr>
          <w:rStyle w:val="Hipercze"/>
          <w:rFonts w:ascii="Times New Roman" w:hAnsi="Times New Roman" w:cs="Times New Roman"/>
          <w:color w:val="auto"/>
          <w:sz w:val="24"/>
          <w:szCs w:val="24"/>
        </w:rPr>
        <w:t>Wykaz w załącznikach:</w:t>
      </w:r>
    </w:p>
    <w:p w14:paraId="6933AC45" w14:textId="77777777" w:rsidR="0006087A" w:rsidRDefault="0006087A" w:rsidP="0006087A">
      <w:pPr>
        <w:numPr>
          <w:ilvl w:val="0"/>
          <w:numId w:val="28"/>
        </w:numPr>
        <w:shd w:val="clear" w:color="auto" w:fill="FFFFFF"/>
        <w:spacing w:before="100" w:beforeAutospacing="1" w:after="100" w:afterAutospacing="1" w:line="240" w:lineRule="auto"/>
        <w:ind w:left="240"/>
        <w:rPr>
          <w:rFonts w:ascii="Arial" w:hAnsi="Arial" w:cs="Arial"/>
          <w:color w:val="151515"/>
        </w:rPr>
      </w:pPr>
      <w:r>
        <w:rPr>
          <w:rFonts w:ascii="Arial" w:hAnsi="Arial" w:cs="Arial"/>
          <w:noProof/>
          <w:color w:val="151515"/>
          <w:lang w:eastAsia="pl-PL"/>
        </w:rPr>
        <w:drawing>
          <wp:inline distT="0" distB="0" distL="0" distR="0" wp14:anchorId="2768D9BC" wp14:editId="7C75CE3F">
            <wp:extent cx="151130" cy="151130"/>
            <wp:effectExtent l="0" t="0" r="1270" b="1270"/>
            <wp:docPr id="5" name="Obraz 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rFonts w:ascii="Arial" w:hAnsi="Arial" w:cs="Arial"/>
          <w:color w:val="151515"/>
        </w:rPr>
        <w:t> </w:t>
      </w:r>
      <w:hyperlink r:id="rId11" w:history="1">
        <w:r>
          <w:rPr>
            <w:rStyle w:val="Hipercze"/>
            <w:rFonts w:ascii="Arial" w:hAnsi="Arial" w:cs="Arial"/>
            <w:color w:val="B5303E"/>
            <w:bdr w:val="none" w:sz="0" w:space="0" w:color="auto" w:frame="1"/>
          </w:rPr>
          <w:t>Edukacja zdrowotna w podstawie programowej. Zeszyt 1. Przedszkole. Szkoła podstawowa: klasy I–III</w:t>
        </w:r>
      </w:hyperlink>
      <w:r>
        <w:rPr>
          <w:rFonts w:ascii="Arial" w:hAnsi="Arial" w:cs="Arial"/>
          <w:color w:val="151515"/>
        </w:rPr>
        <w:br/>
      </w:r>
    </w:p>
    <w:p w14:paraId="7E64B06C" w14:textId="77777777" w:rsidR="0006087A" w:rsidRDefault="0006087A" w:rsidP="0006087A">
      <w:pPr>
        <w:numPr>
          <w:ilvl w:val="0"/>
          <w:numId w:val="28"/>
        </w:numPr>
        <w:shd w:val="clear" w:color="auto" w:fill="FFFFFF"/>
        <w:spacing w:before="100" w:beforeAutospacing="1" w:after="100" w:afterAutospacing="1" w:line="240" w:lineRule="auto"/>
        <w:ind w:left="240"/>
        <w:rPr>
          <w:rFonts w:ascii="Arial" w:hAnsi="Arial" w:cs="Arial"/>
          <w:color w:val="151515"/>
        </w:rPr>
      </w:pPr>
      <w:r>
        <w:rPr>
          <w:rFonts w:ascii="Arial" w:hAnsi="Arial" w:cs="Arial"/>
          <w:noProof/>
          <w:color w:val="151515"/>
          <w:lang w:eastAsia="pl-PL"/>
        </w:rPr>
        <w:drawing>
          <wp:inline distT="0" distB="0" distL="0" distR="0" wp14:anchorId="4E7635A1" wp14:editId="27F44D50">
            <wp:extent cx="151130" cy="151130"/>
            <wp:effectExtent l="0" t="0" r="1270" b="1270"/>
            <wp:docPr id="4" name="Obraz 4"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rFonts w:ascii="Arial" w:hAnsi="Arial" w:cs="Arial"/>
          <w:color w:val="151515"/>
        </w:rPr>
        <w:t> </w:t>
      </w:r>
      <w:hyperlink r:id="rId12" w:history="1">
        <w:r>
          <w:rPr>
            <w:rStyle w:val="Hipercze"/>
            <w:rFonts w:ascii="Arial" w:hAnsi="Arial" w:cs="Arial"/>
            <w:color w:val="B5303E"/>
            <w:bdr w:val="none" w:sz="0" w:space="0" w:color="auto" w:frame="1"/>
          </w:rPr>
          <w:t>Edukacja zdrowotna w podstawie programowej. Zeszyt 2. Szkoła podstawowa: klasy IV-VIII</w:t>
        </w:r>
      </w:hyperlink>
      <w:r>
        <w:rPr>
          <w:rFonts w:ascii="Arial" w:hAnsi="Arial" w:cs="Arial"/>
          <w:color w:val="151515"/>
        </w:rPr>
        <w:br/>
      </w:r>
    </w:p>
    <w:p w14:paraId="77D12BDF" w14:textId="77777777" w:rsidR="0006087A" w:rsidRDefault="0006087A" w:rsidP="0006087A">
      <w:pPr>
        <w:numPr>
          <w:ilvl w:val="0"/>
          <w:numId w:val="28"/>
        </w:numPr>
        <w:shd w:val="clear" w:color="auto" w:fill="FFFFFF"/>
        <w:spacing w:before="100" w:beforeAutospacing="1" w:after="100" w:afterAutospacing="1" w:line="240" w:lineRule="auto"/>
        <w:ind w:left="240"/>
        <w:rPr>
          <w:rFonts w:ascii="Arial" w:hAnsi="Arial" w:cs="Arial"/>
          <w:color w:val="151515"/>
        </w:rPr>
      </w:pPr>
      <w:r>
        <w:rPr>
          <w:rFonts w:ascii="Arial" w:hAnsi="Arial" w:cs="Arial"/>
          <w:noProof/>
          <w:color w:val="151515"/>
          <w:lang w:eastAsia="pl-PL"/>
        </w:rPr>
        <w:drawing>
          <wp:inline distT="0" distB="0" distL="0" distR="0" wp14:anchorId="6246B826" wp14:editId="4E136B96">
            <wp:extent cx="151130" cy="151130"/>
            <wp:effectExtent l="0" t="0" r="1270" b="1270"/>
            <wp:docPr id="3" name="Obraz 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rFonts w:ascii="Arial" w:hAnsi="Arial" w:cs="Arial"/>
          <w:color w:val="151515"/>
        </w:rPr>
        <w:t> </w:t>
      </w:r>
      <w:hyperlink r:id="rId13" w:history="1">
        <w:r>
          <w:rPr>
            <w:rStyle w:val="Hipercze"/>
            <w:rFonts w:ascii="Arial" w:hAnsi="Arial" w:cs="Arial"/>
            <w:color w:val="B5303E"/>
            <w:bdr w:val="none" w:sz="0" w:space="0" w:color="auto" w:frame="1"/>
          </w:rPr>
          <w:t>Edukacja zdrowotna w podstawie programowej. Zeszyt 3. Liceum ogólnokształcące. Technikum</w:t>
        </w:r>
      </w:hyperlink>
      <w:r>
        <w:rPr>
          <w:rFonts w:ascii="Arial" w:hAnsi="Arial" w:cs="Arial"/>
          <w:color w:val="151515"/>
        </w:rPr>
        <w:br/>
      </w:r>
    </w:p>
    <w:p w14:paraId="2E8D07F8" w14:textId="77777777" w:rsidR="0006087A" w:rsidRDefault="0006087A" w:rsidP="0006087A">
      <w:pPr>
        <w:numPr>
          <w:ilvl w:val="0"/>
          <w:numId w:val="28"/>
        </w:numPr>
        <w:shd w:val="clear" w:color="auto" w:fill="FFFFFF"/>
        <w:spacing w:before="100" w:beforeAutospacing="1" w:after="100" w:afterAutospacing="1" w:line="240" w:lineRule="auto"/>
        <w:ind w:left="240"/>
        <w:rPr>
          <w:rFonts w:ascii="Arial" w:hAnsi="Arial" w:cs="Arial"/>
          <w:color w:val="151515"/>
        </w:rPr>
      </w:pPr>
      <w:r>
        <w:rPr>
          <w:rFonts w:ascii="Arial" w:hAnsi="Arial" w:cs="Arial"/>
          <w:noProof/>
          <w:color w:val="151515"/>
          <w:lang w:eastAsia="pl-PL"/>
        </w:rPr>
        <w:drawing>
          <wp:inline distT="0" distB="0" distL="0" distR="0" wp14:anchorId="5A1334E7" wp14:editId="2DE172D6">
            <wp:extent cx="151130" cy="151130"/>
            <wp:effectExtent l="0" t="0" r="1270" b="1270"/>
            <wp:docPr id="2" name="Obraz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rFonts w:ascii="Arial" w:hAnsi="Arial" w:cs="Arial"/>
          <w:color w:val="151515"/>
        </w:rPr>
        <w:t> </w:t>
      </w:r>
      <w:hyperlink r:id="rId14" w:history="1">
        <w:r>
          <w:rPr>
            <w:rStyle w:val="Hipercze"/>
            <w:rFonts w:ascii="Arial" w:hAnsi="Arial" w:cs="Arial"/>
            <w:color w:val="B5303E"/>
            <w:bdr w:val="none" w:sz="0" w:space="0" w:color="auto" w:frame="1"/>
          </w:rPr>
          <w:t>Edukacja zdrowotna w podstawie programowej. Zeszyt 4. Branżowa szkoła I stopnia</w:t>
        </w:r>
      </w:hyperlink>
      <w:r>
        <w:rPr>
          <w:rFonts w:ascii="Arial" w:hAnsi="Arial" w:cs="Arial"/>
          <w:color w:val="151515"/>
        </w:rPr>
        <w:br/>
      </w:r>
    </w:p>
    <w:p w14:paraId="7377759B" w14:textId="77777777" w:rsidR="0006087A" w:rsidRPr="0006087A" w:rsidRDefault="0006087A" w:rsidP="0006087A">
      <w:pPr>
        <w:numPr>
          <w:ilvl w:val="0"/>
          <w:numId w:val="28"/>
        </w:numPr>
        <w:shd w:val="clear" w:color="auto" w:fill="FFFFFF"/>
        <w:spacing w:before="100" w:beforeAutospacing="1" w:after="100" w:afterAutospacing="1" w:line="240" w:lineRule="auto"/>
        <w:ind w:left="240"/>
        <w:rPr>
          <w:rFonts w:ascii="Arial" w:hAnsi="Arial" w:cs="Arial"/>
          <w:color w:val="151515"/>
        </w:rPr>
      </w:pPr>
      <w:r>
        <w:rPr>
          <w:rFonts w:ascii="Arial" w:hAnsi="Arial" w:cs="Arial"/>
          <w:noProof/>
          <w:color w:val="151515"/>
          <w:lang w:eastAsia="pl-PL"/>
        </w:rPr>
        <w:drawing>
          <wp:inline distT="0" distB="0" distL="0" distR="0" wp14:anchorId="3CFF4B51" wp14:editId="28F93885">
            <wp:extent cx="151130" cy="151130"/>
            <wp:effectExtent l="0" t="0" r="1270" b="1270"/>
            <wp:docPr id="1" name="Obraz 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Pr>
          <w:rFonts w:ascii="Arial" w:hAnsi="Arial" w:cs="Arial"/>
          <w:color w:val="151515"/>
        </w:rPr>
        <w:t> </w:t>
      </w:r>
      <w:hyperlink r:id="rId15" w:history="1">
        <w:r>
          <w:rPr>
            <w:rStyle w:val="Hipercze"/>
            <w:rFonts w:ascii="Arial" w:hAnsi="Arial" w:cs="Arial"/>
            <w:color w:val="B5303E"/>
            <w:bdr w:val="none" w:sz="0" w:space="0" w:color="auto" w:frame="1"/>
          </w:rPr>
          <w:t>Edukacja zdrowotna w podstawie programowej. Zeszyt 5. Branżowa szkoła II stopnia</w:t>
        </w:r>
      </w:hyperlink>
      <w:r>
        <w:rPr>
          <w:rFonts w:ascii="Arial" w:hAnsi="Arial" w:cs="Arial"/>
          <w:color w:val="151515"/>
        </w:rPr>
        <w:br/>
      </w:r>
    </w:p>
    <w:p w14:paraId="48E7A435" w14:textId="77777777" w:rsidR="0006087A" w:rsidRDefault="0006087A" w:rsidP="0006087A">
      <w:pPr>
        <w:spacing w:line="360" w:lineRule="auto"/>
        <w:jc w:val="both"/>
        <w:rPr>
          <w:rFonts w:ascii="Times New Roman" w:hAnsi="Times New Roman" w:cs="Times New Roman"/>
          <w:sz w:val="24"/>
          <w:szCs w:val="24"/>
        </w:rPr>
      </w:pPr>
      <w:r w:rsidRPr="0006087A">
        <w:rPr>
          <w:rFonts w:ascii="Times New Roman" w:hAnsi="Times New Roman" w:cs="Times New Roman"/>
          <w:sz w:val="24"/>
          <w:szCs w:val="24"/>
        </w:rPr>
        <w:t xml:space="preserve">Autorzy nowego projektu nie podają wystarczających i przekonujących powodów sformułowania </w:t>
      </w:r>
      <w:proofErr w:type="spellStart"/>
      <w:r w:rsidRPr="0006087A">
        <w:rPr>
          <w:rFonts w:ascii="Times New Roman" w:hAnsi="Times New Roman" w:cs="Times New Roman"/>
          <w:sz w:val="24"/>
          <w:szCs w:val="24"/>
        </w:rPr>
        <w:t>w.w</w:t>
      </w:r>
      <w:proofErr w:type="spellEnd"/>
      <w:r w:rsidRPr="0006087A">
        <w:rPr>
          <w:rFonts w:ascii="Times New Roman" w:hAnsi="Times New Roman" w:cs="Times New Roman"/>
          <w:sz w:val="24"/>
          <w:szCs w:val="24"/>
        </w:rPr>
        <w:t xml:space="preserve"> treści w formie osobnego, i to obowiązkowego, przedmiotu wobec obecnego kształtu innych przedmiotów nauczania</w:t>
      </w:r>
      <w:r>
        <w:rPr>
          <w:rFonts w:ascii="Times New Roman" w:hAnsi="Times New Roman" w:cs="Times New Roman"/>
          <w:sz w:val="24"/>
          <w:szCs w:val="24"/>
        </w:rPr>
        <w:t xml:space="preserve">. </w:t>
      </w:r>
      <w:r w:rsidRPr="0006087A">
        <w:rPr>
          <w:rFonts w:ascii="Times New Roman" w:hAnsi="Times New Roman" w:cs="Times New Roman"/>
          <w:sz w:val="24"/>
          <w:szCs w:val="24"/>
        </w:rPr>
        <w:t xml:space="preserve"> </w:t>
      </w:r>
      <w:r>
        <w:rPr>
          <w:rFonts w:ascii="Times New Roman" w:hAnsi="Times New Roman" w:cs="Times New Roman"/>
          <w:sz w:val="24"/>
          <w:szCs w:val="24"/>
        </w:rPr>
        <w:t xml:space="preserve">Prezentacja zagadnień z zakresu edukacji zdrowotnej w postaci </w:t>
      </w:r>
      <w:r w:rsidRPr="0006087A">
        <w:rPr>
          <w:rFonts w:ascii="Times New Roman" w:hAnsi="Times New Roman" w:cs="Times New Roman"/>
          <w:sz w:val="24"/>
          <w:szCs w:val="24"/>
        </w:rPr>
        <w:t xml:space="preserve">rozproszonych treści sprzyja </w:t>
      </w:r>
      <w:r>
        <w:rPr>
          <w:rFonts w:ascii="Times New Roman" w:hAnsi="Times New Roman" w:cs="Times New Roman"/>
          <w:sz w:val="24"/>
          <w:szCs w:val="24"/>
        </w:rPr>
        <w:t xml:space="preserve">obecnie </w:t>
      </w:r>
      <w:r w:rsidRPr="0006087A">
        <w:rPr>
          <w:rFonts w:ascii="Times New Roman" w:hAnsi="Times New Roman" w:cs="Times New Roman"/>
          <w:sz w:val="24"/>
          <w:szCs w:val="24"/>
        </w:rPr>
        <w:t>okazjonalnemu i naturalnemu obcowaniu</w:t>
      </w:r>
      <w:r>
        <w:rPr>
          <w:rFonts w:ascii="Times New Roman" w:hAnsi="Times New Roman" w:cs="Times New Roman"/>
          <w:sz w:val="24"/>
          <w:szCs w:val="24"/>
        </w:rPr>
        <w:t xml:space="preserve"> ucznia</w:t>
      </w:r>
      <w:r w:rsidRPr="0006087A">
        <w:rPr>
          <w:rFonts w:ascii="Times New Roman" w:hAnsi="Times New Roman" w:cs="Times New Roman"/>
          <w:sz w:val="24"/>
          <w:szCs w:val="24"/>
        </w:rPr>
        <w:t xml:space="preserve"> z tematyką zdrowia</w:t>
      </w:r>
      <w:r>
        <w:rPr>
          <w:rFonts w:ascii="Times New Roman" w:hAnsi="Times New Roman" w:cs="Times New Roman"/>
          <w:sz w:val="24"/>
          <w:szCs w:val="24"/>
        </w:rPr>
        <w:t xml:space="preserve"> w wielu różnorodnych sytuacjach dydaktycznych</w:t>
      </w:r>
      <w:r w:rsidRPr="0006087A">
        <w:rPr>
          <w:rFonts w:ascii="Times New Roman" w:hAnsi="Times New Roman" w:cs="Times New Roman"/>
          <w:sz w:val="24"/>
          <w:szCs w:val="24"/>
        </w:rPr>
        <w:t xml:space="preserve">. </w:t>
      </w:r>
    </w:p>
    <w:p w14:paraId="5B7FC12C" w14:textId="77777777" w:rsidR="00DF7499" w:rsidRDefault="0006087A" w:rsidP="00DF7499">
      <w:pPr>
        <w:spacing w:line="360" w:lineRule="auto"/>
        <w:jc w:val="both"/>
        <w:rPr>
          <w:rFonts w:ascii="Times New Roman" w:hAnsi="Times New Roman" w:cs="Times New Roman"/>
          <w:b/>
          <w:sz w:val="24"/>
          <w:szCs w:val="24"/>
        </w:rPr>
      </w:pPr>
      <w:r w:rsidRPr="00E93E17">
        <w:rPr>
          <w:rFonts w:ascii="Times New Roman" w:hAnsi="Times New Roman" w:cs="Times New Roman"/>
          <w:b/>
          <w:sz w:val="24"/>
          <w:szCs w:val="24"/>
        </w:rPr>
        <w:t>Kształtowanie w społeczeństwie przekonania, iż treści związanych z edukacją zdrowotną jest zbyt mało w obecnej podstawie programowej, ma charakter celowej manipulacji.</w:t>
      </w:r>
    </w:p>
    <w:p w14:paraId="2BB4F1D3" w14:textId="4F2293EB" w:rsidR="002327A9" w:rsidRPr="00DF7499" w:rsidRDefault="002327A9" w:rsidP="00DF7499">
      <w:pPr>
        <w:spacing w:line="360" w:lineRule="auto"/>
        <w:jc w:val="both"/>
        <w:rPr>
          <w:rFonts w:ascii="Times New Roman" w:hAnsi="Times New Roman" w:cs="Times New Roman"/>
          <w:b/>
          <w:sz w:val="24"/>
          <w:szCs w:val="24"/>
        </w:rPr>
      </w:pPr>
      <w:r w:rsidRPr="002327A9">
        <w:rPr>
          <w:rFonts w:ascii="Times New Roman" w:hAnsi="Times New Roman" w:cs="Times New Roman"/>
          <w:i/>
          <w:iCs/>
          <w:sz w:val="24"/>
          <w:szCs w:val="24"/>
        </w:rPr>
        <w:t>Jolanta Dobrzyńska</w:t>
      </w:r>
    </w:p>
    <w:p w14:paraId="22318CC5" w14:textId="453A6941" w:rsidR="002327A9" w:rsidRPr="00261419" w:rsidRDefault="00261419" w:rsidP="00261419">
      <w:pPr>
        <w:spacing w:line="360" w:lineRule="auto"/>
        <w:jc w:val="both"/>
        <w:rPr>
          <w:rFonts w:ascii="Times New Roman" w:hAnsi="Times New Roman" w:cs="Times New Roman"/>
          <w:b/>
          <w:bCs/>
          <w:sz w:val="24"/>
          <w:szCs w:val="24"/>
        </w:rPr>
      </w:pPr>
      <w:r w:rsidRPr="00261419">
        <w:rPr>
          <w:rFonts w:ascii="Times New Roman" w:hAnsi="Times New Roman" w:cs="Times New Roman"/>
          <w:b/>
          <w:bCs/>
          <w:sz w:val="24"/>
          <w:szCs w:val="24"/>
        </w:rPr>
        <w:t>1.</w:t>
      </w:r>
      <w:r>
        <w:rPr>
          <w:rFonts w:ascii="Times New Roman" w:hAnsi="Times New Roman" w:cs="Times New Roman"/>
          <w:b/>
          <w:bCs/>
          <w:sz w:val="24"/>
          <w:szCs w:val="24"/>
        </w:rPr>
        <w:t xml:space="preserve"> </w:t>
      </w:r>
      <w:r w:rsidR="002327A9" w:rsidRPr="00261419">
        <w:rPr>
          <w:rFonts w:ascii="Times New Roman" w:hAnsi="Times New Roman" w:cs="Times New Roman"/>
          <w:b/>
          <w:bCs/>
          <w:sz w:val="24"/>
          <w:szCs w:val="24"/>
        </w:rPr>
        <w:t>Projekt edukacji zdrowotnej obniży jakość nauczania prozdrowotnego do poziomu sprzed reformy 1999 roku. Projekt należy wycofać</w:t>
      </w:r>
      <w:r w:rsidR="00C3303D" w:rsidRPr="00261419">
        <w:rPr>
          <w:rFonts w:ascii="Times New Roman" w:hAnsi="Times New Roman" w:cs="Times New Roman"/>
          <w:b/>
          <w:bCs/>
          <w:sz w:val="24"/>
          <w:szCs w:val="24"/>
        </w:rPr>
        <w:t>.</w:t>
      </w:r>
      <w:r w:rsidR="002327A9" w:rsidRPr="00261419">
        <w:rPr>
          <w:rFonts w:ascii="Times New Roman" w:hAnsi="Times New Roman" w:cs="Times New Roman"/>
          <w:b/>
          <w:bCs/>
          <w:sz w:val="24"/>
          <w:szCs w:val="24"/>
        </w:rPr>
        <w:t xml:space="preserve"> </w:t>
      </w:r>
    </w:p>
    <w:p w14:paraId="61F22CDE" w14:textId="77777777" w:rsidR="002327A9" w:rsidRPr="00E92E96" w:rsidRDefault="002327A9" w:rsidP="002327A9">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 xml:space="preserve">Kształcenie zdrowotne, wyodrębnione i wzbogacone treściowo, było obecne w nauczaniu szkolnym od czasu reformy 1999 roku, jako </w:t>
      </w:r>
      <w:proofErr w:type="spellStart"/>
      <w:r w:rsidRPr="00E92E96">
        <w:rPr>
          <w:rFonts w:ascii="Times New Roman" w:hAnsi="Times New Roman" w:cs="Times New Roman"/>
          <w:sz w:val="24"/>
          <w:szCs w:val="24"/>
        </w:rPr>
        <w:t>międzyprzedmiotowa</w:t>
      </w:r>
      <w:proofErr w:type="spellEnd"/>
      <w:r w:rsidRPr="00E92E96">
        <w:rPr>
          <w:rFonts w:ascii="Times New Roman" w:hAnsi="Times New Roman" w:cs="Times New Roman"/>
          <w:sz w:val="24"/>
          <w:szCs w:val="24"/>
        </w:rPr>
        <w:t xml:space="preserve"> ścieżka edukacyjna o nazwie „edukacja prozdrowotna”. Ś</w:t>
      </w:r>
      <w:r w:rsidRPr="00E92E96">
        <w:rPr>
          <w:rFonts w:ascii="Times New Roman" w:hAnsi="Times New Roman" w:cs="Times New Roman"/>
          <w:bCs/>
          <w:sz w:val="24"/>
          <w:szCs w:val="24"/>
        </w:rPr>
        <w:t xml:space="preserve">cieżka była formą elastyczną, jej treści mogły być włączane do poszczególnych przedmiotów, jak i realizowane w postaci odrębnych zajęć – odpowiednio do decyzji dyrektora szkoły i kompetencji nauczycieli. Elastyczność była odpowiedzią na interdyscyplinarność i związany z nią brak kadry przygotowanej do </w:t>
      </w:r>
      <w:r w:rsidRPr="00E92E96">
        <w:rPr>
          <w:rFonts w:ascii="Times New Roman" w:hAnsi="Times New Roman" w:cs="Times New Roman"/>
          <w:bCs/>
          <w:sz w:val="24"/>
          <w:szCs w:val="24"/>
        </w:rPr>
        <w:lastRenderedPageBreak/>
        <w:t xml:space="preserve">realizowania całości treści prozdrowotnych na odpowiednim poziomie merytorycznym i dydaktycznym. </w:t>
      </w:r>
    </w:p>
    <w:p w14:paraId="22B02F8B" w14:textId="77777777" w:rsidR="002327A9" w:rsidRPr="00E92E96" w:rsidRDefault="002327A9" w:rsidP="002327A9">
      <w:pPr>
        <w:spacing w:line="360" w:lineRule="auto"/>
        <w:jc w:val="both"/>
        <w:rPr>
          <w:rFonts w:ascii="Times New Roman" w:hAnsi="Times New Roman" w:cs="Times New Roman"/>
          <w:bCs/>
          <w:sz w:val="24"/>
          <w:szCs w:val="24"/>
        </w:rPr>
      </w:pPr>
      <w:r w:rsidRPr="00E92E96">
        <w:rPr>
          <w:rFonts w:ascii="Times New Roman" w:hAnsi="Times New Roman" w:cs="Times New Roman"/>
          <w:bCs/>
          <w:sz w:val="24"/>
          <w:szCs w:val="24"/>
        </w:rPr>
        <w:t xml:space="preserve">W 2008 roku minister Katarzyna Hall zlikwidowała odrębność ścieżek edukacyjnych. Treści prozdrowotne włączone zostały do podstawy programowej biologii i wychowania fizycznego. Decyzja nie była satysfakcjonująca dla grupy ekspertów w zakresie nauk medycznych i zdrowia publicznego, którzy lobbowali za wyodrębnieniem tych treści, jako osobnego przedmiotu nauczania. Bezowocnie. Na przeszkodzie nadal stał brak nauczycieli przygotowanych do nauczania przedmiotu o interdyscyplinarnym charakterze. W tym czasie treści prozdrowotne, usytuowane stosownie do właściwości w różnych przedmiotach nauczania, rozbudowano ponad miarę.  </w:t>
      </w:r>
    </w:p>
    <w:p w14:paraId="5C1CBABD" w14:textId="2B6435C4" w:rsidR="002327A9" w:rsidRPr="00E92E96" w:rsidRDefault="002327A9" w:rsidP="002327A9">
      <w:pPr>
        <w:spacing w:line="360" w:lineRule="auto"/>
        <w:jc w:val="both"/>
        <w:rPr>
          <w:rFonts w:ascii="Times New Roman" w:hAnsi="Times New Roman" w:cs="Times New Roman"/>
          <w:bCs/>
          <w:sz w:val="24"/>
          <w:szCs w:val="24"/>
        </w:rPr>
      </w:pPr>
      <w:r w:rsidRPr="00E92E96">
        <w:rPr>
          <w:rFonts w:ascii="Times New Roman" w:hAnsi="Times New Roman" w:cs="Times New Roman"/>
          <w:bCs/>
          <w:sz w:val="24"/>
          <w:szCs w:val="24"/>
        </w:rPr>
        <w:t xml:space="preserve">Od wspomnianych czasów do chwili obecnej nie zaszły i w bliskiej przyszłości nie zajdą zmiany odnośnie do braku przygotowania zawodowego nauczycieli do nauczania przedmiotu edukacja zdrowotna w ponad 20 tysiącach polskich szkół. Przedmiot nie pokrywa się z klasyfikacją akademicką i wymaga wieloletniego procesu </w:t>
      </w:r>
      <w:proofErr w:type="spellStart"/>
      <w:r w:rsidRPr="00E92E96">
        <w:rPr>
          <w:rFonts w:ascii="Times New Roman" w:hAnsi="Times New Roman" w:cs="Times New Roman"/>
          <w:bCs/>
          <w:sz w:val="24"/>
          <w:szCs w:val="24"/>
        </w:rPr>
        <w:t>przekwalifikowań</w:t>
      </w:r>
      <w:proofErr w:type="spellEnd"/>
      <w:r w:rsidRPr="00E92E96">
        <w:rPr>
          <w:rFonts w:ascii="Times New Roman" w:hAnsi="Times New Roman" w:cs="Times New Roman"/>
          <w:bCs/>
          <w:sz w:val="24"/>
          <w:szCs w:val="24"/>
        </w:rPr>
        <w:t xml:space="preserve"> nauczycieli innych specjalności. Projektodawcy wspominają o takiej potrzebie (OSP pkt 4.), jednak nie zabezpieczają dodatkowych środków na ten cel. </w:t>
      </w:r>
      <w:r w:rsidRPr="00DF7499">
        <w:rPr>
          <w:rFonts w:ascii="Times New Roman" w:hAnsi="Times New Roman" w:cs="Times New Roman"/>
          <w:bCs/>
          <w:sz w:val="24"/>
          <w:szCs w:val="24"/>
        </w:rPr>
        <w:t xml:space="preserve">Wprowadzenie na wszystkie poziomy nauczania szkolnego przedmiotu nauczanego przez osoby kompetentne w </w:t>
      </w:r>
      <w:r w:rsidR="00EC2756" w:rsidRPr="00DF7499">
        <w:rPr>
          <w:rFonts w:ascii="Times New Roman" w:hAnsi="Times New Roman" w:cs="Times New Roman"/>
          <w:bCs/>
          <w:sz w:val="24"/>
          <w:szCs w:val="24"/>
        </w:rPr>
        <w:t>wąskim</w:t>
      </w:r>
      <w:r w:rsidRPr="00DF7499">
        <w:rPr>
          <w:rFonts w:ascii="Times New Roman" w:hAnsi="Times New Roman" w:cs="Times New Roman"/>
          <w:bCs/>
          <w:sz w:val="24"/>
          <w:szCs w:val="24"/>
        </w:rPr>
        <w:t xml:space="preserve"> zaledwie zakresie (biologów, nauczycieli przyrody, nauczycieli WF), skazuje edukację </w:t>
      </w:r>
      <w:r w:rsidRPr="00E92E96">
        <w:rPr>
          <w:rFonts w:ascii="Times New Roman" w:hAnsi="Times New Roman" w:cs="Times New Roman"/>
          <w:bCs/>
          <w:sz w:val="24"/>
          <w:szCs w:val="24"/>
        </w:rPr>
        <w:t xml:space="preserve">zdrowotną na porażkę. Praktyka szkolna podpowiada, że o jakości kształcenia decyduje w większym stopniu nauczyciel niż program i organizacja nauczania. Projekt należy wycofać. </w:t>
      </w:r>
    </w:p>
    <w:p w14:paraId="5534DD4B" w14:textId="77777777" w:rsidR="002327A9" w:rsidRPr="00E92E96" w:rsidRDefault="002327A9" w:rsidP="002327A9">
      <w:p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2.    Seksualizm człowieka dotyka szeroko rozumianej problematyki zdrowotnej, ale ją zdecydowanie przekracza. Wyrasta ponad ujęte w projekcie obszary obejmując wszystkie sfery osobowości, w tym sferę wolitywną i duchową (miłość, odpowiedzialność, kultura, moralność). Rodzi potrzebę pełnej integracji rozwojowej młodego człowieka. Realizuje się zatem bardziej w przestrzeni wychowania niż zdrowia. I takim w kształceniu szkolnym powinien pozostać.</w:t>
      </w:r>
    </w:p>
    <w:p w14:paraId="681A7104" w14:textId="77777777" w:rsidR="002327A9" w:rsidRPr="00E92E96" w:rsidRDefault="002327A9" w:rsidP="002327A9">
      <w:pPr>
        <w:spacing w:line="360" w:lineRule="auto"/>
        <w:jc w:val="both"/>
        <w:rPr>
          <w:rFonts w:ascii="Times New Roman" w:hAnsi="Times New Roman" w:cs="Times New Roman"/>
          <w:bCs/>
          <w:sz w:val="24"/>
          <w:szCs w:val="24"/>
        </w:rPr>
      </w:pPr>
      <w:r w:rsidRPr="00E92E96">
        <w:rPr>
          <w:rFonts w:ascii="Times New Roman" w:hAnsi="Times New Roman" w:cs="Times New Roman"/>
          <w:bCs/>
          <w:sz w:val="24"/>
          <w:szCs w:val="24"/>
        </w:rPr>
        <w:t xml:space="preserve">Przedstawiony projekt zdaje się wykorzystywać edukację zdrowotną jako nośnik treści edukacji seksualnej, co wskazuje na podążanie polskich władz starym śladem krajów zachodnich.  W połączeniu z równoległym usunięciem przedmiotu wychowanie do życia w rodzinie dokonywana jest tym sposobem transformacja edukacji seksualnej z </w:t>
      </w:r>
      <w:r w:rsidRPr="00E92E96">
        <w:rPr>
          <w:rFonts w:ascii="Times New Roman" w:hAnsi="Times New Roman" w:cs="Times New Roman"/>
          <w:sz w:val="24"/>
          <w:szCs w:val="24"/>
        </w:rPr>
        <w:t xml:space="preserve">prorodzinnego modelu </w:t>
      </w:r>
      <w:r w:rsidRPr="00E92E96">
        <w:rPr>
          <w:rFonts w:ascii="Times New Roman" w:hAnsi="Times New Roman" w:cs="Times New Roman"/>
          <w:bCs/>
          <w:sz w:val="24"/>
          <w:szCs w:val="24"/>
        </w:rPr>
        <w:t xml:space="preserve">wychowawczo-rozwojowego na indywidualistyczny model </w:t>
      </w:r>
      <w:proofErr w:type="spellStart"/>
      <w:r w:rsidRPr="00E92E96">
        <w:rPr>
          <w:rFonts w:ascii="Times New Roman" w:hAnsi="Times New Roman" w:cs="Times New Roman"/>
          <w:bCs/>
          <w:sz w:val="24"/>
          <w:szCs w:val="24"/>
        </w:rPr>
        <w:t>biopsychospołeczny</w:t>
      </w:r>
      <w:proofErr w:type="spellEnd"/>
      <w:r w:rsidRPr="00E92E96">
        <w:rPr>
          <w:rFonts w:ascii="Times New Roman" w:hAnsi="Times New Roman" w:cs="Times New Roman"/>
          <w:bCs/>
          <w:sz w:val="24"/>
          <w:szCs w:val="24"/>
        </w:rPr>
        <w:t xml:space="preserve"> – bez analizy przewidywanych skutków takiej transformacji. Tymczasem, jak wnioskujemy z </w:t>
      </w:r>
      <w:r w:rsidRPr="00E92E96">
        <w:rPr>
          <w:rFonts w:ascii="Times New Roman" w:hAnsi="Times New Roman" w:cs="Times New Roman"/>
          <w:bCs/>
          <w:sz w:val="24"/>
          <w:szCs w:val="24"/>
        </w:rPr>
        <w:lastRenderedPageBreak/>
        <w:t xml:space="preserve">zagranicznych doświadczeń, model edukacji seksualnej ma decydujące znaczenie dla rozwoju osobowego, rzutuje na budowę struktur społecznych, </w:t>
      </w:r>
      <w:r w:rsidRPr="00E92E96">
        <w:rPr>
          <w:rFonts w:ascii="Times New Roman" w:hAnsi="Times New Roman" w:cs="Times New Roman"/>
          <w:sz w:val="24"/>
          <w:szCs w:val="24"/>
        </w:rPr>
        <w:t>w tym rodzinnych</w:t>
      </w:r>
      <w:r w:rsidRPr="00E92E96">
        <w:rPr>
          <w:rFonts w:ascii="Times New Roman" w:hAnsi="Times New Roman" w:cs="Times New Roman"/>
          <w:bCs/>
          <w:sz w:val="24"/>
          <w:szCs w:val="24"/>
        </w:rPr>
        <w:t xml:space="preserve">, </w:t>
      </w:r>
      <w:r w:rsidRPr="00E92E96">
        <w:rPr>
          <w:rFonts w:ascii="Times New Roman" w:hAnsi="Times New Roman" w:cs="Times New Roman"/>
          <w:sz w:val="24"/>
          <w:szCs w:val="24"/>
        </w:rPr>
        <w:t xml:space="preserve">a pośrednio </w:t>
      </w:r>
      <w:r w:rsidRPr="00E92E96">
        <w:rPr>
          <w:rFonts w:ascii="Times New Roman" w:hAnsi="Times New Roman" w:cs="Times New Roman"/>
          <w:bCs/>
          <w:sz w:val="24"/>
          <w:szCs w:val="24"/>
        </w:rPr>
        <w:t>na sytuację demograficzną i ekonomiczną kraju.</w:t>
      </w:r>
    </w:p>
    <w:p w14:paraId="596EA06F" w14:textId="77777777" w:rsidR="002327A9" w:rsidRPr="00E92E96" w:rsidRDefault="002327A9" w:rsidP="002327A9">
      <w:pPr>
        <w:spacing w:line="360" w:lineRule="auto"/>
        <w:jc w:val="both"/>
        <w:rPr>
          <w:rFonts w:ascii="Times New Roman" w:hAnsi="Times New Roman" w:cs="Times New Roman"/>
          <w:bCs/>
          <w:sz w:val="24"/>
          <w:szCs w:val="24"/>
        </w:rPr>
      </w:pPr>
      <w:r w:rsidRPr="00E92E96">
        <w:rPr>
          <w:rFonts w:ascii="Times New Roman" w:hAnsi="Times New Roman" w:cs="Times New Roman"/>
          <w:bCs/>
          <w:sz w:val="24"/>
          <w:szCs w:val="24"/>
        </w:rPr>
        <w:t xml:space="preserve">Minister Edukacji nie posiada legitymacji społecznej do wprowadzania zmian o tak rozległych konsekwencjach. Nie dają jej 21-dniowe konsultacje o ograniczonym zasięgu, w których transformacja edukacji seksualnej z modelu </w:t>
      </w:r>
      <w:r w:rsidRPr="00E92E96">
        <w:rPr>
          <w:rFonts w:ascii="Times New Roman" w:hAnsi="Times New Roman" w:cs="Times New Roman"/>
          <w:sz w:val="24"/>
          <w:szCs w:val="24"/>
        </w:rPr>
        <w:t xml:space="preserve">wychowawczo-rozwojowego na model </w:t>
      </w:r>
      <w:proofErr w:type="spellStart"/>
      <w:r w:rsidRPr="00E92E96">
        <w:rPr>
          <w:rFonts w:ascii="Times New Roman" w:hAnsi="Times New Roman" w:cs="Times New Roman"/>
          <w:sz w:val="24"/>
          <w:szCs w:val="24"/>
        </w:rPr>
        <w:t>biopsychospołeczny</w:t>
      </w:r>
      <w:proofErr w:type="spellEnd"/>
      <w:r w:rsidRPr="00E92E96">
        <w:rPr>
          <w:rFonts w:ascii="Times New Roman" w:hAnsi="Times New Roman" w:cs="Times New Roman"/>
          <w:bCs/>
          <w:sz w:val="24"/>
          <w:szCs w:val="24"/>
        </w:rPr>
        <w:t xml:space="preserve"> jest ukryta w przedmiocie edukacji zdrowotnej. </w:t>
      </w:r>
    </w:p>
    <w:p w14:paraId="05C9D9CB" w14:textId="7C917D87" w:rsidR="002327A9" w:rsidRDefault="002327A9" w:rsidP="00EC2756">
      <w:pPr>
        <w:spacing w:after="0" w:line="360" w:lineRule="auto"/>
        <w:jc w:val="both"/>
        <w:rPr>
          <w:rFonts w:ascii="Times New Roman" w:hAnsi="Times New Roman" w:cs="Times New Roman"/>
          <w:i/>
          <w:iCs/>
          <w:sz w:val="24"/>
          <w:szCs w:val="24"/>
        </w:rPr>
      </w:pPr>
      <w:r w:rsidRPr="00EC2756">
        <w:rPr>
          <w:rFonts w:ascii="Times New Roman" w:hAnsi="Times New Roman" w:cs="Times New Roman"/>
          <w:b/>
          <w:bCs/>
          <w:sz w:val="24"/>
          <w:szCs w:val="24"/>
        </w:rPr>
        <w:t xml:space="preserve">Rzetelność prowadzenia konsultacji, ale też zwykła ekonomika działań, wymagałyby przed podjęciem </w:t>
      </w:r>
      <w:r w:rsidRPr="00EC2756">
        <w:rPr>
          <w:rFonts w:ascii="Times New Roman" w:hAnsi="Times New Roman" w:cs="Times New Roman"/>
          <w:b/>
          <w:sz w:val="24"/>
          <w:szCs w:val="24"/>
        </w:rPr>
        <w:t>w</w:t>
      </w:r>
      <w:r w:rsidRPr="00EC2756">
        <w:rPr>
          <w:rFonts w:ascii="Times New Roman" w:hAnsi="Times New Roman" w:cs="Times New Roman"/>
          <w:b/>
          <w:bCs/>
          <w:sz w:val="24"/>
          <w:szCs w:val="24"/>
        </w:rPr>
        <w:t xml:space="preserve"> MEN prac nad aktualnie opiniowanymi zmianami podstaw </w:t>
      </w:r>
      <w:r w:rsidRPr="00EC2756">
        <w:rPr>
          <w:rFonts w:ascii="Times New Roman" w:hAnsi="Times New Roman" w:cs="Times New Roman"/>
          <w:b/>
          <w:sz w:val="24"/>
          <w:szCs w:val="24"/>
        </w:rPr>
        <w:t xml:space="preserve">programowych </w:t>
      </w:r>
      <w:r w:rsidRPr="00EC2756">
        <w:rPr>
          <w:rFonts w:ascii="Times New Roman" w:hAnsi="Times New Roman" w:cs="Times New Roman"/>
          <w:b/>
          <w:bCs/>
          <w:sz w:val="24"/>
          <w:szCs w:val="24"/>
        </w:rPr>
        <w:t xml:space="preserve">uzyskania </w:t>
      </w:r>
      <w:r w:rsidRPr="00EC2756">
        <w:rPr>
          <w:rFonts w:ascii="Times New Roman" w:hAnsi="Times New Roman" w:cs="Times New Roman"/>
          <w:b/>
          <w:sz w:val="24"/>
          <w:szCs w:val="24"/>
        </w:rPr>
        <w:t>przyzwolenia</w:t>
      </w:r>
      <w:r w:rsidRPr="00EC2756">
        <w:rPr>
          <w:rFonts w:ascii="Times New Roman" w:hAnsi="Times New Roman" w:cs="Times New Roman"/>
          <w:b/>
          <w:bCs/>
          <w:sz w:val="24"/>
          <w:szCs w:val="24"/>
        </w:rPr>
        <w:t xml:space="preserve"> </w:t>
      </w:r>
      <w:r w:rsidRPr="00EC2756">
        <w:rPr>
          <w:rFonts w:ascii="Times New Roman" w:hAnsi="Times New Roman" w:cs="Times New Roman"/>
          <w:b/>
          <w:sz w:val="24"/>
          <w:szCs w:val="24"/>
        </w:rPr>
        <w:t>społecznego, w tym akceptacji rodziców,</w:t>
      </w:r>
      <w:r w:rsidRPr="00EC2756">
        <w:rPr>
          <w:rFonts w:ascii="Times New Roman" w:hAnsi="Times New Roman" w:cs="Times New Roman"/>
          <w:b/>
          <w:bCs/>
          <w:sz w:val="24"/>
          <w:szCs w:val="24"/>
        </w:rPr>
        <w:t xml:space="preserve"> dla zmian</w:t>
      </w:r>
      <w:r w:rsidRPr="00EC2756">
        <w:rPr>
          <w:rFonts w:ascii="Times New Roman" w:hAnsi="Times New Roman" w:cs="Times New Roman"/>
          <w:b/>
          <w:sz w:val="24"/>
          <w:szCs w:val="24"/>
        </w:rPr>
        <w:t>y</w:t>
      </w:r>
      <w:r w:rsidRPr="00EC2756">
        <w:rPr>
          <w:rFonts w:ascii="Times New Roman" w:hAnsi="Times New Roman" w:cs="Times New Roman"/>
          <w:b/>
          <w:bCs/>
          <w:sz w:val="24"/>
          <w:szCs w:val="24"/>
        </w:rPr>
        <w:t xml:space="preserve"> modelu edukacji seksualnej. Projekt wkracza bowiem w gwarantowane artykułem 53 ust. 3 Konstytucji RP prawo rodziców do zapewnienia dzieciom wychowania i nauczania moralnego i religijnego zgodnie ze swoimi przekonaniami. Z tej przyczyny nie powinien być żadnemu dziecku narzucony jako obowiązkowy.</w:t>
      </w:r>
      <w:r w:rsidRPr="00EC2756">
        <w:rPr>
          <w:rFonts w:ascii="Times New Roman" w:hAnsi="Times New Roman" w:cs="Times New Roman"/>
          <w:i/>
          <w:iCs/>
          <w:sz w:val="24"/>
          <w:szCs w:val="24"/>
        </w:rPr>
        <w:t xml:space="preserve"> </w:t>
      </w:r>
    </w:p>
    <w:p w14:paraId="7489981B" w14:textId="77777777" w:rsidR="00DF7499" w:rsidRDefault="00DF7499" w:rsidP="00E92E96">
      <w:pPr>
        <w:spacing w:line="360" w:lineRule="auto"/>
        <w:jc w:val="both"/>
        <w:rPr>
          <w:rFonts w:ascii="Times New Roman" w:hAnsi="Times New Roman" w:cs="Times New Roman"/>
          <w:i/>
          <w:iCs/>
          <w:sz w:val="24"/>
          <w:szCs w:val="24"/>
        </w:rPr>
      </w:pPr>
    </w:p>
    <w:p w14:paraId="7CB513D3" w14:textId="7DDC4180" w:rsidR="00163398" w:rsidRPr="00163398" w:rsidRDefault="00163398" w:rsidP="00E92E96">
      <w:pPr>
        <w:spacing w:line="360" w:lineRule="auto"/>
        <w:jc w:val="both"/>
        <w:rPr>
          <w:rFonts w:ascii="Times New Roman" w:hAnsi="Times New Roman" w:cs="Times New Roman"/>
          <w:i/>
          <w:iCs/>
          <w:sz w:val="24"/>
          <w:szCs w:val="24"/>
        </w:rPr>
      </w:pPr>
      <w:r w:rsidRPr="00163398">
        <w:rPr>
          <w:rFonts w:ascii="Times New Roman" w:hAnsi="Times New Roman" w:cs="Times New Roman"/>
          <w:i/>
          <w:iCs/>
          <w:sz w:val="24"/>
          <w:szCs w:val="24"/>
        </w:rPr>
        <w:t>Teresa Król</w:t>
      </w:r>
    </w:p>
    <w:p w14:paraId="4EEFA4AB" w14:textId="63E36442" w:rsidR="00597229" w:rsidRPr="00E92E96" w:rsidRDefault="00597229" w:rsidP="00E92E96">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Uwagi dotyczące organizacji zajęć</w:t>
      </w:r>
      <w:r w:rsidR="00C3303D">
        <w:rPr>
          <w:rFonts w:ascii="Times New Roman" w:hAnsi="Times New Roman" w:cs="Times New Roman"/>
          <w:sz w:val="24"/>
          <w:szCs w:val="24"/>
        </w:rPr>
        <w:t>.</w:t>
      </w:r>
    </w:p>
    <w:p w14:paraId="5A8D074A" w14:textId="77777777" w:rsidR="00597229" w:rsidRPr="00E92E96" w:rsidRDefault="00597229" w:rsidP="00E82904">
      <w:pPr>
        <w:pStyle w:val="Akapitzlist"/>
        <w:numPr>
          <w:ilvl w:val="0"/>
          <w:numId w:val="3"/>
        </w:numPr>
        <w:spacing w:after="200" w:line="360" w:lineRule="auto"/>
        <w:jc w:val="both"/>
        <w:rPr>
          <w:rFonts w:ascii="Times New Roman" w:hAnsi="Times New Roman" w:cs="Times New Roman"/>
          <w:sz w:val="24"/>
          <w:szCs w:val="24"/>
        </w:rPr>
      </w:pPr>
      <w:r w:rsidRPr="00E92E96">
        <w:rPr>
          <w:rFonts w:ascii="Times New Roman" w:hAnsi="Times New Roman" w:cs="Times New Roman"/>
          <w:sz w:val="24"/>
          <w:szCs w:val="24"/>
        </w:rPr>
        <w:t>Zajęcia powinny być (jak WDŻ) dobrowolne. Rodzice mają prawo oczekiwać respektowania przez resort edukacji art. 48 Konstytucji RP.</w:t>
      </w:r>
    </w:p>
    <w:p w14:paraId="6F5D938C" w14:textId="77777777" w:rsidR="00597229" w:rsidRPr="00E92E96" w:rsidRDefault="00597229" w:rsidP="00E82904">
      <w:pPr>
        <w:pStyle w:val="Akapitzlist"/>
        <w:numPr>
          <w:ilvl w:val="0"/>
          <w:numId w:val="3"/>
        </w:numPr>
        <w:spacing w:after="200" w:line="360" w:lineRule="auto"/>
        <w:jc w:val="both"/>
        <w:rPr>
          <w:rFonts w:ascii="Times New Roman" w:hAnsi="Times New Roman" w:cs="Times New Roman"/>
          <w:sz w:val="24"/>
          <w:szCs w:val="24"/>
        </w:rPr>
      </w:pPr>
      <w:r w:rsidRPr="00E92E96">
        <w:rPr>
          <w:rFonts w:ascii="Times New Roman" w:hAnsi="Times New Roman" w:cs="Times New Roman"/>
          <w:sz w:val="24"/>
          <w:szCs w:val="24"/>
        </w:rPr>
        <w:t>Wprawdzie w uwagach wstępnych jest propozycja, aby część zajęć było przeprowadzonych w grupach jednopłciowych, ale nie proponuje się konkretnie systemowych rozwiązań, np. liczba godzin, w których klasach.</w:t>
      </w:r>
    </w:p>
    <w:p w14:paraId="73F250C0" w14:textId="77777777" w:rsidR="00597229" w:rsidRPr="00E92E96" w:rsidRDefault="00597229" w:rsidP="00E82904">
      <w:pPr>
        <w:pStyle w:val="Akapitzlist"/>
        <w:numPr>
          <w:ilvl w:val="0"/>
          <w:numId w:val="3"/>
        </w:numPr>
        <w:spacing w:after="200" w:line="360" w:lineRule="auto"/>
        <w:jc w:val="both"/>
        <w:rPr>
          <w:rFonts w:ascii="Times New Roman" w:hAnsi="Times New Roman" w:cs="Times New Roman"/>
          <w:sz w:val="24"/>
          <w:szCs w:val="24"/>
        </w:rPr>
      </w:pPr>
      <w:r w:rsidRPr="00E92E96">
        <w:rPr>
          <w:rFonts w:ascii="Times New Roman" w:hAnsi="Times New Roman" w:cs="Times New Roman"/>
          <w:sz w:val="24"/>
          <w:szCs w:val="24"/>
        </w:rPr>
        <w:t xml:space="preserve">Brak informacji dla dyrektorów </w:t>
      </w:r>
      <w:proofErr w:type="gramStart"/>
      <w:r w:rsidRPr="00E92E96">
        <w:rPr>
          <w:rFonts w:ascii="Times New Roman" w:hAnsi="Times New Roman" w:cs="Times New Roman"/>
          <w:sz w:val="24"/>
          <w:szCs w:val="24"/>
        </w:rPr>
        <w:t>szkół  o</w:t>
      </w:r>
      <w:proofErr w:type="gramEnd"/>
      <w:r w:rsidRPr="00E92E96">
        <w:rPr>
          <w:rFonts w:ascii="Times New Roman" w:hAnsi="Times New Roman" w:cs="Times New Roman"/>
          <w:sz w:val="24"/>
          <w:szCs w:val="24"/>
        </w:rPr>
        <w:t xml:space="preserve"> obligatoryjnych spotkaniach z rodzicami uczniów o programie przedmiotu ,,Edukacja zdrowotna”. </w:t>
      </w:r>
    </w:p>
    <w:p w14:paraId="3210CF5C" w14:textId="3EB37539" w:rsidR="00597229" w:rsidRPr="00E92E96" w:rsidRDefault="00597229" w:rsidP="00E92E96">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 xml:space="preserve">Autorzy </w:t>
      </w:r>
      <w:r w:rsidR="00FB6EC5">
        <w:rPr>
          <w:rFonts w:ascii="Times New Roman" w:hAnsi="Times New Roman" w:cs="Times New Roman"/>
          <w:sz w:val="24"/>
          <w:szCs w:val="24"/>
        </w:rPr>
        <w:t xml:space="preserve">projektu podstawy programowej nowego przedmiotu </w:t>
      </w:r>
      <w:r w:rsidRPr="00E92E96">
        <w:rPr>
          <w:rFonts w:ascii="Times New Roman" w:hAnsi="Times New Roman" w:cs="Times New Roman"/>
          <w:sz w:val="24"/>
          <w:szCs w:val="24"/>
        </w:rPr>
        <w:t xml:space="preserve">deklarują (s.5), że ,,prezentowane pojęcia przedstawiają perspektywę filozoficzno-antropologiczną i stanowią istotę naszej kultury (...). Zagadnienie wartości i postaw </w:t>
      </w:r>
      <w:proofErr w:type="gramStart"/>
      <w:r w:rsidRPr="00E92E96">
        <w:rPr>
          <w:rFonts w:ascii="Times New Roman" w:hAnsi="Times New Roman" w:cs="Times New Roman"/>
          <w:sz w:val="24"/>
          <w:szCs w:val="24"/>
        </w:rPr>
        <w:t>stanowi</w:t>
      </w:r>
      <w:proofErr w:type="gramEnd"/>
      <w:r w:rsidRPr="00E92E96">
        <w:rPr>
          <w:rFonts w:ascii="Times New Roman" w:hAnsi="Times New Roman" w:cs="Times New Roman"/>
          <w:sz w:val="24"/>
          <w:szCs w:val="24"/>
        </w:rPr>
        <w:t xml:space="preserve"> fundament, na bazie którego formułowane są pozostałe wymagania szczegółowe w poszczególnych działach”. </w:t>
      </w:r>
    </w:p>
    <w:p w14:paraId="40A74604" w14:textId="039A4FEF" w:rsidR="00E92F52" w:rsidRDefault="00597229" w:rsidP="00C3303D">
      <w:pPr>
        <w:spacing w:after="0" w:line="360" w:lineRule="auto"/>
        <w:jc w:val="both"/>
        <w:rPr>
          <w:rFonts w:ascii="Times New Roman" w:hAnsi="Times New Roman" w:cs="Times New Roman"/>
          <w:sz w:val="24"/>
          <w:szCs w:val="24"/>
        </w:rPr>
      </w:pPr>
      <w:r w:rsidRPr="00E92E96">
        <w:rPr>
          <w:rFonts w:ascii="Times New Roman" w:hAnsi="Times New Roman" w:cs="Times New Roman"/>
          <w:sz w:val="24"/>
          <w:szCs w:val="24"/>
        </w:rPr>
        <w:t xml:space="preserve">Jednak oprócz wartości zdrowia, godności i szacunku nie uwzględnia się, szczególnie w </w:t>
      </w:r>
      <w:r w:rsidR="00FB6EC5">
        <w:rPr>
          <w:rFonts w:ascii="Times New Roman" w:hAnsi="Times New Roman" w:cs="Times New Roman"/>
          <w:sz w:val="24"/>
          <w:szCs w:val="24"/>
        </w:rPr>
        <w:t>podstawie programowej</w:t>
      </w:r>
      <w:r w:rsidRPr="00E92E96">
        <w:rPr>
          <w:rFonts w:ascii="Times New Roman" w:hAnsi="Times New Roman" w:cs="Times New Roman"/>
          <w:sz w:val="24"/>
          <w:szCs w:val="24"/>
        </w:rPr>
        <w:t xml:space="preserve"> dla szkół średnich, innych wartości istotnych dla naszej kultury, </w:t>
      </w:r>
      <w:r w:rsidRPr="00E92E96">
        <w:rPr>
          <w:rFonts w:ascii="Times New Roman" w:hAnsi="Times New Roman" w:cs="Times New Roman"/>
          <w:sz w:val="24"/>
          <w:szCs w:val="24"/>
        </w:rPr>
        <w:lastRenderedPageBreak/>
        <w:t>takich jak: miłość, odpowiedzialność, integracja seksualna, małżeństwo, rodzina, szacunek dla życia człowieka od poczęcia do naturalnej śmierci.</w:t>
      </w:r>
    </w:p>
    <w:p w14:paraId="1A0E8A70" w14:textId="77777777" w:rsidR="00C3303D" w:rsidRPr="00C3303D" w:rsidRDefault="00C3303D" w:rsidP="00C3303D">
      <w:pPr>
        <w:spacing w:after="120" w:line="360" w:lineRule="auto"/>
        <w:jc w:val="both"/>
        <w:rPr>
          <w:rFonts w:ascii="Times New Roman" w:hAnsi="Times New Roman" w:cs="Times New Roman"/>
          <w:sz w:val="24"/>
          <w:szCs w:val="24"/>
        </w:rPr>
      </w:pPr>
    </w:p>
    <w:p w14:paraId="54EAB058" w14:textId="43FC6859" w:rsidR="00163398" w:rsidRPr="00163398" w:rsidRDefault="00163398" w:rsidP="00E92E96">
      <w:pPr>
        <w:spacing w:line="360" w:lineRule="auto"/>
        <w:jc w:val="both"/>
        <w:rPr>
          <w:rFonts w:ascii="Times New Roman" w:hAnsi="Times New Roman" w:cs="Times New Roman"/>
          <w:i/>
          <w:iCs/>
          <w:sz w:val="24"/>
          <w:szCs w:val="24"/>
        </w:rPr>
      </w:pPr>
      <w:r w:rsidRPr="00163398">
        <w:rPr>
          <w:rFonts w:ascii="Times New Roman" w:hAnsi="Times New Roman" w:cs="Times New Roman"/>
          <w:i/>
          <w:iCs/>
          <w:sz w:val="24"/>
          <w:szCs w:val="24"/>
        </w:rPr>
        <w:t>Ewa Piesiewicz-Grzonkowska</w:t>
      </w:r>
    </w:p>
    <w:p w14:paraId="0BCEE16B" w14:textId="2F222665" w:rsidR="00597229" w:rsidRPr="00E92E96" w:rsidRDefault="00597229" w:rsidP="00E92E96">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Podstępne wprowadzanie do szkół przymusowej tzw. edukacji seksualnej zagraża zdrowiu psychicznemu i fizycznemu dzieci i młodzieży.</w:t>
      </w:r>
    </w:p>
    <w:p w14:paraId="1AAA6EA2" w14:textId="4A82D4B9" w:rsidR="00597229" w:rsidRPr="00E92E96" w:rsidRDefault="00597229" w:rsidP="00E92E96">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Szkoła nie jest miejscem, w którym dziecko ma być drobiazgowo, przez kilkanaście lat</w:t>
      </w:r>
      <w:r w:rsidR="00976FD4">
        <w:rPr>
          <w:rFonts w:ascii="Times New Roman" w:hAnsi="Times New Roman" w:cs="Times New Roman"/>
          <w:sz w:val="24"/>
          <w:szCs w:val="24"/>
        </w:rPr>
        <w:t xml:space="preserve"> </w:t>
      </w:r>
      <w:r w:rsidRPr="00E92E96">
        <w:rPr>
          <w:rFonts w:ascii="Times New Roman" w:hAnsi="Times New Roman" w:cs="Times New Roman"/>
          <w:sz w:val="24"/>
          <w:szCs w:val="24"/>
        </w:rPr>
        <w:t xml:space="preserve">(!) nauczane o szczegółach anatomicznych i fizjologicznych ludzkiej płciowości. To tematyka </w:t>
      </w:r>
      <w:proofErr w:type="gramStart"/>
      <w:r w:rsidRPr="00E92E96">
        <w:rPr>
          <w:rFonts w:ascii="Times New Roman" w:hAnsi="Times New Roman" w:cs="Times New Roman"/>
          <w:sz w:val="24"/>
          <w:szCs w:val="24"/>
        </w:rPr>
        <w:t>studiów  z</w:t>
      </w:r>
      <w:proofErr w:type="gramEnd"/>
      <w:r w:rsidRPr="00E92E96">
        <w:rPr>
          <w:rFonts w:ascii="Times New Roman" w:hAnsi="Times New Roman" w:cs="Times New Roman"/>
          <w:sz w:val="24"/>
          <w:szCs w:val="24"/>
        </w:rPr>
        <w:t xml:space="preserve"> dziedziny biologii, seksuologii czy ginekologii dla osób dorosłych.</w:t>
      </w:r>
    </w:p>
    <w:p w14:paraId="17630F80" w14:textId="77777777" w:rsidR="00597229" w:rsidRPr="00E92E96" w:rsidRDefault="00597229" w:rsidP="00E92E96">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Seksualność każdej osoby stanowi jej najbardziej intymny wymiar i tajemnicę, chronioną naturalnie odczuwanym wstydem.</w:t>
      </w:r>
    </w:p>
    <w:p w14:paraId="4E566263" w14:textId="28D9C8C4" w:rsidR="00597229" w:rsidRPr="00E92E96" w:rsidRDefault="00597229" w:rsidP="00E92E96">
      <w:pPr>
        <w:spacing w:line="360" w:lineRule="auto"/>
        <w:jc w:val="both"/>
        <w:rPr>
          <w:rFonts w:ascii="Times New Roman" w:hAnsi="Times New Roman" w:cs="Times New Roman"/>
          <w:b/>
          <w:sz w:val="24"/>
          <w:szCs w:val="24"/>
        </w:rPr>
      </w:pPr>
      <w:r w:rsidRPr="00E92E96">
        <w:rPr>
          <w:rFonts w:ascii="Times New Roman" w:hAnsi="Times New Roman" w:cs="Times New Roman"/>
          <w:b/>
          <w:sz w:val="24"/>
          <w:szCs w:val="24"/>
        </w:rPr>
        <w:t>Publiczne</w:t>
      </w:r>
      <w:r w:rsidR="00FB6EC5">
        <w:rPr>
          <w:rFonts w:ascii="Times New Roman" w:hAnsi="Times New Roman" w:cs="Times New Roman"/>
          <w:b/>
          <w:sz w:val="24"/>
          <w:szCs w:val="24"/>
        </w:rPr>
        <w:t>, grupowe „</w:t>
      </w:r>
      <w:r w:rsidRPr="00E92E96">
        <w:rPr>
          <w:rFonts w:ascii="Times New Roman" w:hAnsi="Times New Roman" w:cs="Times New Roman"/>
          <w:b/>
          <w:sz w:val="24"/>
          <w:szCs w:val="24"/>
        </w:rPr>
        <w:t>edukowanie” dzieci i młodzieży jest pogwałceniem tej intymności. Budzi reakcje lęku, odrazy, wycofania lub wzburzenia z agresją i wulgaryzmami. Wywołuje zranienia, których następstwem są zaburzenia w sferze psychicznej, fizycznej i konflikty w sferze moralnej.</w:t>
      </w:r>
    </w:p>
    <w:p w14:paraId="63095557" w14:textId="77777777" w:rsidR="00597229" w:rsidRPr="00E92E96" w:rsidRDefault="00597229" w:rsidP="00E92E96">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Erotyzacja psychiki dziecka czy nastolatka i przedwczesne rozbudzenie seksualne poprzez wpływ na świadome i nieświadome procesy fizjologiczne:</w:t>
      </w:r>
    </w:p>
    <w:p w14:paraId="06097911" w14:textId="77777777" w:rsidR="00FB6EC5" w:rsidRPr="00FB6EC5" w:rsidRDefault="00597229" w:rsidP="00E82904">
      <w:pPr>
        <w:pStyle w:val="Akapitzlist"/>
        <w:numPr>
          <w:ilvl w:val="0"/>
          <w:numId w:val="25"/>
        </w:numPr>
        <w:spacing w:line="360" w:lineRule="auto"/>
        <w:jc w:val="both"/>
        <w:rPr>
          <w:rFonts w:ascii="Times New Roman" w:hAnsi="Times New Roman" w:cs="Times New Roman"/>
          <w:sz w:val="24"/>
          <w:szCs w:val="24"/>
        </w:rPr>
      </w:pPr>
      <w:r w:rsidRPr="00FB6EC5">
        <w:rPr>
          <w:rFonts w:ascii="Times New Roman" w:hAnsi="Times New Roman" w:cs="Times New Roman"/>
          <w:sz w:val="24"/>
          <w:szCs w:val="24"/>
        </w:rPr>
        <w:t>wprowadza napięcie wewnętrzne i pobudza do działań popędowych (niekontrolowanych przez rozum)</w:t>
      </w:r>
      <w:r w:rsidR="00FB6EC5" w:rsidRPr="00FB6EC5">
        <w:rPr>
          <w:rFonts w:ascii="Times New Roman" w:hAnsi="Times New Roman" w:cs="Times New Roman"/>
          <w:sz w:val="24"/>
          <w:szCs w:val="24"/>
        </w:rPr>
        <w:t>;</w:t>
      </w:r>
    </w:p>
    <w:p w14:paraId="60AA48C7" w14:textId="0F48A0EA" w:rsidR="00597229" w:rsidRPr="00FB6EC5" w:rsidRDefault="00597229" w:rsidP="00E82904">
      <w:pPr>
        <w:pStyle w:val="Akapitzlist"/>
        <w:numPr>
          <w:ilvl w:val="0"/>
          <w:numId w:val="25"/>
        </w:numPr>
        <w:spacing w:line="360" w:lineRule="auto"/>
        <w:jc w:val="both"/>
        <w:rPr>
          <w:rFonts w:ascii="Times New Roman" w:hAnsi="Times New Roman" w:cs="Times New Roman"/>
          <w:sz w:val="24"/>
          <w:szCs w:val="24"/>
        </w:rPr>
      </w:pPr>
      <w:r w:rsidRPr="00FB6EC5">
        <w:rPr>
          <w:rFonts w:ascii="Times New Roman" w:hAnsi="Times New Roman" w:cs="Times New Roman"/>
          <w:sz w:val="24"/>
          <w:szCs w:val="24"/>
        </w:rPr>
        <w:t>formuje wadliwy, nieprawdziwy obraz człowieka</w:t>
      </w:r>
      <w:r w:rsidR="00FB6EC5" w:rsidRPr="00FB6EC5">
        <w:rPr>
          <w:rFonts w:ascii="Times New Roman" w:hAnsi="Times New Roman" w:cs="Times New Roman"/>
          <w:sz w:val="24"/>
          <w:szCs w:val="24"/>
        </w:rPr>
        <w:t xml:space="preserve">, </w:t>
      </w:r>
      <w:r w:rsidRPr="00FB6EC5">
        <w:rPr>
          <w:rFonts w:ascii="Times New Roman" w:hAnsi="Times New Roman" w:cs="Times New Roman"/>
          <w:sz w:val="24"/>
          <w:szCs w:val="24"/>
        </w:rPr>
        <w:t>skoncentrowany na wymiarze seksualnym</w:t>
      </w:r>
      <w:r w:rsidR="00FB6EC5" w:rsidRPr="00FB6EC5">
        <w:rPr>
          <w:rFonts w:ascii="Times New Roman" w:hAnsi="Times New Roman" w:cs="Times New Roman"/>
          <w:sz w:val="24"/>
          <w:szCs w:val="24"/>
        </w:rPr>
        <w:t>;</w:t>
      </w:r>
    </w:p>
    <w:p w14:paraId="7FB6DBEC" w14:textId="23C7B794" w:rsidR="00597229" w:rsidRPr="00FB6EC5" w:rsidRDefault="00597229" w:rsidP="00E82904">
      <w:pPr>
        <w:pStyle w:val="Akapitzlist"/>
        <w:numPr>
          <w:ilvl w:val="0"/>
          <w:numId w:val="25"/>
        </w:numPr>
        <w:spacing w:line="360" w:lineRule="auto"/>
        <w:jc w:val="both"/>
        <w:rPr>
          <w:rFonts w:ascii="Times New Roman" w:hAnsi="Times New Roman" w:cs="Times New Roman"/>
          <w:sz w:val="24"/>
          <w:szCs w:val="24"/>
        </w:rPr>
      </w:pPr>
      <w:r w:rsidRPr="00FB6EC5">
        <w:rPr>
          <w:rFonts w:ascii="Times New Roman" w:hAnsi="Times New Roman" w:cs="Times New Roman"/>
          <w:sz w:val="24"/>
          <w:szCs w:val="24"/>
        </w:rPr>
        <w:t>kształtuje negatywne, patologiczne wzorce realizacji popędu seksualnego w oderwaniu od naturalnego środowiska jakim jest rodzina, małżeństwo (masturbacja, korzystanie z</w:t>
      </w:r>
      <w:r w:rsidR="00FB6EC5" w:rsidRPr="00FB6EC5">
        <w:rPr>
          <w:rFonts w:ascii="Times New Roman" w:hAnsi="Times New Roman" w:cs="Times New Roman"/>
          <w:sz w:val="24"/>
          <w:szCs w:val="24"/>
        </w:rPr>
        <w:t> </w:t>
      </w:r>
      <w:r w:rsidRPr="00FB6EC5">
        <w:rPr>
          <w:rFonts w:ascii="Times New Roman" w:hAnsi="Times New Roman" w:cs="Times New Roman"/>
          <w:sz w:val="24"/>
          <w:szCs w:val="24"/>
        </w:rPr>
        <w:t>pornografii, dewiacje seksualne, poszukiwanie coraz silniejszych bodźców)</w:t>
      </w:r>
      <w:r w:rsidR="00FB6EC5" w:rsidRPr="00FB6EC5">
        <w:rPr>
          <w:rFonts w:ascii="Times New Roman" w:hAnsi="Times New Roman" w:cs="Times New Roman"/>
          <w:sz w:val="24"/>
          <w:szCs w:val="24"/>
        </w:rPr>
        <w:t>;</w:t>
      </w:r>
    </w:p>
    <w:p w14:paraId="251FE093" w14:textId="3FDA7651" w:rsidR="00597229" w:rsidRPr="00FB6EC5" w:rsidRDefault="00597229" w:rsidP="00E82904">
      <w:pPr>
        <w:pStyle w:val="Akapitzlist"/>
        <w:numPr>
          <w:ilvl w:val="0"/>
          <w:numId w:val="25"/>
        </w:numPr>
        <w:spacing w:line="360" w:lineRule="auto"/>
        <w:jc w:val="both"/>
        <w:rPr>
          <w:rFonts w:ascii="Times New Roman" w:hAnsi="Times New Roman" w:cs="Times New Roman"/>
          <w:sz w:val="24"/>
          <w:szCs w:val="24"/>
        </w:rPr>
      </w:pPr>
      <w:r w:rsidRPr="00FB6EC5">
        <w:rPr>
          <w:rFonts w:ascii="Times New Roman" w:hAnsi="Times New Roman" w:cs="Times New Roman"/>
          <w:sz w:val="24"/>
          <w:szCs w:val="24"/>
        </w:rPr>
        <w:t>rozwija postawy egocentryczne i egoistyczne, skoncentrowane na maksymalizacji przyjemności</w:t>
      </w:r>
      <w:r w:rsidR="00FB6EC5" w:rsidRPr="00FB6EC5">
        <w:rPr>
          <w:rFonts w:ascii="Times New Roman" w:hAnsi="Times New Roman" w:cs="Times New Roman"/>
          <w:sz w:val="24"/>
          <w:szCs w:val="24"/>
        </w:rPr>
        <w:t>;</w:t>
      </w:r>
    </w:p>
    <w:p w14:paraId="52F73A33" w14:textId="3167D5D8" w:rsidR="00597229" w:rsidRPr="00FB6EC5" w:rsidRDefault="00597229" w:rsidP="00E82904">
      <w:pPr>
        <w:pStyle w:val="Akapitzlist"/>
        <w:numPr>
          <w:ilvl w:val="0"/>
          <w:numId w:val="25"/>
        </w:numPr>
        <w:spacing w:line="360" w:lineRule="auto"/>
        <w:jc w:val="both"/>
        <w:rPr>
          <w:rFonts w:ascii="Times New Roman" w:hAnsi="Times New Roman" w:cs="Times New Roman"/>
          <w:sz w:val="24"/>
          <w:szCs w:val="24"/>
        </w:rPr>
      </w:pPr>
      <w:r w:rsidRPr="00FB6EC5">
        <w:rPr>
          <w:rFonts w:ascii="Times New Roman" w:hAnsi="Times New Roman" w:cs="Times New Roman"/>
          <w:sz w:val="24"/>
          <w:szCs w:val="24"/>
        </w:rPr>
        <w:t>prowadzi do zaburzeń rozwoju osobowości i kształtowania osobowości patologicznych, także asocjalnych i antysocjalnych</w:t>
      </w:r>
      <w:r w:rsidR="00FB6EC5" w:rsidRPr="00FB6EC5">
        <w:rPr>
          <w:rFonts w:ascii="Times New Roman" w:hAnsi="Times New Roman" w:cs="Times New Roman"/>
          <w:sz w:val="24"/>
          <w:szCs w:val="24"/>
        </w:rPr>
        <w:t>.</w:t>
      </w:r>
    </w:p>
    <w:p w14:paraId="6A88AAD4" w14:textId="12E78F91" w:rsidR="00597229" w:rsidRPr="00E92E96" w:rsidRDefault="00EC2756" w:rsidP="00E92E9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 wymiarze społecznym</w:t>
      </w:r>
      <w:r w:rsidR="00597229" w:rsidRPr="00E92E96">
        <w:rPr>
          <w:rFonts w:ascii="Times New Roman" w:hAnsi="Times New Roman" w:cs="Times New Roman"/>
          <w:sz w:val="24"/>
          <w:szCs w:val="24"/>
        </w:rPr>
        <w:t xml:space="preserve"> erotyzacja młodocianych prowadzi do rozpowszechnienia </w:t>
      </w:r>
      <w:proofErr w:type="spellStart"/>
      <w:r w:rsidR="00597229" w:rsidRPr="00DF7499">
        <w:rPr>
          <w:rFonts w:ascii="Times New Roman" w:hAnsi="Times New Roman" w:cs="Times New Roman"/>
          <w:sz w:val="24"/>
          <w:szCs w:val="24"/>
        </w:rPr>
        <w:t>zachowań</w:t>
      </w:r>
      <w:proofErr w:type="spellEnd"/>
      <w:r w:rsidR="00597229" w:rsidRPr="00DF7499">
        <w:rPr>
          <w:rFonts w:ascii="Times New Roman" w:hAnsi="Times New Roman" w:cs="Times New Roman"/>
          <w:sz w:val="24"/>
          <w:szCs w:val="24"/>
        </w:rPr>
        <w:t xml:space="preserve"> przestępczych, rozwiązłości, prostytucji, uzależnień, okrucieństwa. Badania epidemiologiczne potwierdzają, że doprowadza również do wzrostu </w:t>
      </w:r>
      <w:proofErr w:type="spellStart"/>
      <w:r w:rsidR="00597229" w:rsidRPr="00DF7499">
        <w:rPr>
          <w:rFonts w:ascii="Times New Roman" w:hAnsi="Times New Roman" w:cs="Times New Roman"/>
          <w:sz w:val="24"/>
          <w:szCs w:val="24"/>
        </w:rPr>
        <w:t>zachorowań</w:t>
      </w:r>
      <w:proofErr w:type="spellEnd"/>
      <w:r w:rsidR="00597229" w:rsidRPr="00DF7499">
        <w:rPr>
          <w:rFonts w:ascii="Times New Roman" w:hAnsi="Times New Roman" w:cs="Times New Roman"/>
          <w:sz w:val="24"/>
          <w:szCs w:val="24"/>
        </w:rPr>
        <w:t xml:space="preserve"> na choroby </w:t>
      </w:r>
      <w:r w:rsidRPr="00DF7499">
        <w:rPr>
          <w:rFonts w:ascii="Times New Roman" w:hAnsi="Times New Roman" w:cs="Times New Roman"/>
          <w:sz w:val="24"/>
          <w:szCs w:val="24"/>
        </w:rPr>
        <w:t>przenoszone drogą płciową</w:t>
      </w:r>
      <w:r w:rsidR="003577B0" w:rsidRPr="00DF7499">
        <w:rPr>
          <w:rFonts w:ascii="Times New Roman" w:hAnsi="Times New Roman" w:cs="Times New Roman"/>
          <w:sz w:val="24"/>
          <w:szCs w:val="24"/>
        </w:rPr>
        <w:t>,</w:t>
      </w:r>
      <w:r w:rsidR="00597229" w:rsidRPr="00DF7499">
        <w:rPr>
          <w:rFonts w:ascii="Times New Roman" w:hAnsi="Times New Roman" w:cs="Times New Roman"/>
          <w:sz w:val="24"/>
          <w:szCs w:val="24"/>
        </w:rPr>
        <w:t xml:space="preserve"> a także</w:t>
      </w:r>
      <w:r w:rsidR="003577B0" w:rsidRPr="00DF7499">
        <w:rPr>
          <w:rFonts w:ascii="Times New Roman" w:hAnsi="Times New Roman" w:cs="Times New Roman"/>
          <w:sz w:val="24"/>
          <w:szCs w:val="24"/>
        </w:rPr>
        <w:t xml:space="preserve"> </w:t>
      </w:r>
      <w:r w:rsidR="00597229" w:rsidRPr="00E92E96">
        <w:rPr>
          <w:rFonts w:ascii="Times New Roman" w:hAnsi="Times New Roman" w:cs="Times New Roman"/>
          <w:sz w:val="24"/>
          <w:szCs w:val="24"/>
        </w:rPr>
        <w:t>wzrostu częstotliwości wczesnych ciąż.</w:t>
      </w:r>
      <w:r w:rsidR="003577B0">
        <w:rPr>
          <w:rFonts w:ascii="Times New Roman" w:hAnsi="Times New Roman" w:cs="Times New Roman"/>
          <w:sz w:val="24"/>
          <w:szCs w:val="24"/>
        </w:rPr>
        <w:t xml:space="preserve"> </w:t>
      </w:r>
      <w:r>
        <w:rPr>
          <w:rFonts w:ascii="Times New Roman" w:hAnsi="Times New Roman" w:cs="Times New Roman"/>
          <w:sz w:val="24"/>
          <w:szCs w:val="24"/>
        </w:rPr>
        <w:t>W wymiarze moralnym</w:t>
      </w:r>
      <w:r w:rsidR="00597229" w:rsidRPr="00E92E96">
        <w:rPr>
          <w:rFonts w:ascii="Times New Roman" w:hAnsi="Times New Roman" w:cs="Times New Roman"/>
          <w:sz w:val="24"/>
          <w:szCs w:val="24"/>
        </w:rPr>
        <w:t xml:space="preserve"> wczesna </w:t>
      </w:r>
      <w:proofErr w:type="spellStart"/>
      <w:r w:rsidR="00597229" w:rsidRPr="00E92E96">
        <w:rPr>
          <w:rFonts w:ascii="Times New Roman" w:hAnsi="Times New Roman" w:cs="Times New Roman"/>
          <w:sz w:val="24"/>
          <w:szCs w:val="24"/>
        </w:rPr>
        <w:t>seksualizacja</w:t>
      </w:r>
      <w:proofErr w:type="spellEnd"/>
      <w:r w:rsidR="00597229" w:rsidRPr="00E92E96">
        <w:rPr>
          <w:rFonts w:ascii="Times New Roman" w:hAnsi="Times New Roman" w:cs="Times New Roman"/>
          <w:sz w:val="24"/>
          <w:szCs w:val="24"/>
        </w:rPr>
        <w:t xml:space="preserve"> oswaja z bezwstydem i tłumi wrażliwość etyczną.</w:t>
      </w:r>
    </w:p>
    <w:p w14:paraId="180E7ED4" w14:textId="77777777" w:rsidR="00597229" w:rsidRPr="00271AA4" w:rsidRDefault="00597229" w:rsidP="00E92E96">
      <w:pPr>
        <w:spacing w:line="360" w:lineRule="auto"/>
        <w:jc w:val="both"/>
        <w:rPr>
          <w:rFonts w:ascii="Times New Roman" w:hAnsi="Times New Roman" w:cs="Times New Roman"/>
          <w:b/>
          <w:sz w:val="24"/>
          <w:szCs w:val="24"/>
        </w:rPr>
      </w:pPr>
      <w:r w:rsidRPr="00EC2756">
        <w:rPr>
          <w:rFonts w:ascii="Times New Roman" w:hAnsi="Times New Roman" w:cs="Times New Roman"/>
          <w:b/>
          <w:sz w:val="24"/>
          <w:szCs w:val="24"/>
        </w:rPr>
        <w:t>Reasumując:</w:t>
      </w:r>
      <w:r w:rsidRPr="00E92E96">
        <w:rPr>
          <w:rFonts w:ascii="Times New Roman" w:hAnsi="Times New Roman" w:cs="Times New Roman"/>
          <w:sz w:val="24"/>
          <w:szCs w:val="24"/>
        </w:rPr>
        <w:t xml:space="preserve"> </w:t>
      </w:r>
      <w:r w:rsidRPr="00271AA4">
        <w:rPr>
          <w:rFonts w:ascii="Times New Roman" w:hAnsi="Times New Roman" w:cs="Times New Roman"/>
          <w:b/>
          <w:sz w:val="24"/>
          <w:szCs w:val="24"/>
        </w:rPr>
        <w:t xml:space="preserve">analizowany projekt jest jaskrawym przykładem ingerencji polityków w proces wychowania i kształcenia młodego </w:t>
      </w:r>
      <w:proofErr w:type="gramStart"/>
      <w:r w:rsidRPr="00271AA4">
        <w:rPr>
          <w:rFonts w:ascii="Times New Roman" w:hAnsi="Times New Roman" w:cs="Times New Roman"/>
          <w:b/>
          <w:sz w:val="24"/>
          <w:szCs w:val="24"/>
        </w:rPr>
        <w:t>pokolenia  a</w:t>
      </w:r>
      <w:proofErr w:type="gramEnd"/>
      <w:r w:rsidRPr="00271AA4">
        <w:rPr>
          <w:rFonts w:ascii="Times New Roman" w:hAnsi="Times New Roman" w:cs="Times New Roman"/>
          <w:b/>
          <w:sz w:val="24"/>
          <w:szCs w:val="24"/>
        </w:rPr>
        <w:t xml:space="preserve">  przede wszystkim w naukowe podstawy wiedzy o człowieku i jego rozwoju.</w:t>
      </w:r>
    </w:p>
    <w:p w14:paraId="7F244F7F" w14:textId="1188E971" w:rsidR="00597229" w:rsidRPr="00DF7499" w:rsidRDefault="00597229" w:rsidP="00E92E96">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 xml:space="preserve">Tego typu „pedagogika”, zniekształcająca prawdę o ludzkiej </w:t>
      </w:r>
      <w:r w:rsidRPr="00DF7499">
        <w:rPr>
          <w:rFonts w:ascii="Times New Roman" w:hAnsi="Times New Roman" w:cs="Times New Roman"/>
          <w:sz w:val="24"/>
          <w:szCs w:val="24"/>
        </w:rPr>
        <w:t>płciowości,</w:t>
      </w:r>
      <w:r w:rsidR="00271AA4" w:rsidRPr="00DF7499">
        <w:rPr>
          <w:rFonts w:ascii="Times New Roman" w:hAnsi="Times New Roman" w:cs="Times New Roman"/>
          <w:sz w:val="24"/>
          <w:szCs w:val="24"/>
        </w:rPr>
        <w:t xml:space="preserve"> jest </w:t>
      </w:r>
      <w:r w:rsidRPr="00DF7499">
        <w:rPr>
          <w:rFonts w:ascii="Times New Roman" w:hAnsi="Times New Roman" w:cs="Times New Roman"/>
          <w:sz w:val="24"/>
          <w:szCs w:val="24"/>
        </w:rPr>
        <w:t>na</w:t>
      </w:r>
      <w:r w:rsidR="00271AA4" w:rsidRPr="00DF7499">
        <w:rPr>
          <w:rFonts w:ascii="Times New Roman" w:hAnsi="Times New Roman" w:cs="Times New Roman"/>
          <w:sz w:val="24"/>
          <w:szCs w:val="24"/>
        </w:rPr>
        <w:t>kierowana</w:t>
      </w:r>
      <w:r w:rsidRPr="00DF7499">
        <w:rPr>
          <w:rFonts w:ascii="Times New Roman" w:hAnsi="Times New Roman" w:cs="Times New Roman"/>
          <w:sz w:val="24"/>
          <w:szCs w:val="24"/>
        </w:rPr>
        <w:t xml:space="preserve"> </w:t>
      </w:r>
      <w:r w:rsidR="00271AA4" w:rsidRPr="00DF7499">
        <w:rPr>
          <w:rFonts w:ascii="Times New Roman" w:hAnsi="Times New Roman" w:cs="Times New Roman"/>
          <w:sz w:val="24"/>
          <w:szCs w:val="24"/>
        </w:rPr>
        <w:t xml:space="preserve">na </w:t>
      </w:r>
      <w:r w:rsidRPr="00DF7499">
        <w:rPr>
          <w:rFonts w:ascii="Times New Roman" w:hAnsi="Times New Roman" w:cs="Times New Roman"/>
          <w:sz w:val="24"/>
          <w:szCs w:val="24"/>
        </w:rPr>
        <w:t>wpajanie dzieciom od najmłodszych lat ka</w:t>
      </w:r>
      <w:r w:rsidR="00271AA4" w:rsidRPr="00DF7499">
        <w:rPr>
          <w:rFonts w:ascii="Times New Roman" w:hAnsi="Times New Roman" w:cs="Times New Roman"/>
          <w:sz w:val="24"/>
          <w:szCs w:val="24"/>
        </w:rPr>
        <w:t>rykaturalnej wizji seksualności.</w:t>
      </w:r>
      <w:r w:rsidRPr="00DF7499">
        <w:rPr>
          <w:rFonts w:ascii="Times New Roman" w:hAnsi="Times New Roman" w:cs="Times New Roman"/>
          <w:sz w:val="24"/>
          <w:szCs w:val="24"/>
        </w:rPr>
        <w:t xml:space="preserve"> </w:t>
      </w:r>
      <w:r w:rsidR="00271AA4" w:rsidRPr="00DF7499">
        <w:rPr>
          <w:rFonts w:ascii="Times New Roman" w:hAnsi="Times New Roman" w:cs="Times New Roman"/>
          <w:sz w:val="24"/>
          <w:szCs w:val="24"/>
        </w:rPr>
        <w:t>Prowadzi</w:t>
      </w:r>
      <w:r w:rsidRPr="00DF7499">
        <w:rPr>
          <w:rFonts w:ascii="Times New Roman" w:hAnsi="Times New Roman" w:cs="Times New Roman"/>
          <w:sz w:val="24"/>
          <w:szCs w:val="24"/>
        </w:rPr>
        <w:t xml:space="preserve"> </w:t>
      </w:r>
      <w:r w:rsidR="00271AA4" w:rsidRPr="00DF7499">
        <w:rPr>
          <w:rFonts w:ascii="Times New Roman" w:hAnsi="Times New Roman" w:cs="Times New Roman"/>
          <w:sz w:val="24"/>
          <w:szCs w:val="24"/>
        </w:rPr>
        <w:t>do</w:t>
      </w:r>
      <w:r w:rsidRPr="00DF7499">
        <w:rPr>
          <w:rFonts w:ascii="Times New Roman" w:hAnsi="Times New Roman" w:cs="Times New Roman"/>
          <w:sz w:val="24"/>
          <w:szCs w:val="24"/>
        </w:rPr>
        <w:t xml:space="preserve"> demoralizacji</w:t>
      </w:r>
      <w:r w:rsidRPr="00DF7499">
        <w:rPr>
          <w:rFonts w:ascii="Times New Roman" w:hAnsi="Times New Roman" w:cs="Times New Roman"/>
          <w:b/>
          <w:sz w:val="24"/>
          <w:szCs w:val="24"/>
        </w:rPr>
        <w:t xml:space="preserve">, wzrostu zaburzeń seksualnych i psychicznych </w:t>
      </w:r>
      <w:r w:rsidR="00271AA4" w:rsidRPr="00DF7499">
        <w:rPr>
          <w:rFonts w:ascii="Times New Roman" w:hAnsi="Times New Roman" w:cs="Times New Roman"/>
          <w:b/>
          <w:sz w:val="24"/>
          <w:szCs w:val="24"/>
        </w:rPr>
        <w:t>obserwowanych obecnie również na skutek erotyzacji rzeczywistości medialnej</w:t>
      </w:r>
      <w:r w:rsidRPr="00DF7499">
        <w:rPr>
          <w:rFonts w:ascii="Times New Roman" w:hAnsi="Times New Roman" w:cs="Times New Roman"/>
          <w:b/>
          <w:sz w:val="24"/>
          <w:szCs w:val="24"/>
        </w:rPr>
        <w:t>.</w:t>
      </w:r>
      <w:r w:rsidR="003577B0" w:rsidRPr="00DF7499">
        <w:rPr>
          <w:rFonts w:ascii="Times New Roman" w:hAnsi="Times New Roman" w:cs="Times New Roman"/>
          <w:b/>
          <w:sz w:val="24"/>
          <w:szCs w:val="24"/>
        </w:rPr>
        <w:t xml:space="preserve"> </w:t>
      </w:r>
      <w:r w:rsidRPr="00DF7499">
        <w:rPr>
          <w:rFonts w:ascii="Times New Roman" w:hAnsi="Times New Roman" w:cs="Times New Roman"/>
          <w:sz w:val="24"/>
          <w:szCs w:val="24"/>
        </w:rPr>
        <w:t xml:space="preserve">Tym samym </w:t>
      </w:r>
      <w:r w:rsidRPr="00E92E96">
        <w:rPr>
          <w:rFonts w:ascii="Times New Roman" w:hAnsi="Times New Roman" w:cs="Times New Roman"/>
          <w:sz w:val="24"/>
          <w:szCs w:val="24"/>
        </w:rPr>
        <w:t xml:space="preserve">„umożliwi osiągnięcie celu </w:t>
      </w:r>
      <w:r w:rsidRPr="00DF7499">
        <w:rPr>
          <w:rFonts w:ascii="Times New Roman" w:hAnsi="Times New Roman" w:cs="Times New Roman"/>
          <w:sz w:val="24"/>
          <w:szCs w:val="24"/>
        </w:rPr>
        <w:t>strategicznego: dekonstrukcję i destabilizację kategorii płci i seksualności a co za tym idzie destrukcję (zniszczenie) systemu stratyfikacji społecznej</w:t>
      </w:r>
      <w:r w:rsidR="00671BE9" w:rsidRPr="00DF7499">
        <w:rPr>
          <w:rFonts w:ascii="Times New Roman" w:hAnsi="Times New Roman" w:cs="Times New Roman"/>
          <w:sz w:val="24"/>
          <w:szCs w:val="24"/>
        </w:rPr>
        <w:t>”</w:t>
      </w:r>
      <w:r w:rsidR="00E92E96" w:rsidRPr="00DF7499">
        <w:rPr>
          <w:rStyle w:val="Odwoanieprzypisudolnego"/>
          <w:rFonts w:ascii="Times New Roman" w:hAnsi="Times New Roman"/>
          <w:sz w:val="24"/>
          <w:szCs w:val="24"/>
        </w:rPr>
        <w:footnoteReference w:id="4"/>
      </w:r>
      <w:r w:rsidRPr="00DF7499">
        <w:rPr>
          <w:rFonts w:ascii="Times New Roman" w:hAnsi="Times New Roman" w:cs="Times New Roman"/>
          <w:sz w:val="24"/>
          <w:szCs w:val="24"/>
        </w:rPr>
        <w:t>.</w:t>
      </w:r>
    </w:p>
    <w:p w14:paraId="2F0ABC17" w14:textId="33D476BB" w:rsidR="00597229" w:rsidRPr="00DF7499" w:rsidRDefault="00671BE9" w:rsidP="00E92E96">
      <w:pPr>
        <w:spacing w:line="360" w:lineRule="auto"/>
        <w:jc w:val="both"/>
        <w:rPr>
          <w:rFonts w:ascii="Times New Roman" w:hAnsi="Times New Roman" w:cs="Times New Roman"/>
          <w:sz w:val="24"/>
          <w:szCs w:val="24"/>
        </w:rPr>
      </w:pPr>
      <w:r w:rsidRPr="00DF7499">
        <w:rPr>
          <w:rFonts w:ascii="Times New Roman" w:hAnsi="Times New Roman" w:cs="Times New Roman"/>
          <w:sz w:val="24"/>
          <w:szCs w:val="24"/>
        </w:rPr>
        <w:t>Warto</w:t>
      </w:r>
      <w:r w:rsidR="00597229" w:rsidRPr="00DF7499">
        <w:rPr>
          <w:rFonts w:ascii="Times New Roman" w:hAnsi="Times New Roman" w:cs="Times New Roman"/>
          <w:sz w:val="24"/>
          <w:szCs w:val="24"/>
        </w:rPr>
        <w:t xml:space="preserve"> dodać, że umożliwi także określonym środowiskom osiąganie zysków materialnych poprzez wykorzystywanie dziedziny płciowości człowieka.</w:t>
      </w:r>
    </w:p>
    <w:p w14:paraId="7970D2BA" w14:textId="77777777" w:rsidR="005472C4" w:rsidRPr="00DF7499" w:rsidRDefault="005472C4" w:rsidP="005472C4">
      <w:pPr>
        <w:pStyle w:val="Standard"/>
        <w:spacing w:line="360" w:lineRule="auto"/>
        <w:jc w:val="both"/>
        <w:rPr>
          <w:rFonts w:cs="Times New Roman"/>
          <w:i/>
          <w:iCs/>
        </w:rPr>
      </w:pPr>
      <w:r w:rsidRPr="00DF7499">
        <w:rPr>
          <w:rFonts w:cs="Times New Roman"/>
          <w:i/>
          <w:iCs/>
        </w:rPr>
        <w:t>Bartosz Kopczyński</w:t>
      </w:r>
    </w:p>
    <w:p w14:paraId="5D9F7888" w14:textId="10AEF40E" w:rsidR="005472C4" w:rsidRPr="00DF7499" w:rsidRDefault="005472C4" w:rsidP="005472C4">
      <w:pPr>
        <w:pStyle w:val="Standard"/>
        <w:spacing w:line="360" w:lineRule="auto"/>
        <w:jc w:val="both"/>
        <w:rPr>
          <w:rFonts w:cs="Times New Roman"/>
        </w:rPr>
      </w:pPr>
      <w:r w:rsidRPr="00DF7499">
        <w:rPr>
          <w:rFonts w:cs="Times New Roman"/>
        </w:rPr>
        <w:t>Zamiast wychowania do życia w rodzinie proponuje się edukację zdrowotną. Polega ona na budowaniu wiedzy uczniów o stanach, które wystąpią lub mogą wystąpić, zwłaszcza o </w:t>
      </w:r>
      <w:proofErr w:type="spellStart"/>
      <w:r w:rsidRPr="00DF7499">
        <w:rPr>
          <w:rFonts w:cs="Times New Roman"/>
        </w:rPr>
        <w:t>zachowaniach</w:t>
      </w:r>
      <w:proofErr w:type="spellEnd"/>
      <w:r w:rsidRPr="00DF7499">
        <w:rPr>
          <w:rFonts w:cs="Times New Roman"/>
        </w:rPr>
        <w:t xml:space="preserve"> ryzykownych. </w:t>
      </w:r>
      <w:r w:rsidR="00470424" w:rsidRPr="00DF7499">
        <w:rPr>
          <w:rFonts w:cs="Times New Roman"/>
        </w:rPr>
        <w:t>W projekcie rozporządzenia znajdziemy</w:t>
      </w:r>
      <w:r w:rsidRPr="00DF7499">
        <w:rPr>
          <w:rFonts w:cs="Times New Roman"/>
        </w:rPr>
        <w:t xml:space="preserve"> odwołanie do </w:t>
      </w:r>
      <w:proofErr w:type="spellStart"/>
      <w:r w:rsidRPr="00DF7499">
        <w:rPr>
          <w:rFonts w:cs="Times New Roman"/>
        </w:rPr>
        <w:t>alfabetyzmu</w:t>
      </w:r>
      <w:proofErr w:type="spellEnd"/>
      <w:r w:rsidRPr="00DF7499">
        <w:rPr>
          <w:rFonts w:cs="Times New Roman"/>
        </w:rPr>
        <w:t xml:space="preserve"> zdrowotnego (</w:t>
      </w:r>
      <w:proofErr w:type="spellStart"/>
      <w:r w:rsidRPr="00DF7499">
        <w:rPr>
          <w:rFonts w:cs="Times New Roman"/>
          <w:i/>
          <w:iCs/>
        </w:rPr>
        <w:t>health</w:t>
      </w:r>
      <w:proofErr w:type="spellEnd"/>
      <w:r w:rsidRPr="00DF7499">
        <w:rPr>
          <w:rFonts w:cs="Times New Roman"/>
          <w:i/>
          <w:iCs/>
        </w:rPr>
        <w:t xml:space="preserve"> </w:t>
      </w:r>
      <w:proofErr w:type="spellStart"/>
      <w:r w:rsidRPr="00DF7499">
        <w:rPr>
          <w:rFonts w:cs="Times New Roman"/>
          <w:i/>
          <w:iCs/>
        </w:rPr>
        <w:t>literacy</w:t>
      </w:r>
      <w:proofErr w:type="spellEnd"/>
      <w:r w:rsidRPr="00DF7499">
        <w:rPr>
          <w:rFonts w:cs="Times New Roman"/>
        </w:rPr>
        <w:t>), ale bez wyjaśnienia, czym on jest.</w:t>
      </w:r>
    </w:p>
    <w:p w14:paraId="5308809A" w14:textId="77777777" w:rsidR="00DF7499" w:rsidRDefault="00DF7499" w:rsidP="005472C4">
      <w:pPr>
        <w:pStyle w:val="Standard"/>
        <w:spacing w:line="360" w:lineRule="auto"/>
        <w:jc w:val="both"/>
        <w:rPr>
          <w:rFonts w:cs="Times New Roman"/>
        </w:rPr>
      </w:pPr>
    </w:p>
    <w:p w14:paraId="49DFF483" w14:textId="77777777" w:rsidR="005472C4" w:rsidRPr="00E92E96" w:rsidRDefault="005472C4" w:rsidP="005472C4">
      <w:pPr>
        <w:pStyle w:val="Standard"/>
        <w:spacing w:line="360" w:lineRule="auto"/>
        <w:jc w:val="both"/>
        <w:rPr>
          <w:rFonts w:cs="Times New Roman"/>
        </w:rPr>
      </w:pPr>
      <w:r w:rsidRPr="00E92E96">
        <w:rPr>
          <w:rFonts w:cs="Times New Roman"/>
        </w:rPr>
        <w:t>Zarzuty:</w:t>
      </w:r>
    </w:p>
    <w:p w14:paraId="22BAF5B5" w14:textId="470AED3D" w:rsidR="005472C4" w:rsidRDefault="005472C4" w:rsidP="00DF7499">
      <w:pPr>
        <w:pStyle w:val="Standard"/>
        <w:numPr>
          <w:ilvl w:val="0"/>
          <w:numId w:val="4"/>
        </w:numPr>
        <w:spacing w:line="360" w:lineRule="auto"/>
        <w:jc w:val="both"/>
        <w:rPr>
          <w:rFonts w:cs="Times New Roman"/>
        </w:rPr>
      </w:pPr>
      <w:r w:rsidRPr="00E92E96">
        <w:rPr>
          <w:rFonts w:cs="Times New Roman"/>
        </w:rPr>
        <w:t>Przedstawianie dzieciom wiedzy,</w:t>
      </w:r>
      <w:r w:rsidR="00470424">
        <w:rPr>
          <w:rFonts w:cs="Times New Roman"/>
        </w:rPr>
        <w:t xml:space="preserve"> dotyczącej zdrowia seksualnego i reprodukcyjnego </w:t>
      </w:r>
      <w:r w:rsidRPr="00E92E96">
        <w:rPr>
          <w:rFonts w:cs="Times New Roman"/>
        </w:rPr>
        <w:t xml:space="preserve">jest skrajnie niebezpieczne dla psychiki dziecka. Nie ma ono bowiem jeszcze wykształconych mechanizmów obronnych, chroniących przed deprawacją oraz molestowaniem seksualnym. Wprowadzenie tego przedmiotu nie ustrzeże młodych ludzi przed ryzykownymi </w:t>
      </w:r>
      <w:proofErr w:type="spellStart"/>
      <w:r w:rsidRPr="00E92E96">
        <w:rPr>
          <w:rFonts w:cs="Times New Roman"/>
        </w:rPr>
        <w:t>zachowaniami</w:t>
      </w:r>
      <w:proofErr w:type="spellEnd"/>
      <w:r w:rsidRPr="00E92E96">
        <w:rPr>
          <w:rFonts w:cs="Times New Roman"/>
        </w:rPr>
        <w:t>, a raczej spowoduje zainteresowanie nimi i wczesne wchodzenie w te z</w:t>
      </w:r>
      <w:r w:rsidR="00470424">
        <w:rPr>
          <w:rFonts w:cs="Times New Roman"/>
        </w:rPr>
        <w:t>achowania.</w:t>
      </w:r>
    </w:p>
    <w:p w14:paraId="16D8BE56" w14:textId="77777777" w:rsidR="00271377" w:rsidRDefault="00271377" w:rsidP="00DD7CD6">
      <w:pPr>
        <w:jc w:val="both"/>
        <w:rPr>
          <w:rFonts w:ascii="Times New Roman" w:hAnsi="Times New Roman" w:cs="Times New Roman"/>
          <w:sz w:val="24"/>
          <w:szCs w:val="24"/>
        </w:rPr>
      </w:pPr>
    </w:p>
    <w:p w14:paraId="59288A5D" w14:textId="5B5034F3" w:rsidR="00EB7E36" w:rsidRDefault="00EB7E36" w:rsidP="00271377">
      <w:pPr>
        <w:jc w:val="both"/>
        <w:rPr>
          <w:rFonts w:ascii="Times New Roman" w:hAnsi="Times New Roman" w:cs="Times New Roman"/>
          <w:sz w:val="24"/>
          <w:szCs w:val="24"/>
        </w:rPr>
      </w:pPr>
    </w:p>
    <w:p w14:paraId="4DEEC9BA" w14:textId="0FAA4DC1" w:rsidR="00676858" w:rsidRDefault="00045576" w:rsidP="00FD4562">
      <w:pPr>
        <w:pStyle w:val="Nagwek1"/>
        <w:pageBreakBefore/>
        <w:numPr>
          <w:ilvl w:val="0"/>
          <w:numId w:val="41"/>
        </w:numPr>
        <w:ind w:left="1077"/>
        <w:jc w:val="both"/>
        <w:rPr>
          <w:rFonts w:ascii="Times New Roman" w:hAnsi="Times New Roman"/>
          <w:color w:val="000000" w:themeColor="text1"/>
        </w:rPr>
      </w:pPr>
      <w:bookmarkStart w:id="1" w:name="_Toc182837605"/>
      <w:r w:rsidRPr="00261419">
        <w:rPr>
          <w:rFonts w:ascii="Times New Roman" w:hAnsi="Times New Roman"/>
          <w:color w:val="000000" w:themeColor="text1"/>
        </w:rPr>
        <w:lastRenderedPageBreak/>
        <w:t>Uwagi do projektu podstawy programowej dla szkoły podstawowej</w:t>
      </w:r>
      <w:bookmarkEnd w:id="1"/>
    </w:p>
    <w:p w14:paraId="39FABF02" w14:textId="77777777" w:rsidR="00261419" w:rsidRPr="00261419" w:rsidRDefault="00261419" w:rsidP="00261419">
      <w:pPr>
        <w:rPr>
          <w:lang w:eastAsia="ar-SA"/>
        </w:rPr>
      </w:pPr>
    </w:p>
    <w:p w14:paraId="1B7DAFFF" w14:textId="403A05F0" w:rsidR="00015A45" w:rsidRPr="00261419" w:rsidRDefault="007A6AEB" w:rsidP="00261419">
      <w:pPr>
        <w:pStyle w:val="Nagwek2"/>
        <w:spacing w:before="240" w:after="240"/>
        <w:rPr>
          <w:rFonts w:ascii="Times New Roman" w:hAnsi="Times New Roman"/>
          <w:b/>
          <w:bCs/>
          <w:color w:val="000000" w:themeColor="text1"/>
          <w:sz w:val="24"/>
          <w:szCs w:val="24"/>
        </w:rPr>
      </w:pPr>
      <w:bookmarkStart w:id="2" w:name="_Toc182837606"/>
      <w:r w:rsidRPr="00261419">
        <w:rPr>
          <w:rFonts w:ascii="Times New Roman" w:hAnsi="Times New Roman"/>
          <w:b/>
          <w:bCs/>
          <w:color w:val="000000" w:themeColor="text1"/>
          <w:sz w:val="24"/>
          <w:szCs w:val="24"/>
        </w:rPr>
        <w:t>Cele kształcenia – wymagania ogólne</w:t>
      </w:r>
      <w:bookmarkEnd w:id="2"/>
      <w:r w:rsidRPr="00261419">
        <w:rPr>
          <w:rFonts w:ascii="Times New Roman" w:hAnsi="Times New Roman"/>
          <w:b/>
          <w:bCs/>
          <w:color w:val="000000" w:themeColor="text1"/>
          <w:sz w:val="24"/>
          <w:szCs w:val="24"/>
        </w:rPr>
        <w:t xml:space="preserve"> </w:t>
      </w:r>
    </w:p>
    <w:p w14:paraId="7CEFACA5" w14:textId="696CED11" w:rsidR="005472C4" w:rsidRPr="005472C4" w:rsidRDefault="005472C4" w:rsidP="00E92E96">
      <w:pPr>
        <w:pStyle w:val="ZTIRROZDZODDZPRZEDMzmprzedmrozdzoddztiret"/>
        <w:ind w:left="0"/>
        <w:jc w:val="both"/>
        <w:rPr>
          <w:rFonts w:ascii="Times New Roman" w:hAnsi="Times New Roman"/>
          <w:bCs w:val="0"/>
          <w:i/>
          <w:iCs/>
        </w:rPr>
      </w:pPr>
      <w:r w:rsidRPr="005472C4">
        <w:rPr>
          <w:rFonts w:ascii="Times New Roman" w:hAnsi="Times New Roman"/>
          <w:bCs w:val="0"/>
          <w:i/>
          <w:iCs/>
        </w:rPr>
        <w:t xml:space="preserve">Prof. Bogdan </w:t>
      </w:r>
      <w:proofErr w:type="spellStart"/>
      <w:r w:rsidRPr="005472C4">
        <w:rPr>
          <w:rFonts w:ascii="Times New Roman" w:hAnsi="Times New Roman"/>
          <w:bCs w:val="0"/>
          <w:i/>
          <w:iCs/>
        </w:rPr>
        <w:t>Chazan</w:t>
      </w:r>
      <w:proofErr w:type="spellEnd"/>
    </w:p>
    <w:p w14:paraId="3A7FADED" w14:textId="63565522" w:rsidR="00CD573C" w:rsidRPr="00E92E96" w:rsidRDefault="00CD573C" w:rsidP="001F079A">
      <w:pPr>
        <w:pStyle w:val="ZTIRROZDZODDZPRZEDMzmprzedmrozdzoddztiret"/>
        <w:spacing w:after="240"/>
        <w:ind w:left="0"/>
        <w:jc w:val="both"/>
        <w:rPr>
          <w:rFonts w:ascii="Times New Roman" w:hAnsi="Times New Roman"/>
        </w:rPr>
      </w:pPr>
      <w:r w:rsidRPr="00E92E96">
        <w:rPr>
          <w:rFonts w:ascii="Times New Roman" w:hAnsi="Times New Roman"/>
        </w:rPr>
        <w:t>W Projekcie Rozporządzenia odnoszącego się do szkół podstawowych, przy omawianiu celów kształcenia (str. 3) mówi się o konieczności troski o zdrowie w jego wymiarach fizycznym, psychicznym, seksualnym, społecznym i środowiskowym na wszystkich etapach życia</w:t>
      </w:r>
      <w:r w:rsidR="00D82C2F">
        <w:rPr>
          <w:rFonts w:ascii="Times New Roman" w:hAnsi="Times New Roman"/>
        </w:rPr>
        <w:t xml:space="preserve">. </w:t>
      </w:r>
      <w:r w:rsidRPr="00E92E96">
        <w:rPr>
          <w:rFonts w:ascii="Times New Roman" w:hAnsi="Times New Roman"/>
        </w:rPr>
        <w:t xml:space="preserve">Następuje tutaj, moim zdaniem, pomieszanie kategorii tych wymiarów. Według WHO zdrowie to „stan pełnego dobrostanu fizycznego, psychicznego i społecznego a nie tylko brak choroby czy kalectwa”, połączone oddziaływanie ciała, umysłu i ducha. W definicji tej nie wspomina się o dobrostanie seksualnym. Zdrowie w obszarze seksualności człowieka należy do każdej z tych kategorii (dobrostanu </w:t>
      </w:r>
      <w:r w:rsidRPr="00DF7499">
        <w:rPr>
          <w:rFonts w:ascii="Times New Roman" w:hAnsi="Times New Roman"/>
        </w:rPr>
        <w:t xml:space="preserve">fizycznego - prawidłowe funkcjonowanie narządów, psychicznego - rozpoznawanie i wyrażanie uczuć </w:t>
      </w:r>
      <w:r w:rsidR="00091DF7" w:rsidRPr="00DF7499">
        <w:rPr>
          <w:rFonts w:ascii="Times New Roman" w:hAnsi="Times New Roman"/>
        </w:rPr>
        <w:t>oraz</w:t>
      </w:r>
      <w:r w:rsidRPr="00DF7499">
        <w:rPr>
          <w:rFonts w:ascii="Times New Roman" w:hAnsi="Times New Roman"/>
        </w:rPr>
        <w:t xml:space="preserve"> społecznego - utrzymanie prawidłowych kontaktów interpersonalnych). Wymiar seksualny zdrowia mieści się więc </w:t>
      </w:r>
      <w:r w:rsidR="00091DF7" w:rsidRPr="00DF7499">
        <w:rPr>
          <w:rFonts w:ascii="Times New Roman" w:hAnsi="Times New Roman"/>
        </w:rPr>
        <w:t>horyzontalnie</w:t>
      </w:r>
      <w:r w:rsidRPr="00DF7499">
        <w:rPr>
          <w:rFonts w:ascii="Times New Roman" w:hAnsi="Times New Roman"/>
        </w:rPr>
        <w:t xml:space="preserve"> </w:t>
      </w:r>
      <w:r w:rsidR="00091DF7" w:rsidRPr="00DF7499">
        <w:rPr>
          <w:rFonts w:ascii="Times New Roman" w:hAnsi="Times New Roman"/>
        </w:rPr>
        <w:t>w</w:t>
      </w:r>
      <w:r w:rsidRPr="00DF7499">
        <w:rPr>
          <w:rFonts w:ascii="Times New Roman" w:hAnsi="Times New Roman"/>
        </w:rPr>
        <w:t xml:space="preserve"> obszarze innych, podstawowych wymiarów zdrowia, wymienianych w definicji WHO. </w:t>
      </w:r>
      <w:r w:rsidRPr="00DF7499">
        <w:rPr>
          <w:rFonts w:ascii="Times New Roman" w:hAnsi="Times New Roman"/>
          <w:b/>
        </w:rPr>
        <w:t>Wyróżnianie wymiaru seks</w:t>
      </w:r>
      <w:r w:rsidRPr="00091DF7">
        <w:rPr>
          <w:rFonts w:ascii="Times New Roman" w:hAnsi="Times New Roman"/>
          <w:b/>
        </w:rPr>
        <w:t xml:space="preserve">ualnego </w:t>
      </w:r>
      <w:proofErr w:type="gramStart"/>
      <w:r w:rsidRPr="00091DF7">
        <w:rPr>
          <w:rFonts w:ascii="Times New Roman" w:hAnsi="Times New Roman"/>
          <w:b/>
        </w:rPr>
        <w:t>zdrowia  równolegle</w:t>
      </w:r>
      <w:proofErr w:type="gramEnd"/>
      <w:r w:rsidRPr="00091DF7">
        <w:rPr>
          <w:rFonts w:ascii="Times New Roman" w:hAnsi="Times New Roman"/>
          <w:b/>
        </w:rPr>
        <w:t xml:space="preserve"> z wymiarami fizycznym, psychicznym i społecznym jest nielogiczne. </w:t>
      </w:r>
      <w:r w:rsidRPr="00E92E96">
        <w:rPr>
          <w:rFonts w:ascii="Times New Roman" w:hAnsi="Times New Roman"/>
        </w:rPr>
        <w:t>Podobnie można byłoby wymieniać oddzielnie wymiar środowiskowy, żywieniowy czy emocjonalny.</w:t>
      </w:r>
      <w:r w:rsidR="008351D2">
        <w:rPr>
          <w:rFonts w:ascii="Times New Roman" w:hAnsi="Times New Roman"/>
        </w:rPr>
        <w:t xml:space="preserve"> </w:t>
      </w:r>
      <w:r w:rsidRPr="00E92E96">
        <w:rPr>
          <w:rFonts w:ascii="Times New Roman" w:hAnsi="Times New Roman"/>
        </w:rPr>
        <w:t xml:space="preserve">Oddzielnie wymieniony seksualny wymiar zdrowia powtarza się później kilkakrotnie w treści </w:t>
      </w:r>
      <w:r w:rsidR="008351D2">
        <w:rPr>
          <w:rFonts w:ascii="Times New Roman" w:hAnsi="Times New Roman"/>
        </w:rPr>
        <w:t>p</w:t>
      </w:r>
      <w:r w:rsidRPr="00E92E96">
        <w:rPr>
          <w:rFonts w:ascii="Times New Roman" w:hAnsi="Times New Roman"/>
        </w:rPr>
        <w:t xml:space="preserve">rojektu </w:t>
      </w:r>
      <w:r w:rsidR="008351D2">
        <w:rPr>
          <w:rFonts w:ascii="Times New Roman" w:hAnsi="Times New Roman"/>
        </w:rPr>
        <w:t>r</w:t>
      </w:r>
      <w:r w:rsidRPr="00E92E96">
        <w:rPr>
          <w:rFonts w:ascii="Times New Roman" w:hAnsi="Times New Roman"/>
        </w:rPr>
        <w:t xml:space="preserve">ozporządzenia. </w:t>
      </w:r>
    </w:p>
    <w:p w14:paraId="4F4034EA" w14:textId="703FB07F" w:rsidR="00CD573C" w:rsidRPr="00E92E96" w:rsidRDefault="00CD573C" w:rsidP="001F079A">
      <w:pPr>
        <w:pStyle w:val="ZTIRARTzmarttiret"/>
        <w:spacing w:after="240"/>
        <w:ind w:left="33" w:firstLine="0"/>
        <w:rPr>
          <w:rFonts w:cs="Times New Roman"/>
          <w:szCs w:val="24"/>
        </w:rPr>
      </w:pPr>
      <w:r w:rsidRPr="00091DF7">
        <w:rPr>
          <w:rFonts w:cs="Times New Roman"/>
          <w:b/>
          <w:szCs w:val="24"/>
        </w:rPr>
        <w:t xml:space="preserve">W </w:t>
      </w:r>
      <w:r w:rsidRPr="00DF7499">
        <w:rPr>
          <w:rFonts w:cs="Times New Roman"/>
          <w:b/>
          <w:szCs w:val="24"/>
        </w:rPr>
        <w:t xml:space="preserve">podręcznikach dotyczących tej problematyki wymienia się również zdrowie duchowe, które w </w:t>
      </w:r>
      <w:r w:rsidR="008351D2" w:rsidRPr="00DF7499">
        <w:rPr>
          <w:rFonts w:cs="Times New Roman"/>
          <w:b/>
          <w:szCs w:val="24"/>
        </w:rPr>
        <w:t>p</w:t>
      </w:r>
      <w:r w:rsidRPr="00DF7499">
        <w:rPr>
          <w:rFonts w:cs="Times New Roman"/>
          <w:b/>
          <w:szCs w:val="24"/>
        </w:rPr>
        <w:t xml:space="preserve">rojekcie z niewiadomych przyczyn zostało całkowicie pominięte. </w:t>
      </w:r>
      <w:r w:rsidRPr="00DF7499">
        <w:rPr>
          <w:rFonts w:cs="Times New Roman"/>
          <w:szCs w:val="24"/>
        </w:rPr>
        <w:t xml:space="preserve"> </w:t>
      </w:r>
      <w:r w:rsidR="00E3005A" w:rsidRPr="00DF7499">
        <w:rPr>
          <w:rFonts w:cs="Times New Roman"/>
          <w:szCs w:val="24"/>
        </w:rPr>
        <w:br/>
        <w:t>Na przykład w</w:t>
      </w:r>
      <w:r w:rsidRPr="00DF7499">
        <w:rPr>
          <w:rFonts w:cs="Times New Roman"/>
          <w:szCs w:val="24"/>
        </w:rPr>
        <w:t xml:space="preserve"> </w:t>
      </w:r>
      <w:r w:rsidR="00E3005A" w:rsidRPr="00DF7499">
        <w:rPr>
          <w:rFonts w:cs="Times New Roman"/>
          <w:szCs w:val="24"/>
        </w:rPr>
        <w:t>podręczniku: Barbara</w:t>
      </w:r>
      <w:r w:rsidRPr="00DF7499">
        <w:rPr>
          <w:rFonts w:cs="Times New Roman"/>
          <w:szCs w:val="24"/>
        </w:rPr>
        <w:t xml:space="preserve"> </w:t>
      </w:r>
      <w:proofErr w:type="spellStart"/>
      <w:r w:rsidRPr="00DF7499">
        <w:rPr>
          <w:rFonts w:cs="Times New Roman"/>
          <w:szCs w:val="24"/>
        </w:rPr>
        <w:t>Woynarowska</w:t>
      </w:r>
      <w:proofErr w:type="spellEnd"/>
      <w:r w:rsidRPr="00DF7499">
        <w:rPr>
          <w:rFonts w:cs="Times New Roman"/>
          <w:szCs w:val="24"/>
        </w:rPr>
        <w:t xml:space="preserve">, Anna Kowalewska, Zbigniew Izdebski, Krystyna Komosińska, Biomedyczne </w:t>
      </w:r>
      <w:r w:rsidRPr="00E92E96">
        <w:rPr>
          <w:rFonts w:cs="Times New Roman"/>
          <w:szCs w:val="24"/>
        </w:rPr>
        <w:t xml:space="preserve">podstawy kształcenia i wychowania. Podręcznik akademicki, Wydawnictwo Naukowe PWN, Warszawa, 2012 wyróżnia się zdrowie duchowe, </w:t>
      </w:r>
      <w:proofErr w:type="gramStart"/>
      <w:r w:rsidRPr="00E92E96">
        <w:rPr>
          <w:rFonts w:cs="Times New Roman"/>
          <w:szCs w:val="24"/>
        </w:rPr>
        <w:t>które  określa</w:t>
      </w:r>
      <w:proofErr w:type="gramEnd"/>
      <w:r w:rsidRPr="00E92E96">
        <w:rPr>
          <w:rFonts w:cs="Times New Roman"/>
          <w:szCs w:val="24"/>
        </w:rPr>
        <w:t xml:space="preserve"> się jako „doświadczenie wewnętrznego spokoju i zgody z samym sobą oraz rozpoznawanie i wdrażanie w życie zasad i przekonań religijnych i moralnych”. </w:t>
      </w:r>
    </w:p>
    <w:p w14:paraId="62BA5909" w14:textId="428FDCB7" w:rsidR="00015A45" w:rsidRPr="00E3005A" w:rsidRDefault="00CD573C" w:rsidP="001F079A">
      <w:pPr>
        <w:pStyle w:val="ZTIRARTzmarttiret"/>
        <w:spacing w:after="240"/>
        <w:ind w:left="33" w:firstLine="0"/>
        <w:rPr>
          <w:rFonts w:cs="Times New Roman"/>
          <w:b/>
          <w:szCs w:val="24"/>
        </w:rPr>
      </w:pPr>
      <w:r w:rsidRPr="00E92E96">
        <w:rPr>
          <w:rFonts w:cs="Times New Roman"/>
          <w:szCs w:val="24"/>
        </w:rPr>
        <w:t>W dalszej części dokumentu kilkakrotnie przywoływane jest pojęcie zdrowia publicznego. Natomiast w jego wstępnej części</w:t>
      </w:r>
      <w:r w:rsidR="008351D2">
        <w:rPr>
          <w:rFonts w:cs="Times New Roman"/>
          <w:szCs w:val="24"/>
        </w:rPr>
        <w:t>,</w:t>
      </w:r>
      <w:r w:rsidRPr="00E92E96">
        <w:rPr>
          <w:rFonts w:cs="Times New Roman"/>
          <w:szCs w:val="24"/>
        </w:rPr>
        <w:t xml:space="preserve"> gdzie formułowane jest pojęcie zdrowia o tym ważnym aspekcie zdrowia się nie wspomina i nie wyjaśnia jego znaczenia. </w:t>
      </w:r>
      <w:r w:rsidRPr="00E3005A">
        <w:rPr>
          <w:rFonts w:cs="Times New Roman"/>
          <w:b/>
          <w:szCs w:val="24"/>
        </w:rPr>
        <w:t xml:space="preserve">Nie wymienia się również pojęcia zdrowia prokreacyjnego, odnoszącego się do wszystkich aspektów prokreacji </w:t>
      </w:r>
      <w:r w:rsidR="00DF7499">
        <w:rPr>
          <w:rFonts w:cs="Times New Roman"/>
          <w:b/>
          <w:szCs w:val="24"/>
        </w:rPr>
        <w:br/>
      </w:r>
      <w:r w:rsidRPr="00E3005A">
        <w:rPr>
          <w:rFonts w:cs="Times New Roman"/>
          <w:b/>
          <w:szCs w:val="24"/>
        </w:rPr>
        <w:lastRenderedPageBreak/>
        <w:t>u osób obu płci. Dobry stan zdrowia prokreacyjnego, prawidłowo przebiegający proces dojrzewania, możliwość zapłodnienia, prawidłowego przebiegu ciąży i porodu jest kluczowy dla każdego człowieka i bardzo ważny dla kolejnych pokoleń każdej społeczności.</w:t>
      </w:r>
    </w:p>
    <w:p w14:paraId="2DDB7203" w14:textId="047C55A5" w:rsidR="006B77C3" w:rsidRPr="00DF7499" w:rsidRDefault="00015A45" w:rsidP="00DF7499">
      <w:pPr>
        <w:pStyle w:val="ZTIRARTzmarttiret"/>
        <w:ind w:left="34" w:firstLine="0"/>
        <w:rPr>
          <w:rFonts w:cs="Times New Roman"/>
          <w:szCs w:val="24"/>
        </w:rPr>
      </w:pPr>
      <w:r w:rsidRPr="00E92E96">
        <w:rPr>
          <w:rFonts w:cs="Times New Roman"/>
          <w:szCs w:val="24"/>
        </w:rPr>
        <w:t>Przy omawianiu celu nr 2 napisano, że uczeń „jest gotów do akceptowania zmian zachodzących w ciele człowieka” (str.3). O ile jest to zrozumiałe w odniesieniu na przykład do procesów związanych ze starzeniem się organizmu</w:t>
      </w:r>
      <w:r w:rsidR="006B77C3">
        <w:rPr>
          <w:rFonts w:cs="Times New Roman"/>
          <w:szCs w:val="24"/>
        </w:rPr>
        <w:t>,</w:t>
      </w:r>
      <w:r w:rsidRPr="00E92E96">
        <w:rPr>
          <w:rFonts w:cs="Times New Roman"/>
          <w:szCs w:val="24"/>
        </w:rPr>
        <w:t xml:space="preserve"> to akceptowanie przez młodego człowieka zmian chorobowych poja</w:t>
      </w:r>
      <w:r w:rsidR="00EF3683">
        <w:rPr>
          <w:rFonts w:cs="Times New Roman"/>
          <w:szCs w:val="24"/>
        </w:rPr>
        <w:t>wiających się w jego organizmie</w:t>
      </w:r>
      <w:r w:rsidRPr="00E92E96">
        <w:rPr>
          <w:rFonts w:cs="Times New Roman"/>
          <w:szCs w:val="24"/>
        </w:rPr>
        <w:t xml:space="preserve"> może poważnie opóźnić rozpoczęcie ich leczenia. Wczesne rozpoznanie zmian chorobowych, na przykład nowotworowych bardzo poprawia szanse wyl</w:t>
      </w:r>
      <w:r w:rsidR="00EB5BF6" w:rsidRPr="00E92E96">
        <w:rPr>
          <w:rFonts w:cs="Times New Roman"/>
          <w:szCs w:val="24"/>
        </w:rPr>
        <w:t>e</w:t>
      </w:r>
      <w:r w:rsidRPr="00E92E96">
        <w:rPr>
          <w:rFonts w:cs="Times New Roman"/>
          <w:szCs w:val="24"/>
        </w:rPr>
        <w:t>czenia.</w:t>
      </w:r>
    </w:p>
    <w:p w14:paraId="2DC5C33B" w14:textId="77777777" w:rsidR="006B77C3" w:rsidRDefault="006B77C3" w:rsidP="00E92E96">
      <w:pPr>
        <w:pStyle w:val="ZTIRARTzmarttiret"/>
        <w:ind w:left="0" w:firstLine="0"/>
        <w:rPr>
          <w:rFonts w:cs="Times New Roman"/>
          <w:i/>
          <w:iCs/>
          <w:szCs w:val="24"/>
        </w:rPr>
      </w:pPr>
    </w:p>
    <w:p w14:paraId="68ED095C" w14:textId="2FB03457" w:rsidR="005472C4" w:rsidRPr="00D82C2F" w:rsidRDefault="00D82C2F" w:rsidP="00E92E96">
      <w:pPr>
        <w:pStyle w:val="ZTIRARTzmarttiret"/>
        <w:ind w:left="0" w:firstLine="0"/>
        <w:rPr>
          <w:rFonts w:cs="Times New Roman"/>
          <w:i/>
          <w:iCs/>
          <w:szCs w:val="24"/>
        </w:rPr>
      </w:pPr>
      <w:r>
        <w:rPr>
          <w:rFonts w:cs="Times New Roman"/>
          <w:i/>
          <w:iCs/>
          <w:szCs w:val="24"/>
        </w:rPr>
        <w:t>Renata Krupa</w:t>
      </w:r>
    </w:p>
    <w:p w14:paraId="1B750845" w14:textId="77777777" w:rsidR="00D82C2F" w:rsidRDefault="00D82C2F" w:rsidP="00D82C2F">
      <w:pPr>
        <w:pStyle w:val="ZTIRPKTzmpkttiret"/>
        <w:ind w:left="0" w:firstLine="0"/>
        <w:rPr>
          <w:rFonts w:ascii="Times New Roman" w:hAnsi="Times New Roman" w:cs="Times New Roman"/>
          <w:szCs w:val="24"/>
        </w:rPr>
      </w:pPr>
      <w:r w:rsidRPr="00D82C2F">
        <w:rPr>
          <w:rFonts w:ascii="Times New Roman" w:hAnsi="Times New Roman" w:cs="Times New Roman"/>
          <w:szCs w:val="24"/>
          <w:u w:val="single"/>
        </w:rPr>
        <w:t>Fragment</w:t>
      </w:r>
      <w:r w:rsidRPr="00D82C2F">
        <w:rPr>
          <w:rFonts w:ascii="Times New Roman" w:hAnsi="Times New Roman" w:cs="Times New Roman"/>
          <w:szCs w:val="24"/>
        </w:rPr>
        <w:t>: „</w:t>
      </w:r>
      <w:r w:rsidR="00FB4D98" w:rsidRPr="00D82C2F">
        <w:rPr>
          <w:rFonts w:ascii="Times New Roman" w:hAnsi="Times New Roman" w:cs="Times New Roman"/>
          <w:szCs w:val="24"/>
        </w:rPr>
        <w:t>Cel – odpowiedzialne pełnienie ról społecznych i budowanie relacji opartych</w:t>
      </w:r>
      <w:r w:rsidR="00015A45" w:rsidRPr="00D82C2F">
        <w:rPr>
          <w:rFonts w:ascii="Times New Roman" w:hAnsi="Times New Roman" w:cs="Times New Roman"/>
          <w:szCs w:val="24"/>
        </w:rPr>
        <w:t xml:space="preserve"> </w:t>
      </w:r>
      <w:r w:rsidR="00FB4D98" w:rsidRPr="00D82C2F">
        <w:rPr>
          <w:rFonts w:ascii="Times New Roman" w:hAnsi="Times New Roman" w:cs="Times New Roman"/>
          <w:szCs w:val="24"/>
        </w:rPr>
        <w:t>na</w:t>
      </w:r>
      <w:r w:rsidRPr="00D82C2F">
        <w:rPr>
          <w:rFonts w:ascii="Times New Roman" w:hAnsi="Times New Roman" w:cs="Times New Roman"/>
          <w:szCs w:val="24"/>
        </w:rPr>
        <w:t xml:space="preserve"> </w:t>
      </w:r>
      <w:r w:rsidR="00FB4D98" w:rsidRPr="00D82C2F">
        <w:rPr>
          <w:rFonts w:ascii="Times New Roman" w:hAnsi="Times New Roman" w:cs="Times New Roman"/>
          <w:szCs w:val="24"/>
        </w:rPr>
        <w:t>wartości zdrowia</w:t>
      </w:r>
      <w:r>
        <w:rPr>
          <w:rFonts w:ascii="Times New Roman" w:hAnsi="Times New Roman" w:cs="Times New Roman"/>
          <w:szCs w:val="24"/>
        </w:rPr>
        <w:t>”</w:t>
      </w:r>
      <w:r w:rsidR="00FB4D98" w:rsidRPr="00D82C2F">
        <w:rPr>
          <w:rFonts w:ascii="Times New Roman" w:hAnsi="Times New Roman" w:cs="Times New Roman"/>
          <w:szCs w:val="24"/>
        </w:rPr>
        <w:t xml:space="preserve">. </w:t>
      </w:r>
    </w:p>
    <w:p w14:paraId="69C4B544" w14:textId="153F4C53" w:rsidR="00015A45" w:rsidRDefault="00D82C2F" w:rsidP="00D82C2F">
      <w:pPr>
        <w:pStyle w:val="ZTIRPKTzmpkttiret"/>
        <w:ind w:left="0" w:firstLine="0"/>
        <w:rPr>
          <w:rFonts w:ascii="Times New Roman" w:hAnsi="Times New Roman" w:cs="Times New Roman"/>
          <w:szCs w:val="24"/>
        </w:rPr>
      </w:pPr>
      <w:r w:rsidRPr="00D82C2F">
        <w:rPr>
          <w:rFonts w:ascii="Times New Roman" w:hAnsi="Times New Roman" w:cs="Times New Roman"/>
          <w:szCs w:val="24"/>
          <w:u w:val="single"/>
        </w:rPr>
        <w:t>Zarzuty</w:t>
      </w:r>
      <w:r>
        <w:rPr>
          <w:rFonts w:ascii="Times New Roman" w:hAnsi="Times New Roman" w:cs="Times New Roman"/>
          <w:szCs w:val="24"/>
        </w:rPr>
        <w:t>: Sformułowanie ogólnikowe i nieczytelne. Nie wiadomo o jakie konkretnie role chodzi</w:t>
      </w:r>
      <w:r w:rsidR="00C43505">
        <w:rPr>
          <w:rFonts w:ascii="Times New Roman" w:hAnsi="Times New Roman" w:cs="Times New Roman"/>
          <w:szCs w:val="24"/>
        </w:rPr>
        <w:t xml:space="preserve">. </w:t>
      </w:r>
      <w:r w:rsidR="00C43505" w:rsidRPr="00E92E96">
        <w:rPr>
          <w:rFonts w:ascii="Times New Roman" w:hAnsi="Times New Roman" w:cs="Times New Roman"/>
          <w:szCs w:val="24"/>
        </w:rPr>
        <w:t xml:space="preserve">Nie ma wymienionej roli męża, żony, ojca, matki </w:t>
      </w:r>
      <w:r w:rsidR="00C43505">
        <w:rPr>
          <w:rFonts w:ascii="Times New Roman" w:hAnsi="Times New Roman" w:cs="Times New Roman"/>
          <w:szCs w:val="24"/>
        </w:rPr>
        <w:t>i</w:t>
      </w:r>
      <w:r w:rsidR="00C43505" w:rsidRPr="00E92E96">
        <w:rPr>
          <w:rFonts w:ascii="Times New Roman" w:hAnsi="Times New Roman" w:cs="Times New Roman"/>
          <w:szCs w:val="24"/>
        </w:rPr>
        <w:t xml:space="preserve"> </w:t>
      </w:r>
      <w:r w:rsidR="00C43505">
        <w:rPr>
          <w:rFonts w:ascii="Times New Roman" w:hAnsi="Times New Roman" w:cs="Times New Roman"/>
          <w:szCs w:val="24"/>
        </w:rPr>
        <w:t>prawdopodobnie</w:t>
      </w:r>
      <w:r w:rsidR="00C43505" w:rsidRPr="00E92E96">
        <w:rPr>
          <w:rFonts w:ascii="Times New Roman" w:hAnsi="Times New Roman" w:cs="Times New Roman"/>
          <w:szCs w:val="24"/>
        </w:rPr>
        <w:t xml:space="preserve"> nie te role chodzi, jeżeli nie wymienia tu się miłości jako </w:t>
      </w:r>
      <w:r w:rsidR="00C43505">
        <w:rPr>
          <w:rFonts w:ascii="Times New Roman" w:hAnsi="Times New Roman" w:cs="Times New Roman"/>
          <w:szCs w:val="24"/>
        </w:rPr>
        <w:t xml:space="preserve">podstawy budowania </w:t>
      </w:r>
      <w:r w:rsidR="00C43505" w:rsidRPr="00E92E96">
        <w:rPr>
          <w:rFonts w:ascii="Times New Roman" w:hAnsi="Times New Roman" w:cs="Times New Roman"/>
          <w:szCs w:val="24"/>
        </w:rPr>
        <w:t>relacji</w:t>
      </w:r>
      <w:r w:rsidR="00C43505">
        <w:rPr>
          <w:rFonts w:ascii="Times New Roman" w:hAnsi="Times New Roman" w:cs="Times New Roman"/>
          <w:szCs w:val="24"/>
        </w:rPr>
        <w:t>. Zamiast tego pojawia się niejasne</w:t>
      </w:r>
      <w:r>
        <w:rPr>
          <w:rFonts w:ascii="Times New Roman" w:hAnsi="Times New Roman" w:cs="Times New Roman"/>
          <w:szCs w:val="24"/>
        </w:rPr>
        <w:t xml:space="preserve"> pojęcie „wartości zdrowia” w oparciu o którą miałyby być budowane relacje.</w:t>
      </w:r>
    </w:p>
    <w:p w14:paraId="638678C4" w14:textId="77777777" w:rsidR="00D82C2F" w:rsidRDefault="00D82C2F" w:rsidP="00D82C2F">
      <w:pPr>
        <w:pStyle w:val="ZTIRPKTzmpkttiret"/>
        <w:ind w:left="0" w:firstLine="0"/>
        <w:rPr>
          <w:rFonts w:ascii="Times New Roman" w:hAnsi="Times New Roman" w:cs="Times New Roman"/>
          <w:szCs w:val="24"/>
        </w:rPr>
      </w:pPr>
    </w:p>
    <w:p w14:paraId="5C81C0BD" w14:textId="77777777" w:rsidR="00D82C2F" w:rsidRDefault="00D82C2F" w:rsidP="00D82C2F">
      <w:pPr>
        <w:pStyle w:val="ZTIRPKTzmpkttiret"/>
        <w:ind w:left="0" w:firstLine="0"/>
        <w:rPr>
          <w:rFonts w:ascii="Times New Roman" w:hAnsi="Times New Roman" w:cs="Times New Roman"/>
          <w:szCs w:val="24"/>
        </w:rPr>
      </w:pPr>
      <w:r w:rsidRPr="00D82C2F">
        <w:rPr>
          <w:rFonts w:ascii="Times New Roman" w:hAnsi="Times New Roman" w:cs="Times New Roman"/>
          <w:szCs w:val="24"/>
          <w:u w:val="single"/>
        </w:rPr>
        <w:t>Fragment</w:t>
      </w:r>
      <w:r>
        <w:rPr>
          <w:rFonts w:ascii="Times New Roman" w:hAnsi="Times New Roman" w:cs="Times New Roman"/>
          <w:szCs w:val="24"/>
        </w:rPr>
        <w:t xml:space="preserve">: </w:t>
      </w:r>
      <w:r w:rsidRPr="00D82C2F">
        <w:rPr>
          <w:rFonts w:ascii="Times New Roman" w:hAnsi="Times New Roman" w:cs="Times New Roman"/>
          <w:szCs w:val="24"/>
        </w:rPr>
        <w:t>„</w:t>
      </w:r>
      <w:r w:rsidR="00FB4D98" w:rsidRPr="00D82C2F">
        <w:rPr>
          <w:rFonts w:ascii="Times New Roman" w:hAnsi="Times New Roman" w:cs="Times New Roman"/>
          <w:szCs w:val="24"/>
        </w:rPr>
        <w:t>Cel – monitorowanie własnego stanu zdrowia we wszystkich jego wymiarach na wszystkich</w:t>
      </w:r>
      <w:r w:rsidR="00015A45" w:rsidRPr="00D82C2F">
        <w:rPr>
          <w:rFonts w:ascii="Times New Roman" w:hAnsi="Times New Roman" w:cs="Times New Roman"/>
          <w:szCs w:val="24"/>
        </w:rPr>
        <w:t xml:space="preserve"> </w:t>
      </w:r>
      <w:r w:rsidR="00FB4D98" w:rsidRPr="00D82C2F">
        <w:rPr>
          <w:rFonts w:ascii="Times New Roman" w:hAnsi="Times New Roman" w:cs="Times New Roman"/>
          <w:szCs w:val="24"/>
        </w:rPr>
        <w:t>etapach życia</w:t>
      </w:r>
      <w:r w:rsidRPr="00D82C2F">
        <w:rPr>
          <w:rFonts w:ascii="Times New Roman" w:hAnsi="Times New Roman" w:cs="Times New Roman"/>
          <w:szCs w:val="24"/>
        </w:rPr>
        <w:t>”</w:t>
      </w:r>
      <w:r w:rsidR="00FB4D98" w:rsidRPr="00D82C2F">
        <w:rPr>
          <w:rFonts w:ascii="Times New Roman" w:hAnsi="Times New Roman" w:cs="Times New Roman"/>
          <w:szCs w:val="24"/>
        </w:rPr>
        <w:t>.</w:t>
      </w:r>
      <w:r w:rsidR="00FB4D98" w:rsidRPr="00E92E96">
        <w:rPr>
          <w:rFonts w:ascii="Times New Roman" w:hAnsi="Times New Roman" w:cs="Times New Roman"/>
          <w:szCs w:val="24"/>
        </w:rPr>
        <w:t xml:space="preserve"> </w:t>
      </w:r>
    </w:p>
    <w:p w14:paraId="07C0A8E8" w14:textId="37E1EDDC" w:rsidR="005E6796" w:rsidRPr="00E92E96" w:rsidRDefault="00D82C2F" w:rsidP="00C43505">
      <w:pPr>
        <w:pStyle w:val="ZTIRPKTzmpkttiret"/>
        <w:ind w:left="0" w:firstLine="0"/>
        <w:rPr>
          <w:rFonts w:ascii="Times New Roman" w:hAnsi="Times New Roman" w:cs="Times New Roman"/>
          <w:szCs w:val="24"/>
        </w:rPr>
      </w:pPr>
      <w:r w:rsidRPr="00D82C2F">
        <w:rPr>
          <w:rFonts w:ascii="Times New Roman" w:hAnsi="Times New Roman" w:cs="Times New Roman"/>
          <w:szCs w:val="24"/>
          <w:u w:val="single"/>
        </w:rPr>
        <w:t>Zarzuty</w:t>
      </w:r>
      <w:r>
        <w:rPr>
          <w:rFonts w:ascii="Times New Roman" w:hAnsi="Times New Roman" w:cs="Times New Roman"/>
          <w:szCs w:val="24"/>
        </w:rPr>
        <w:t xml:space="preserve">: </w:t>
      </w:r>
      <w:r w:rsidR="00FB4D98" w:rsidRPr="00E92E96">
        <w:rPr>
          <w:rFonts w:ascii="Times New Roman" w:hAnsi="Times New Roman" w:cs="Times New Roman"/>
          <w:szCs w:val="24"/>
        </w:rPr>
        <w:t>W jaki sposób uczeń klasy 4 ma to monitorować</w:t>
      </w:r>
      <w:r w:rsidR="008351D2">
        <w:rPr>
          <w:rFonts w:ascii="Times New Roman" w:hAnsi="Times New Roman" w:cs="Times New Roman"/>
          <w:szCs w:val="24"/>
        </w:rPr>
        <w:t xml:space="preserve"> </w:t>
      </w:r>
      <w:r w:rsidR="008351D2" w:rsidRPr="008351D2">
        <w:rPr>
          <w:rFonts w:ascii="Times New Roman" w:hAnsi="Times New Roman" w:cs="Times New Roman"/>
          <w:b/>
          <w:bCs w:val="0"/>
          <w:szCs w:val="24"/>
        </w:rPr>
        <w:t>wszystkie</w:t>
      </w:r>
      <w:r w:rsidR="008351D2">
        <w:rPr>
          <w:rFonts w:ascii="Times New Roman" w:hAnsi="Times New Roman" w:cs="Times New Roman"/>
          <w:szCs w:val="24"/>
        </w:rPr>
        <w:t xml:space="preserve"> wymiary zdrowia, w tym zdrowia seksualnego</w:t>
      </w:r>
      <w:r w:rsidR="00FB4D98" w:rsidRPr="00E92E96">
        <w:rPr>
          <w:rFonts w:ascii="Times New Roman" w:hAnsi="Times New Roman" w:cs="Times New Roman"/>
          <w:szCs w:val="24"/>
        </w:rPr>
        <w:t>?</w:t>
      </w:r>
      <w:r>
        <w:rPr>
          <w:rFonts w:ascii="Times New Roman" w:hAnsi="Times New Roman" w:cs="Times New Roman"/>
          <w:szCs w:val="24"/>
        </w:rPr>
        <w:t xml:space="preserve"> </w:t>
      </w:r>
    </w:p>
    <w:p w14:paraId="20F1D611" w14:textId="77777777" w:rsidR="00676858" w:rsidRPr="00E92E96" w:rsidRDefault="00676858" w:rsidP="00E92E96">
      <w:pPr>
        <w:widowControl w:val="0"/>
        <w:autoSpaceDE w:val="0"/>
        <w:autoSpaceDN w:val="0"/>
        <w:adjustRightInd w:val="0"/>
        <w:spacing w:after="0" w:line="360" w:lineRule="auto"/>
        <w:jc w:val="both"/>
        <w:rPr>
          <w:rFonts w:ascii="Times New Roman" w:eastAsia="Times New Roman" w:hAnsi="Times New Roman" w:cs="Times New Roman"/>
          <w:b/>
          <w:bCs/>
          <w:sz w:val="24"/>
          <w:szCs w:val="24"/>
          <w:lang w:eastAsia="pl-PL"/>
        </w:rPr>
      </w:pPr>
      <w:bookmarkStart w:id="3" w:name="_heading=h.w1jaipjy2jpc" w:colFirst="0" w:colLast="0"/>
      <w:bookmarkEnd w:id="3"/>
    </w:p>
    <w:p w14:paraId="12D2E5FE" w14:textId="3FCE0CE0" w:rsidR="00261419" w:rsidRPr="00261419" w:rsidRDefault="007A6AEB" w:rsidP="00261419">
      <w:pPr>
        <w:pStyle w:val="Nagwek2"/>
        <w:spacing w:after="240"/>
        <w:rPr>
          <w:rStyle w:val="Ppogrubienie"/>
          <w:rFonts w:ascii="Times New Roman" w:hAnsi="Times New Roman"/>
          <w:bCs/>
          <w:color w:val="000000" w:themeColor="text1"/>
          <w:sz w:val="24"/>
          <w:szCs w:val="24"/>
        </w:rPr>
      </w:pPr>
      <w:bookmarkStart w:id="4" w:name="_Toc182837607"/>
      <w:r w:rsidRPr="00261419">
        <w:rPr>
          <w:rStyle w:val="Ppogrubienie"/>
          <w:rFonts w:ascii="Times New Roman" w:hAnsi="Times New Roman"/>
          <w:bCs/>
          <w:color w:val="000000" w:themeColor="text1"/>
          <w:sz w:val="24"/>
          <w:szCs w:val="24"/>
        </w:rPr>
        <w:t>KLASY IV–VI</w:t>
      </w:r>
      <w:bookmarkEnd w:id="4"/>
    </w:p>
    <w:p w14:paraId="59E209ED" w14:textId="77777777" w:rsidR="000B7F17" w:rsidRPr="00FD4562" w:rsidRDefault="007A6AEB" w:rsidP="00FD4562">
      <w:pPr>
        <w:pStyle w:val="Nagwek2"/>
        <w:spacing w:after="120"/>
        <w:rPr>
          <w:rFonts w:ascii="Times New Roman" w:hAnsi="Times New Roman"/>
          <w:b/>
          <w:bCs/>
          <w:color w:val="000000" w:themeColor="text1"/>
          <w:sz w:val="24"/>
          <w:szCs w:val="24"/>
        </w:rPr>
      </w:pPr>
      <w:bookmarkStart w:id="5" w:name="_Toc182837608"/>
      <w:r w:rsidRPr="00FD4562">
        <w:rPr>
          <w:rFonts w:ascii="Times New Roman" w:hAnsi="Times New Roman"/>
          <w:b/>
          <w:bCs/>
          <w:color w:val="000000" w:themeColor="text1"/>
          <w:sz w:val="24"/>
          <w:szCs w:val="24"/>
        </w:rPr>
        <w:t>Dział I. Wartości i postawy</w:t>
      </w:r>
      <w:bookmarkEnd w:id="5"/>
    </w:p>
    <w:p w14:paraId="6F3D286A" w14:textId="77777777" w:rsidR="00DF7499" w:rsidRDefault="00DF7499" w:rsidP="000B7F17">
      <w:pPr>
        <w:pStyle w:val="ZTIRARTzmarttiret"/>
        <w:ind w:left="0" w:firstLine="0"/>
        <w:rPr>
          <w:rFonts w:cs="Times New Roman"/>
          <w:i/>
          <w:iCs/>
        </w:rPr>
      </w:pPr>
    </w:p>
    <w:p w14:paraId="2A7B9C28" w14:textId="6CFDA64F" w:rsidR="00616E05" w:rsidRPr="000B7F17" w:rsidRDefault="00616E05" w:rsidP="000B7F17">
      <w:pPr>
        <w:pStyle w:val="ZTIRARTzmarttiret"/>
        <w:ind w:left="0" w:firstLine="0"/>
        <w:rPr>
          <w:rFonts w:cs="Times New Roman"/>
          <w:b/>
          <w:szCs w:val="24"/>
        </w:rPr>
      </w:pPr>
      <w:r>
        <w:rPr>
          <w:rFonts w:cs="Times New Roman"/>
          <w:i/>
          <w:iCs/>
        </w:rPr>
        <w:t>Bartosz Kopczyński</w:t>
      </w:r>
    </w:p>
    <w:p w14:paraId="548D9A1F" w14:textId="0FE2149B" w:rsidR="001F079A" w:rsidRPr="00E92E96" w:rsidRDefault="00593AF3" w:rsidP="00E92E96">
      <w:pPr>
        <w:pStyle w:val="Standard"/>
        <w:spacing w:line="360" w:lineRule="auto"/>
        <w:jc w:val="both"/>
        <w:rPr>
          <w:rFonts w:cs="Times New Roman"/>
        </w:rPr>
      </w:pPr>
      <w:r>
        <w:rPr>
          <w:rFonts w:cs="Times New Roman"/>
          <w:bCs/>
          <w:u w:val="single"/>
        </w:rPr>
        <w:t>Komentarz ogólny</w:t>
      </w:r>
      <w:r w:rsidR="0078570E" w:rsidRPr="00E92E96">
        <w:rPr>
          <w:rFonts w:cs="Times New Roman"/>
          <w:b/>
          <w:u w:val="single"/>
        </w:rPr>
        <w:t>:</w:t>
      </w:r>
      <w:r w:rsidR="0078570E" w:rsidRPr="00E92E96">
        <w:rPr>
          <w:rFonts w:cs="Times New Roman"/>
          <w:bCs/>
        </w:rPr>
        <w:t xml:space="preserve"> </w:t>
      </w:r>
      <w:r>
        <w:rPr>
          <w:rFonts w:cs="Times New Roman"/>
        </w:rPr>
        <w:t>n</w:t>
      </w:r>
      <w:r w:rsidR="0078570E" w:rsidRPr="00E92E96">
        <w:rPr>
          <w:rFonts w:cs="Times New Roman"/>
        </w:rPr>
        <w:t>ie przedstawiono podstaw filozoficznych ani antropologicznych.</w:t>
      </w:r>
      <w:r>
        <w:rPr>
          <w:rFonts w:cs="Times New Roman"/>
        </w:rPr>
        <w:t xml:space="preserve"> </w:t>
      </w:r>
      <w:r w:rsidR="0078570E" w:rsidRPr="00E92E96">
        <w:rPr>
          <w:rFonts w:cs="Times New Roman"/>
        </w:rPr>
        <w:t>Hierarchia wartości – wyłącznie osobista.</w:t>
      </w:r>
      <w:r>
        <w:rPr>
          <w:rFonts w:cs="Times New Roman"/>
        </w:rPr>
        <w:t xml:space="preserve"> </w:t>
      </w:r>
      <w:r w:rsidR="0078570E" w:rsidRPr="00E92E96">
        <w:rPr>
          <w:rFonts w:cs="Times New Roman"/>
        </w:rPr>
        <w:t>Zdrowie traktowane jest jako zasób człowieka, czyli wartość wymierna, odrębna od osoby, a nie jego własność.</w:t>
      </w:r>
      <w:r>
        <w:rPr>
          <w:rFonts w:cs="Times New Roman"/>
        </w:rPr>
        <w:t xml:space="preserve"> </w:t>
      </w:r>
      <w:r w:rsidR="0078570E" w:rsidRPr="00E92E96">
        <w:rPr>
          <w:rFonts w:cs="Times New Roman"/>
        </w:rPr>
        <w:t>Traktowanie przedmiotowe człowieka</w:t>
      </w:r>
      <w:r w:rsidR="006B77C3">
        <w:rPr>
          <w:rFonts w:cs="Times New Roman"/>
        </w:rPr>
        <w:t>.</w:t>
      </w:r>
    </w:p>
    <w:p w14:paraId="36DE5D33" w14:textId="4482A3D8" w:rsidR="00616E05" w:rsidRPr="00616E05" w:rsidRDefault="00616E05" w:rsidP="00FD4562">
      <w:pPr>
        <w:spacing w:before="240" w:after="0" w:line="360" w:lineRule="auto"/>
        <w:jc w:val="both"/>
        <w:rPr>
          <w:rFonts w:ascii="Times New Roman" w:hAnsi="Times New Roman" w:cs="Times New Roman"/>
          <w:i/>
          <w:iCs/>
          <w:sz w:val="24"/>
          <w:szCs w:val="24"/>
        </w:rPr>
      </w:pPr>
      <w:r w:rsidRPr="00616E05">
        <w:rPr>
          <w:rFonts w:ascii="Times New Roman" w:hAnsi="Times New Roman" w:cs="Times New Roman"/>
          <w:i/>
          <w:iCs/>
          <w:sz w:val="24"/>
          <w:szCs w:val="24"/>
        </w:rPr>
        <w:lastRenderedPageBreak/>
        <w:t>Teresa Król</w:t>
      </w:r>
    </w:p>
    <w:p w14:paraId="5B3112A0" w14:textId="6E89C884" w:rsidR="006550CD" w:rsidRPr="00E92E96" w:rsidRDefault="00593AF3" w:rsidP="00616E05">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Fragment:</w:t>
      </w:r>
      <w:r w:rsidR="00E92E96">
        <w:rPr>
          <w:rFonts w:ascii="Times New Roman" w:hAnsi="Times New Roman" w:cs="Times New Roman"/>
          <w:sz w:val="24"/>
          <w:szCs w:val="24"/>
        </w:rPr>
        <w:t xml:space="preserve"> </w:t>
      </w:r>
      <w:r>
        <w:rPr>
          <w:rFonts w:ascii="Times New Roman" w:hAnsi="Times New Roman" w:cs="Times New Roman"/>
          <w:sz w:val="24"/>
          <w:szCs w:val="24"/>
        </w:rPr>
        <w:t>„U</w:t>
      </w:r>
      <w:r w:rsidR="00E92E96" w:rsidRPr="00E92E96">
        <w:rPr>
          <w:rFonts w:ascii="Times New Roman" w:hAnsi="Times New Roman" w:cs="Times New Roman"/>
          <w:sz w:val="24"/>
          <w:szCs w:val="24"/>
        </w:rPr>
        <w:t>czeń</w:t>
      </w:r>
      <w:r>
        <w:rPr>
          <w:rFonts w:ascii="Times New Roman" w:hAnsi="Times New Roman" w:cs="Times New Roman"/>
          <w:sz w:val="24"/>
          <w:szCs w:val="24"/>
        </w:rPr>
        <w:t>:</w:t>
      </w:r>
      <w:r w:rsidR="006550CD" w:rsidRPr="00E92E96">
        <w:rPr>
          <w:rFonts w:ascii="Times New Roman" w:hAnsi="Times New Roman" w:cs="Times New Roman"/>
          <w:sz w:val="24"/>
          <w:szCs w:val="24"/>
        </w:rPr>
        <w:t xml:space="preserve"> traktuje zdrowie jako wartość </w:t>
      </w:r>
      <w:r>
        <w:rPr>
          <w:rFonts w:ascii="Times New Roman" w:hAnsi="Times New Roman" w:cs="Times New Roman"/>
          <w:sz w:val="24"/>
          <w:szCs w:val="24"/>
        </w:rPr>
        <w:t>(...)</w:t>
      </w:r>
      <w:r w:rsidR="006550CD" w:rsidRPr="00E92E96">
        <w:rPr>
          <w:rFonts w:ascii="Times New Roman" w:hAnsi="Times New Roman" w:cs="Times New Roman"/>
          <w:sz w:val="24"/>
          <w:szCs w:val="24"/>
        </w:rPr>
        <w:t xml:space="preserve"> i klasyfikuje je w osobistej hierarchii wartości”.</w:t>
      </w:r>
    </w:p>
    <w:p w14:paraId="0822EB3C" w14:textId="7103000E" w:rsidR="00616E05" w:rsidRDefault="00593AF3" w:rsidP="00FD4562">
      <w:pPr>
        <w:spacing w:after="0" w:line="360" w:lineRule="auto"/>
        <w:jc w:val="both"/>
        <w:rPr>
          <w:rFonts w:ascii="Times New Roman" w:hAnsi="Times New Roman" w:cs="Times New Roman"/>
          <w:sz w:val="24"/>
          <w:szCs w:val="24"/>
        </w:rPr>
      </w:pPr>
      <w:r w:rsidRPr="00593AF3">
        <w:rPr>
          <w:rFonts w:ascii="Times New Roman" w:hAnsi="Times New Roman" w:cs="Times New Roman"/>
          <w:sz w:val="24"/>
          <w:szCs w:val="24"/>
          <w:u w:val="single"/>
        </w:rPr>
        <w:t>Zarzuty</w:t>
      </w:r>
      <w:r>
        <w:rPr>
          <w:rFonts w:ascii="Times New Roman" w:hAnsi="Times New Roman" w:cs="Times New Roman"/>
          <w:sz w:val="24"/>
          <w:szCs w:val="24"/>
        </w:rPr>
        <w:t>: b</w:t>
      </w:r>
      <w:r w:rsidR="006550CD" w:rsidRPr="00E92E96">
        <w:rPr>
          <w:rFonts w:ascii="Times New Roman" w:hAnsi="Times New Roman" w:cs="Times New Roman"/>
          <w:sz w:val="24"/>
          <w:szCs w:val="24"/>
        </w:rPr>
        <w:t>łędne założenie, że uczeń w młodszym wieku szkolnym jest zdolny do myślenia formalnego, tj</w:t>
      </w:r>
      <w:r w:rsidR="008351D2">
        <w:rPr>
          <w:rFonts w:ascii="Times New Roman" w:hAnsi="Times New Roman" w:cs="Times New Roman"/>
          <w:sz w:val="24"/>
          <w:szCs w:val="24"/>
        </w:rPr>
        <w:t>.</w:t>
      </w:r>
      <w:r w:rsidR="006550CD" w:rsidRPr="00E92E96">
        <w:rPr>
          <w:rFonts w:ascii="Times New Roman" w:hAnsi="Times New Roman" w:cs="Times New Roman"/>
          <w:sz w:val="24"/>
          <w:szCs w:val="24"/>
        </w:rPr>
        <w:t xml:space="preserve"> refleksyjności i krytycyzmu. W tym wieku jego stadium poznawcze, to operacje myślenia konkretnego (J.</w:t>
      </w:r>
      <w:r w:rsidR="00E92E96">
        <w:rPr>
          <w:rFonts w:ascii="Times New Roman" w:hAnsi="Times New Roman" w:cs="Times New Roman"/>
          <w:sz w:val="24"/>
          <w:szCs w:val="24"/>
        </w:rPr>
        <w:t xml:space="preserve"> </w:t>
      </w:r>
      <w:r w:rsidR="006550CD" w:rsidRPr="00E92E96">
        <w:rPr>
          <w:rFonts w:ascii="Times New Roman" w:hAnsi="Times New Roman" w:cs="Times New Roman"/>
          <w:sz w:val="24"/>
          <w:szCs w:val="24"/>
        </w:rPr>
        <w:t>Piaget). Dlatego uczeń klasy czwartej nie będzie w stanie dokonać klasyfikacji osobistej hierarchii wartości. To wymóg nierealny.</w:t>
      </w:r>
    </w:p>
    <w:p w14:paraId="64EBD901" w14:textId="6368E5CA" w:rsidR="000B7F17" w:rsidRPr="000B7F17" w:rsidRDefault="000B7F17" w:rsidP="00FD4562">
      <w:pPr>
        <w:spacing w:before="240" w:after="0" w:line="360" w:lineRule="auto"/>
        <w:jc w:val="both"/>
        <w:rPr>
          <w:rFonts w:ascii="Times New Roman" w:hAnsi="Times New Roman" w:cs="Times New Roman"/>
          <w:i/>
          <w:iCs/>
          <w:sz w:val="24"/>
          <w:szCs w:val="24"/>
        </w:rPr>
      </w:pPr>
      <w:r w:rsidRPr="000B7F17">
        <w:rPr>
          <w:rFonts w:ascii="Times New Roman" w:hAnsi="Times New Roman" w:cs="Times New Roman"/>
          <w:i/>
          <w:iCs/>
          <w:sz w:val="24"/>
          <w:szCs w:val="24"/>
        </w:rPr>
        <w:t>Renata Krupa</w:t>
      </w:r>
    </w:p>
    <w:p w14:paraId="53278B74" w14:textId="2486DD7D" w:rsidR="00FB4D98" w:rsidRPr="00E92E96" w:rsidRDefault="00616E05" w:rsidP="000B7F17">
      <w:pPr>
        <w:spacing w:after="0" w:line="360" w:lineRule="auto"/>
        <w:jc w:val="both"/>
        <w:rPr>
          <w:rFonts w:ascii="Times New Roman" w:eastAsia="Times New Roman" w:hAnsi="Times New Roman" w:cs="Times New Roman"/>
          <w:i/>
          <w:iCs/>
          <w:sz w:val="24"/>
          <w:szCs w:val="24"/>
        </w:rPr>
      </w:pPr>
      <w:r>
        <w:rPr>
          <w:rFonts w:ascii="Times New Roman" w:hAnsi="Times New Roman" w:cs="Times New Roman"/>
          <w:sz w:val="24"/>
          <w:szCs w:val="24"/>
          <w:u w:val="single"/>
        </w:rPr>
        <w:t>Fragment</w:t>
      </w:r>
      <w:r w:rsidRPr="00616E05">
        <w:rPr>
          <w:rFonts w:ascii="Times New Roman" w:hAnsi="Times New Roman" w:cs="Times New Roman"/>
          <w:sz w:val="24"/>
          <w:szCs w:val="24"/>
        </w:rPr>
        <w:t>:</w:t>
      </w:r>
      <w:r w:rsidR="00FB4D98" w:rsidRPr="00E92E96">
        <w:rPr>
          <w:rFonts w:ascii="Times New Roman" w:hAnsi="Times New Roman" w:cs="Times New Roman"/>
          <w:sz w:val="24"/>
          <w:szCs w:val="24"/>
        </w:rPr>
        <w:t xml:space="preserve"> </w:t>
      </w:r>
      <w:r w:rsidRPr="00616E05">
        <w:rPr>
          <w:rFonts w:ascii="Times New Roman" w:hAnsi="Times New Roman" w:cs="Times New Roman"/>
          <w:sz w:val="24"/>
          <w:szCs w:val="24"/>
        </w:rPr>
        <w:t>„</w:t>
      </w:r>
      <w:r w:rsidR="00FB4D98" w:rsidRPr="00616E05">
        <w:rPr>
          <w:rFonts w:ascii="Times New Roman" w:hAnsi="Times New Roman" w:cs="Times New Roman"/>
          <w:sz w:val="24"/>
          <w:szCs w:val="24"/>
        </w:rPr>
        <w:t xml:space="preserve">Uczeń </w:t>
      </w:r>
      <w:r w:rsidR="00FB4D98" w:rsidRPr="00616E05">
        <w:rPr>
          <w:rFonts w:ascii="Times New Roman" w:eastAsia="Times New Roman" w:hAnsi="Times New Roman" w:cs="Times New Roman"/>
          <w:sz w:val="24"/>
          <w:szCs w:val="24"/>
        </w:rPr>
        <w:t>traktuje zdrowie jako wartość na różnych etapach życia człowieka i klasyfikuje je w osobistej hierarchii wartości</w:t>
      </w:r>
      <w:r w:rsidRPr="00616E05">
        <w:rPr>
          <w:rFonts w:ascii="Times New Roman" w:eastAsia="Times New Roman" w:hAnsi="Times New Roman" w:cs="Times New Roman"/>
          <w:sz w:val="24"/>
          <w:szCs w:val="24"/>
        </w:rPr>
        <w:t>”.</w:t>
      </w:r>
    </w:p>
    <w:p w14:paraId="53AF99B9" w14:textId="69A50A56" w:rsidR="00E92E96" w:rsidRDefault="000B7F17" w:rsidP="000B7F17">
      <w:pPr>
        <w:spacing w:after="0" w:line="360" w:lineRule="auto"/>
        <w:jc w:val="both"/>
        <w:rPr>
          <w:rFonts w:ascii="Times New Roman" w:hAnsi="Times New Roman" w:cs="Times New Roman"/>
          <w:sz w:val="24"/>
          <w:szCs w:val="24"/>
        </w:rPr>
      </w:pPr>
      <w:r w:rsidRPr="000B7F17">
        <w:rPr>
          <w:rFonts w:ascii="Times New Roman" w:hAnsi="Times New Roman" w:cs="Times New Roman"/>
          <w:sz w:val="24"/>
          <w:szCs w:val="24"/>
          <w:u w:val="single"/>
        </w:rPr>
        <w:t>Zarzuty</w:t>
      </w:r>
      <w:r>
        <w:rPr>
          <w:rFonts w:ascii="Times New Roman" w:hAnsi="Times New Roman" w:cs="Times New Roman"/>
          <w:sz w:val="24"/>
          <w:szCs w:val="24"/>
        </w:rPr>
        <w:t>: zredukowanie systemu wartości istotnych w budowaniu relacji oraz aspektach związanych z seksualnością do wartości zdrowia.</w:t>
      </w:r>
      <w:r w:rsidR="00FB4D98" w:rsidRPr="00E92E96">
        <w:rPr>
          <w:rFonts w:ascii="Times New Roman" w:hAnsi="Times New Roman" w:cs="Times New Roman"/>
          <w:sz w:val="24"/>
          <w:szCs w:val="24"/>
        </w:rPr>
        <w:t xml:space="preserve"> </w:t>
      </w:r>
    </w:p>
    <w:p w14:paraId="0D450966" w14:textId="77777777" w:rsidR="001F079A" w:rsidRPr="00E92E96" w:rsidRDefault="001F079A" w:rsidP="00E92E96">
      <w:pPr>
        <w:pStyle w:val="ZTIRPKTzmpkttiret"/>
        <w:ind w:left="0" w:firstLine="0"/>
        <w:rPr>
          <w:rFonts w:ascii="Times New Roman" w:hAnsi="Times New Roman" w:cs="Times New Roman"/>
          <w:bCs w:val="0"/>
          <w:szCs w:val="24"/>
        </w:rPr>
      </w:pPr>
    </w:p>
    <w:p w14:paraId="7AD30416" w14:textId="0C50B9AE" w:rsidR="000B7F17" w:rsidRPr="00FD4562" w:rsidRDefault="007A6AEB" w:rsidP="00FD4562">
      <w:pPr>
        <w:pStyle w:val="Nagwek2"/>
        <w:spacing w:after="120"/>
        <w:rPr>
          <w:rFonts w:ascii="Times New Roman" w:hAnsi="Times New Roman"/>
          <w:b/>
          <w:bCs/>
          <w:color w:val="000000" w:themeColor="text1"/>
          <w:sz w:val="24"/>
          <w:szCs w:val="24"/>
        </w:rPr>
      </w:pPr>
      <w:bookmarkStart w:id="6" w:name="_Toc182837609"/>
      <w:r w:rsidRPr="00FD4562">
        <w:rPr>
          <w:rFonts w:ascii="Times New Roman" w:hAnsi="Times New Roman"/>
          <w:b/>
          <w:bCs/>
          <w:color w:val="000000" w:themeColor="text1"/>
          <w:sz w:val="24"/>
          <w:szCs w:val="24"/>
        </w:rPr>
        <w:t>Dział II. Zdrowie fizyczne</w:t>
      </w:r>
      <w:bookmarkEnd w:id="6"/>
    </w:p>
    <w:p w14:paraId="47599910" w14:textId="0D5A1B95" w:rsidR="000B7F17" w:rsidRPr="000B7F17" w:rsidRDefault="000B7F17" w:rsidP="00E92E96">
      <w:pPr>
        <w:pStyle w:val="ZTIRPKTzmpkttiret"/>
        <w:ind w:left="510"/>
        <w:rPr>
          <w:rFonts w:ascii="Times New Roman" w:hAnsi="Times New Roman" w:cs="Times New Roman"/>
          <w:i/>
          <w:iCs/>
          <w:szCs w:val="24"/>
        </w:rPr>
      </w:pPr>
      <w:r w:rsidRPr="000B7F17">
        <w:rPr>
          <w:rFonts w:ascii="Times New Roman" w:hAnsi="Times New Roman" w:cs="Times New Roman"/>
          <w:i/>
          <w:iCs/>
          <w:szCs w:val="24"/>
        </w:rPr>
        <w:t>Agnieszka Pawlik-Regulska</w:t>
      </w:r>
    </w:p>
    <w:p w14:paraId="18446DDC" w14:textId="77777777" w:rsidR="00DF7499" w:rsidRDefault="007A6AEB" w:rsidP="00E92E96">
      <w:pPr>
        <w:pStyle w:val="ZTIRPKTzmpkttiret"/>
        <w:shd w:val="clear" w:color="auto" w:fill="FFFFFF" w:themeFill="background1"/>
        <w:ind w:left="0" w:firstLine="0"/>
        <w:rPr>
          <w:rFonts w:ascii="Times New Roman" w:hAnsi="Times New Roman" w:cs="Times New Roman"/>
          <w:szCs w:val="24"/>
        </w:rPr>
      </w:pPr>
      <w:r w:rsidRPr="007A6AEB">
        <w:rPr>
          <w:rFonts w:ascii="Times New Roman" w:hAnsi="Times New Roman" w:cs="Times New Roman"/>
          <w:szCs w:val="24"/>
          <w:u w:val="single"/>
        </w:rPr>
        <w:t>Uwagi</w:t>
      </w:r>
      <w:r w:rsidRPr="007A6AEB">
        <w:rPr>
          <w:rFonts w:ascii="Times New Roman" w:hAnsi="Times New Roman" w:cs="Times New Roman"/>
          <w:bCs w:val="0"/>
          <w:szCs w:val="24"/>
          <w:u w:val="single"/>
        </w:rPr>
        <w:t xml:space="preserve"> </w:t>
      </w:r>
      <w:r w:rsidRPr="007A6AEB">
        <w:rPr>
          <w:rFonts w:ascii="Times New Roman" w:hAnsi="Times New Roman" w:cs="Times New Roman"/>
          <w:szCs w:val="24"/>
          <w:u w:val="single"/>
        </w:rPr>
        <w:t>do pkt</w:t>
      </w:r>
      <w:r>
        <w:rPr>
          <w:rFonts w:ascii="Times New Roman" w:hAnsi="Times New Roman" w:cs="Times New Roman"/>
          <w:szCs w:val="24"/>
          <w:u w:val="single"/>
        </w:rPr>
        <w:t>.</w:t>
      </w:r>
      <w:r w:rsidR="00F936EF" w:rsidRPr="007A6AEB">
        <w:rPr>
          <w:rFonts w:ascii="Times New Roman" w:hAnsi="Times New Roman" w:cs="Times New Roman"/>
          <w:szCs w:val="24"/>
          <w:u w:val="single"/>
        </w:rPr>
        <w:t xml:space="preserve"> 2</w:t>
      </w:r>
      <w:r w:rsidR="000B7F17" w:rsidRPr="007A6AEB">
        <w:rPr>
          <w:rFonts w:ascii="Times New Roman" w:hAnsi="Times New Roman" w:cs="Times New Roman"/>
          <w:szCs w:val="24"/>
          <w:u w:val="single"/>
        </w:rPr>
        <w:t xml:space="preserve"> wymagań szczegółowych</w:t>
      </w:r>
      <w:r w:rsidR="000B7F17">
        <w:rPr>
          <w:rFonts w:ascii="Times New Roman" w:hAnsi="Times New Roman" w:cs="Times New Roman"/>
          <w:szCs w:val="24"/>
        </w:rPr>
        <w:t xml:space="preserve">: </w:t>
      </w:r>
    </w:p>
    <w:p w14:paraId="332E6D88" w14:textId="37AF1390" w:rsidR="00635D5D" w:rsidRPr="00E92E96" w:rsidRDefault="00DF7499" w:rsidP="00E92E96">
      <w:pPr>
        <w:pStyle w:val="ZTIRPKTzmpkttiret"/>
        <w:shd w:val="clear" w:color="auto" w:fill="FFFFFF" w:themeFill="background1"/>
        <w:ind w:left="0" w:firstLine="0"/>
        <w:rPr>
          <w:rFonts w:ascii="Times New Roman" w:hAnsi="Times New Roman" w:cs="Times New Roman"/>
          <w:szCs w:val="24"/>
        </w:rPr>
      </w:pPr>
      <w:r>
        <w:rPr>
          <w:rFonts w:ascii="Times New Roman" w:hAnsi="Times New Roman" w:cs="Times New Roman"/>
          <w:szCs w:val="24"/>
        </w:rPr>
        <w:t>T</w:t>
      </w:r>
      <w:r w:rsidR="00635D5D" w:rsidRPr="00E92E96">
        <w:rPr>
          <w:rFonts w:ascii="Times New Roman" w:hAnsi="Times New Roman" w:cs="Times New Roman"/>
          <w:szCs w:val="24"/>
        </w:rPr>
        <w:t xml:space="preserve">o dom, a nie szkoła jest miejscem uczenia dzieci </w:t>
      </w:r>
      <w:r w:rsidR="00635D5D" w:rsidRPr="007A6AEB">
        <w:rPr>
          <w:rFonts w:ascii="Times New Roman" w:hAnsi="Times New Roman" w:cs="Times New Roman"/>
          <w:szCs w:val="24"/>
        </w:rPr>
        <w:t>wykonywania</w:t>
      </w:r>
      <w:r w:rsidR="00635D5D" w:rsidRPr="00E92E96">
        <w:rPr>
          <w:rFonts w:ascii="Times New Roman" w:hAnsi="Times New Roman" w:cs="Times New Roman"/>
          <w:szCs w:val="24"/>
        </w:rPr>
        <w:t xml:space="preserve"> czynności związanych z higieną osobistą. Szkoła ma funkcję pomocniczą. Nauczyciel w klasach 1-3 może zadbać o nauczenie dziecka pewnych czynności higienicznych, jeśli zauważy, że występują w tym względzie zaniedbania w domu. To nie powinno być jednak normą, bo takiemu podejściu towarzyszy założenie, że wszyscy rodzice nie spełniają w sposób wystarczający swoich zadań wychowawczych. Należy założyć, że normą jest to, że to dom, a nie szkoła wypracowuje u dzieci umiejętności związane z zachowaniem higieny osobistej.</w:t>
      </w:r>
    </w:p>
    <w:p w14:paraId="6A4EFE5B" w14:textId="77777777" w:rsidR="007A6AEB" w:rsidRDefault="007A6AEB" w:rsidP="00E92E96">
      <w:pPr>
        <w:pStyle w:val="ZTIRPKTzmpkttiret"/>
        <w:shd w:val="clear" w:color="auto" w:fill="FFFFFF" w:themeFill="background1"/>
        <w:ind w:left="0" w:firstLine="0"/>
        <w:rPr>
          <w:rFonts w:ascii="Times New Roman" w:hAnsi="Times New Roman" w:cs="Times New Roman"/>
          <w:szCs w:val="24"/>
        </w:rPr>
      </w:pPr>
    </w:p>
    <w:p w14:paraId="2AB5CB6C" w14:textId="34B2538E" w:rsidR="00635D5D" w:rsidRPr="007A6AEB" w:rsidRDefault="007A6AEB" w:rsidP="007A6AEB">
      <w:pPr>
        <w:pStyle w:val="ZTIRPKTzmpkttiret"/>
        <w:shd w:val="clear" w:color="auto" w:fill="FFFFFF" w:themeFill="background1"/>
        <w:ind w:left="0" w:firstLine="0"/>
        <w:rPr>
          <w:rFonts w:ascii="Times New Roman" w:hAnsi="Times New Roman" w:cs="Times New Roman"/>
          <w:szCs w:val="24"/>
        </w:rPr>
      </w:pPr>
      <w:r w:rsidRPr="007A6AEB">
        <w:rPr>
          <w:rFonts w:ascii="Times New Roman" w:hAnsi="Times New Roman" w:cs="Times New Roman"/>
          <w:szCs w:val="24"/>
          <w:u w:val="single"/>
        </w:rPr>
        <w:t>Uwagi do p</w:t>
      </w:r>
      <w:r w:rsidR="00635D5D" w:rsidRPr="007A6AEB">
        <w:rPr>
          <w:rFonts w:ascii="Times New Roman" w:hAnsi="Times New Roman" w:cs="Times New Roman"/>
          <w:szCs w:val="24"/>
          <w:u w:val="single"/>
        </w:rPr>
        <w:t>kt</w:t>
      </w:r>
      <w:r w:rsidRPr="007A6AEB">
        <w:rPr>
          <w:rFonts w:ascii="Times New Roman" w:hAnsi="Times New Roman" w:cs="Times New Roman"/>
          <w:szCs w:val="24"/>
          <w:u w:val="single"/>
        </w:rPr>
        <w:t>.</w:t>
      </w:r>
      <w:r w:rsidR="00635D5D" w:rsidRPr="007A6AEB">
        <w:rPr>
          <w:rFonts w:ascii="Times New Roman" w:hAnsi="Times New Roman" w:cs="Times New Roman"/>
          <w:szCs w:val="24"/>
          <w:u w:val="single"/>
        </w:rPr>
        <w:t xml:space="preserve"> 7</w:t>
      </w:r>
      <w:r w:rsidRPr="007A6AEB">
        <w:rPr>
          <w:rFonts w:ascii="Times New Roman" w:hAnsi="Times New Roman" w:cs="Times New Roman"/>
          <w:szCs w:val="24"/>
          <w:u w:val="single"/>
        </w:rPr>
        <w:t xml:space="preserve"> wymagań szczegółowych</w:t>
      </w:r>
      <w:r>
        <w:rPr>
          <w:rFonts w:ascii="Times New Roman" w:hAnsi="Times New Roman" w:cs="Times New Roman"/>
          <w:szCs w:val="24"/>
        </w:rPr>
        <w:t>: t</w:t>
      </w:r>
      <w:r w:rsidR="00635D5D" w:rsidRPr="00E92E96">
        <w:rPr>
          <w:rFonts w:ascii="Times New Roman" w:hAnsi="Times New Roman" w:cs="Times New Roman"/>
          <w:szCs w:val="24"/>
        </w:rPr>
        <w:t>ematyka szczepień i decyzji w tej kwestii w szkole podstawowej powinna pozostać w gestii rodziców. To oni bowiem biorą odpowiedzialność prawną za decyzję o szczepieniu swoich dzieci i mają prawo do własnych opinii w tym zakresie, które chcą przekazywać swoim dzieciom. Sformułowanie wymagania jest tendencyjne, nie ukazuje kwestii szczepień w sposób obiektywny, nie wprowadza pojęcia NOP-ów (niepożądanych odczynów poszczepiennych) ani nie porusza kwestii ochrony danych medycznych.</w:t>
      </w:r>
    </w:p>
    <w:p w14:paraId="18E08F69" w14:textId="77777777" w:rsidR="0078570E" w:rsidRDefault="0078570E" w:rsidP="00E92E96">
      <w:pPr>
        <w:pStyle w:val="ZTIRPKTzmpkttiret"/>
        <w:shd w:val="clear" w:color="auto" w:fill="FFFFFF" w:themeFill="background1"/>
        <w:ind w:left="0" w:firstLine="0"/>
        <w:rPr>
          <w:rFonts w:ascii="Times New Roman" w:hAnsi="Times New Roman" w:cs="Times New Roman"/>
          <w:szCs w:val="24"/>
        </w:rPr>
      </w:pPr>
    </w:p>
    <w:p w14:paraId="39A70AE3" w14:textId="27792454" w:rsidR="00EB5BF6" w:rsidRPr="00FD4562" w:rsidRDefault="007A6AEB" w:rsidP="00FD4562">
      <w:pPr>
        <w:pStyle w:val="Nagwek2"/>
        <w:spacing w:after="120"/>
        <w:rPr>
          <w:rFonts w:ascii="Times New Roman" w:hAnsi="Times New Roman"/>
          <w:b/>
          <w:bCs/>
          <w:color w:val="000000" w:themeColor="text1"/>
          <w:sz w:val="24"/>
          <w:szCs w:val="24"/>
        </w:rPr>
      </w:pPr>
      <w:bookmarkStart w:id="7" w:name="_Toc182837610"/>
      <w:r w:rsidRPr="00FD4562">
        <w:rPr>
          <w:rFonts w:ascii="Times New Roman" w:hAnsi="Times New Roman"/>
          <w:b/>
          <w:bCs/>
          <w:color w:val="000000" w:themeColor="text1"/>
          <w:sz w:val="24"/>
          <w:szCs w:val="24"/>
        </w:rPr>
        <w:lastRenderedPageBreak/>
        <w:t>Dział IV. Odżywianie</w:t>
      </w:r>
      <w:bookmarkEnd w:id="7"/>
    </w:p>
    <w:p w14:paraId="4A14D8A7" w14:textId="0D16794E" w:rsidR="00B81978" w:rsidRPr="00B81978" w:rsidRDefault="00B81978" w:rsidP="00E92E96">
      <w:pPr>
        <w:pStyle w:val="ZTIRPKTzmpkttiret"/>
        <w:ind w:left="510"/>
        <w:rPr>
          <w:rFonts w:ascii="Times New Roman" w:hAnsi="Times New Roman" w:cs="Times New Roman"/>
          <w:i/>
          <w:iCs/>
          <w:szCs w:val="24"/>
        </w:rPr>
      </w:pPr>
      <w:r>
        <w:rPr>
          <w:rFonts w:ascii="Times New Roman" w:hAnsi="Times New Roman" w:cs="Times New Roman"/>
          <w:i/>
          <w:iCs/>
          <w:szCs w:val="24"/>
        </w:rPr>
        <w:t>d</w:t>
      </w:r>
      <w:r w:rsidRPr="00B81978">
        <w:rPr>
          <w:rFonts w:ascii="Times New Roman" w:hAnsi="Times New Roman" w:cs="Times New Roman"/>
          <w:i/>
          <w:iCs/>
          <w:szCs w:val="24"/>
        </w:rPr>
        <w:t>r Artur Górecki</w:t>
      </w:r>
    </w:p>
    <w:p w14:paraId="252FEF89" w14:textId="00FC6698" w:rsidR="00EB5BF6" w:rsidRPr="00DF7499" w:rsidRDefault="00B81978" w:rsidP="00E92E96">
      <w:pPr>
        <w:pStyle w:val="ZTIRPKTzmpkttiret"/>
        <w:ind w:left="510"/>
        <w:rPr>
          <w:rFonts w:ascii="Times New Roman" w:hAnsi="Times New Roman" w:cs="Times New Roman"/>
          <w:szCs w:val="24"/>
        </w:rPr>
      </w:pPr>
      <w:r>
        <w:rPr>
          <w:rFonts w:ascii="Times New Roman" w:hAnsi="Times New Roman" w:cs="Times New Roman"/>
          <w:szCs w:val="24"/>
          <w:u w:val="single"/>
        </w:rPr>
        <w:t>Komentarz ogólny</w:t>
      </w:r>
      <w:r>
        <w:rPr>
          <w:rFonts w:ascii="Times New Roman" w:hAnsi="Times New Roman" w:cs="Times New Roman"/>
          <w:szCs w:val="24"/>
        </w:rPr>
        <w:t>:</w:t>
      </w:r>
      <w:r w:rsidR="00EB5BF6" w:rsidRPr="00E92E96">
        <w:rPr>
          <w:rFonts w:ascii="Times New Roman" w:hAnsi="Times New Roman" w:cs="Times New Roman"/>
          <w:szCs w:val="24"/>
        </w:rPr>
        <w:t xml:space="preserve"> Zagadnienia w wystarczającym </w:t>
      </w:r>
      <w:r w:rsidR="00EB5BF6" w:rsidRPr="00DF7499">
        <w:rPr>
          <w:rFonts w:ascii="Times New Roman" w:hAnsi="Times New Roman" w:cs="Times New Roman"/>
          <w:szCs w:val="24"/>
        </w:rPr>
        <w:t>stopniu omawiane na lekcjach biologii,</w:t>
      </w:r>
    </w:p>
    <w:p w14:paraId="4AC1191B" w14:textId="7644B3C1" w:rsidR="00EB5BF6" w:rsidRPr="00DF7499" w:rsidRDefault="00EB5BF6" w:rsidP="00E92E96">
      <w:pPr>
        <w:pStyle w:val="ZTIRPKTzmpkttiret"/>
        <w:ind w:left="510"/>
        <w:rPr>
          <w:rFonts w:ascii="Times New Roman" w:hAnsi="Times New Roman" w:cs="Times New Roman"/>
          <w:szCs w:val="24"/>
        </w:rPr>
      </w:pPr>
      <w:r w:rsidRPr="00DF7499">
        <w:rPr>
          <w:rFonts w:ascii="Times New Roman" w:hAnsi="Times New Roman" w:cs="Times New Roman"/>
          <w:szCs w:val="24"/>
        </w:rPr>
        <w:t xml:space="preserve">a także </w:t>
      </w:r>
      <w:r w:rsidR="001733CE" w:rsidRPr="00DF7499">
        <w:rPr>
          <w:rFonts w:ascii="Times New Roman" w:hAnsi="Times New Roman" w:cs="Times New Roman"/>
          <w:szCs w:val="24"/>
        </w:rPr>
        <w:t>lekcjach ,,wychowania do życia w rodzinie”</w:t>
      </w:r>
      <w:r w:rsidRPr="00DF7499">
        <w:rPr>
          <w:rFonts w:ascii="Times New Roman" w:hAnsi="Times New Roman" w:cs="Times New Roman"/>
          <w:szCs w:val="24"/>
        </w:rPr>
        <w:t>.</w:t>
      </w:r>
    </w:p>
    <w:p w14:paraId="443BD413" w14:textId="77777777" w:rsidR="00676858" w:rsidRPr="00E92E96" w:rsidRDefault="00676858" w:rsidP="00E92E96">
      <w:pPr>
        <w:widowControl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223C7002" w14:textId="1F7F5DB0" w:rsidR="00010342" w:rsidRPr="00FD4562" w:rsidRDefault="007A6AEB" w:rsidP="00FD4562">
      <w:pPr>
        <w:pStyle w:val="Nagwek2"/>
        <w:spacing w:after="120"/>
        <w:rPr>
          <w:rFonts w:ascii="Times New Roman" w:hAnsi="Times New Roman"/>
          <w:b/>
          <w:bCs/>
          <w:color w:val="000000" w:themeColor="text1"/>
          <w:sz w:val="24"/>
          <w:szCs w:val="24"/>
        </w:rPr>
      </w:pPr>
      <w:bookmarkStart w:id="8" w:name="_Toc182837611"/>
      <w:r w:rsidRPr="00FD4562">
        <w:rPr>
          <w:rFonts w:ascii="Times New Roman" w:hAnsi="Times New Roman"/>
          <w:b/>
          <w:bCs/>
          <w:color w:val="000000" w:themeColor="text1"/>
          <w:sz w:val="24"/>
          <w:szCs w:val="24"/>
        </w:rPr>
        <w:t>Dział V. Zdrowie psychiczne</w:t>
      </w:r>
      <w:bookmarkEnd w:id="8"/>
    </w:p>
    <w:p w14:paraId="44D7622F" w14:textId="13911D6A" w:rsidR="00010342" w:rsidRPr="00B81978" w:rsidRDefault="00DF7499" w:rsidP="00E92E96">
      <w:pPr>
        <w:pStyle w:val="Normalny1"/>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r w:rsidR="00B81978" w:rsidRPr="00B81978">
        <w:rPr>
          <w:rFonts w:ascii="Times New Roman" w:eastAsia="Times New Roman" w:hAnsi="Times New Roman" w:cs="Times New Roman"/>
          <w:i/>
          <w:iCs/>
          <w:sz w:val="24"/>
          <w:szCs w:val="24"/>
        </w:rPr>
        <w:t xml:space="preserve">rof. Bogdan </w:t>
      </w:r>
      <w:proofErr w:type="spellStart"/>
      <w:r w:rsidR="00B81978" w:rsidRPr="00B81978">
        <w:rPr>
          <w:rFonts w:ascii="Times New Roman" w:eastAsia="Times New Roman" w:hAnsi="Times New Roman" w:cs="Times New Roman"/>
          <w:i/>
          <w:iCs/>
          <w:sz w:val="24"/>
          <w:szCs w:val="24"/>
        </w:rPr>
        <w:t>Chazan</w:t>
      </w:r>
      <w:proofErr w:type="spellEnd"/>
    </w:p>
    <w:p w14:paraId="0BE75FD4" w14:textId="0E14A649" w:rsidR="00010342" w:rsidRDefault="00B81978" w:rsidP="00E92E96">
      <w:pPr>
        <w:pStyle w:val="Normalny1"/>
        <w:spacing w:line="360" w:lineRule="auto"/>
        <w:jc w:val="both"/>
        <w:rPr>
          <w:rFonts w:ascii="Times New Roman" w:eastAsia="Times New Roman" w:hAnsi="Times New Roman" w:cs="Times New Roman"/>
          <w:bCs/>
          <w:sz w:val="24"/>
          <w:szCs w:val="24"/>
        </w:rPr>
      </w:pPr>
      <w:r w:rsidRPr="00B81978">
        <w:rPr>
          <w:rFonts w:ascii="Times New Roman" w:eastAsia="Times New Roman" w:hAnsi="Times New Roman" w:cs="Times New Roman"/>
          <w:bCs/>
          <w:sz w:val="24"/>
          <w:szCs w:val="24"/>
          <w:u w:val="single"/>
        </w:rPr>
        <w:t>Uwagi</w:t>
      </w:r>
      <w:r w:rsidR="00010342" w:rsidRPr="00B81978">
        <w:rPr>
          <w:rFonts w:ascii="Times New Roman" w:eastAsia="Times New Roman" w:hAnsi="Times New Roman" w:cs="Times New Roman"/>
          <w:bCs/>
          <w:sz w:val="24"/>
          <w:szCs w:val="24"/>
          <w:u w:val="single"/>
        </w:rPr>
        <w:t>:</w:t>
      </w:r>
      <w:r w:rsidR="00010342" w:rsidRPr="00E92E9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w:t>
      </w:r>
      <w:r w:rsidR="00010342" w:rsidRPr="00E92E9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w:t>
      </w:r>
      <w:r w:rsidR="00010342" w:rsidRPr="00E92E96">
        <w:rPr>
          <w:rFonts w:ascii="Times New Roman" w:eastAsia="Times New Roman" w:hAnsi="Times New Roman" w:cs="Times New Roman"/>
          <w:bCs/>
          <w:sz w:val="24"/>
          <w:szCs w:val="24"/>
        </w:rPr>
        <w:t>ziale V „Zdrowie psychiczne” powinien znaleźć się akapit mówiący o szkodliwym oddziaływaniu na zdrowie psychiczne oraz fizyczne zbyt długiego, nałogowego korzystania z</w:t>
      </w:r>
      <w:r w:rsidR="003509FA">
        <w:rPr>
          <w:rFonts w:ascii="Times New Roman" w:eastAsia="Times New Roman" w:hAnsi="Times New Roman" w:cs="Times New Roman"/>
          <w:bCs/>
          <w:sz w:val="24"/>
          <w:szCs w:val="24"/>
        </w:rPr>
        <w:t> </w:t>
      </w:r>
      <w:r w:rsidR="00010342" w:rsidRPr="00E92E96">
        <w:rPr>
          <w:rFonts w:ascii="Times New Roman" w:eastAsia="Times New Roman" w:hAnsi="Times New Roman" w:cs="Times New Roman"/>
          <w:bCs/>
          <w:sz w:val="24"/>
          <w:szCs w:val="24"/>
        </w:rPr>
        <w:t xml:space="preserve">mediów elektronicznych. (str. 12). Nie wspomina się o ważnej roli rodzinnych związków uczuciowych i emocjonalnych w utrzymaniu prawidłowego zdrowia psychicznego. </w:t>
      </w:r>
    </w:p>
    <w:p w14:paraId="1F2AFDB3" w14:textId="77777777" w:rsidR="003509FA" w:rsidRDefault="003509FA" w:rsidP="00E92E96">
      <w:pPr>
        <w:pStyle w:val="Normalny1"/>
        <w:spacing w:line="360" w:lineRule="auto"/>
        <w:jc w:val="both"/>
        <w:rPr>
          <w:rFonts w:ascii="Times New Roman" w:eastAsia="Times New Roman" w:hAnsi="Times New Roman" w:cs="Times New Roman"/>
          <w:bCs/>
          <w:sz w:val="24"/>
          <w:szCs w:val="24"/>
        </w:rPr>
      </w:pPr>
    </w:p>
    <w:p w14:paraId="4030F5A7" w14:textId="77777777" w:rsidR="003509FA" w:rsidRPr="003509FA" w:rsidRDefault="003509FA" w:rsidP="003509FA">
      <w:pPr>
        <w:spacing w:after="0" w:line="360" w:lineRule="auto"/>
        <w:jc w:val="both"/>
        <w:rPr>
          <w:rFonts w:ascii="Times New Roman" w:hAnsi="Times New Roman" w:cs="Times New Roman"/>
          <w:i/>
          <w:iCs/>
          <w:sz w:val="24"/>
          <w:szCs w:val="24"/>
        </w:rPr>
      </w:pPr>
      <w:r w:rsidRPr="003509FA">
        <w:rPr>
          <w:rFonts w:ascii="Times New Roman" w:hAnsi="Times New Roman" w:cs="Times New Roman"/>
          <w:i/>
          <w:iCs/>
          <w:sz w:val="24"/>
          <w:szCs w:val="24"/>
        </w:rPr>
        <w:t>Ewa Piesiewicz-Grzonkowska</w:t>
      </w:r>
    </w:p>
    <w:p w14:paraId="043A007A" w14:textId="1D9BF824" w:rsidR="003509FA" w:rsidRPr="003509FA" w:rsidRDefault="003509FA" w:rsidP="003509FA">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Dzieciom nie są potrzebne teoretyczne wywody na temat psychiki, zaznajamianie z</w:t>
      </w:r>
      <w:r>
        <w:rPr>
          <w:rFonts w:ascii="Times New Roman" w:hAnsi="Times New Roman" w:cs="Times New Roman"/>
          <w:sz w:val="24"/>
          <w:szCs w:val="24"/>
        </w:rPr>
        <w:t> </w:t>
      </w:r>
      <w:r w:rsidRPr="00E92E96">
        <w:rPr>
          <w:rFonts w:ascii="Times New Roman" w:hAnsi="Times New Roman" w:cs="Times New Roman"/>
          <w:sz w:val="24"/>
          <w:szCs w:val="24"/>
        </w:rPr>
        <w:t>terminologią psychologiczną ani szczegółowe informacje dotyczące zaburzeń psychicznych, a zwłaszcza „potrzeb” (p.10) osób chorych psychicznie. Tym bardziej „znajomość przepisów prawnych dot. zdrowia psychicznego”. Informacje na temat zdrowego trybu życia i podstaw higieny psychicznej mogą nadal uzyskać w dotychczasowych programach innych przedmiotów.</w:t>
      </w:r>
    </w:p>
    <w:p w14:paraId="2AD04005" w14:textId="77777777" w:rsidR="00010342" w:rsidRPr="00E92E96" w:rsidRDefault="00010342" w:rsidP="00E92E96">
      <w:pPr>
        <w:pStyle w:val="Normalny1"/>
        <w:spacing w:line="360" w:lineRule="auto"/>
        <w:jc w:val="both"/>
        <w:rPr>
          <w:rFonts w:ascii="Times New Roman" w:eastAsia="Times New Roman" w:hAnsi="Times New Roman" w:cs="Times New Roman"/>
          <w:bCs/>
          <w:sz w:val="24"/>
          <w:szCs w:val="24"/>
          <w:u w:val="single"/>
        </w:rPr>
      </w:pPr>
    </w:p>
    <w:p w14:paraId="46316C84" w14:textId="745AD9B7" w:rsidR="00B81978" w:rsidRPr="00B81978" w:rsidRDefault="00B81978" w:rsidP="00E92E96">
      <w:pPr>
        <w:pStyle w:val="Normalny1"/>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Agnieszka Pawlik-Regulska</w:t>
      </w:r>
    </w:p>
    <w:p w14:paraId="11035867" w14:textId="72C89F3B" w:rsidR="00635D5D" w:rsidRPr="00B81978" w:rsidRDefault="00B81978" w:rsidP="00E92E96">
      <w:pPr>
        <w:pStyle w:val="Normalny1"/>
        <w:spacing w:line="360" w:lineRule="auto"/>
        <w:jc w:val="both"/>
        <w:rPr>
          <w:rFonts w:ascii="Times New Roman" w:eastAsia="Times New Roman" w:hAnsi="Times New Roman" w:cs="Times New Roman"/>
          <w:sz w:val="24"/>
          <w:szCs w:val="24"/>
          <w:u w:val="single"/>
        </w:rPr>
      </w:pPr>
      <w:r w:rsidRPr="00B81978">
        <w:rPr>
          <w:rFonts w:ascii="Times New Roman" w:eastAsia="Times New Roman" w:hAnsi="Times New Roman" w:cs="Times New Roman"/>
          <w:sz w:val="24"/>
          <w:szCs w:val="24"/>
          <w:u w:val="single"/>
        </w:rPr>
        <w:t>Uwagi do p</w:t>
      </w:r>
      <w:r w:rsidR="00EB5BF6" w:rsidRPr="00B81978">
        <w:rPr>
          <w:rFonts w:ascii="Times New Roman" w:eastAsia="Times New Roman" w:hAnsi="Times New Roman" w:cs="Times New Roman"/>
          <w:sz w:val="24"/>
          <w:szCs w:val="24"/>
          <w:u w:val="single"/>
        </w:rPr>
        <w:t>kt</w:t>
      </w:r>
      <w:r w:rsidRPr="00B81978">
        <w:rPr>
          <w:rFonts w:ascii="Times New Roman" w:eastAsia="Times New Roman" w:hAnsi="Times New Roman" w:cs="Times New Roman"/>
          <w:sz w:val="24"/>
          <w:szCs w:val="24"/>
          <w:u w:val="single"/>
        </w:rPr>
        <w:t>.</w:t>
      </w:r>
      <w:r w:rsidR="00EB5BF6" w:rsidRPr="00B81978">
        <w:rPr>
          <w:rFonts w:ascii="Times New Roman" w:eastAsia="Times New Roman" w:hAnsi="Times New Roman" w:cs="Times New Roman"/>
          <w:sz w:val="24"/>
          <w:szCs w:val="24"/>
          <w:u w:val="single"/>
        </w:rPr>
        <w:t xml:space="preserve"> 2</w:t>
      </w:r>
      <w:r>
        <w:rPr>
          <w:rFonts w:ascii="Times New Roman" w:eastAsia="Times New Roman" w:hAnsi="Times New Roman" w:cs="Times New Roman"/>
          <w:sz w:val="24"/>
          <w:szCs w:val="24"/>
        </w:rPr>
        <w:t xml:space="preserve">: </w:t>
      </w:r>
      <w:r w:rsidR="001733CE" w:rsidRPr="00DF7499">
        <w:rPr>
          <w:rFonts w:ascii="Times New Roman" w:eastAsia="Times New Roman" w:hAnsi="Times New Roman" w:cs="Times New Roman"/>
          <w:bCs/>
          <w:sz w:val="24"/>
          <w:szCs w:val="24"/>
        </w:rPr>
        <w:t>T</w:t>
      </w:r>
      <w:r w:rsidR="00635D5D" w:rsidRPr="00DF7499">
        <w:rPr>
          <w:rFonts w:ascii="Times New Roman" w:eastAsia="Times New Roman" w:hAnsi="Times New Roman" w:cs="Times New Roman"/>
          <w:bCs/>
          <w:sz w:val="24"/>
          <w:szCs w:val="24"/>
        </w:rPr>
        <w:t>ec</w:t>
      </w:r>
      <w:r w:rsidR="00635D5D" w:rsidRPr="00E92E96">
        <w:rPr>
          <w:rFonts w:ascii="Times New Roman" w:eastAsia="Times New Roman" w:hAnsi="Times New Roman" w:cs="Times New Roman"/>
          <w:bCs/>
          <w:sz w:val="24"/>
          <w:szCs w:val="24"/>
        </w:rPr>
        <w:t>hniki relaksacyjne często związane są ze wschodnimi praktykami, prowadząc np. do jogi czy medytacji transcendentalnej opartej na powtarzaniu mantry</w:t>
      </w:r>
      <w:r w:rsidR="00635D5D" w:rsidRPr="00E92E96">
        <w:rPr>
          <w:rStyle w:val="Odwoanieprzypisudolnego"/>
          <w:rFonts w:ascii="Times New Roman" w:eastAsia="Times New Roman" w:hAnsi="Times New Roman"/>
          <w:bCs/>
          <w:sz w:val="24"/>
          <w:szCs w:val="24"/>
        </w:rPr>
        <w:footnoteReference w:id="5"/>
      </w:r>
      <w:r w:rsidR="00635D5D" w:rsidRPr="00E92E96">
        <w:rPr>
          <w:rFonts w:ascii="Times New Roman" w:eastAsia="Times New Roman" w:hAnsi="Times New Roman" w:cs="Times New Roman"/>
          <w:bCs/>
          <w:sz w:val="24"/>
          <w:szCs w:val="24"/>
        </w:rPr>
        <w:t xml:space="preserve">, co bezpośrednio wiąże się z wkroczeniem w przestrzeń religii Wschodu i jest sprzeczne z chrześcijańskim systemem wartości, na których opiera się polski system kształcenia. W 1989 roku temat medytacji wschodniej został omówiony obszernie przez kard. J. Ratzingera w </w:t>
      </w:r>
      <w:r w:rsidR="00635D5D" w:rsidRPr="00E92E96">
        <w:rPr>
          <w:rFonts w:ascii="Times New Roman" w:eastAsia="Times New Roman" w:hAnsi="Times New Roman" w:cs="Times New Roman"/>
          <w:bCs/>
          <w:i/>
          <w:sz w:val="24"/>
          <w:szCs w:val="24"/>
        </w:rPr>
        <w:t>Liście do biskupów Kościoła Katolickiego o niektórych aspektach medytacji chrześcijańskie</w:t>
      </w:r>
      <w:r w:rsidR="00635D5D" w:rsidRPr="00E92E96">
        <w:rPr>
          <w:rStyle w:val="Odwoanieprzypisudolnego"/>
          <w:rFonts w:ascii="Times New Roman" w:eastAsia="Times New Roman" w:hAnsi="Times New Roman"/>
          <w:bCs/>
          <w:i/>
          <w:sz w:val="24"/>
          <w:szCs w:val="24"/>
        </w:rPr>
        <w:footnoteReference w:id="6"/>
      </w:r>
      <w:r w:rsidR="00635D5D" w:rsidRPr="00E92E96">
        <w:rPr>
          <w:rFonts w:ascii="Times New Roman" w:eastAsia="Times New Roman" w:hAnsi="Times New Roman" w:cs="Times New Roman"/>
          <w:bCs/>
          <w:i/>
          <w:sz w:val="24"/>
          <w:szCs w:val="24"/>
        </w:rPr>
        <w:t xml:space="preserve">j. </w:t>
      </w:r>
      <w:r w:rsidR="00635D5D" w:rsidRPr="00E92E96">
        <w:rPr>
          <w:rFonts w:ascii="Times New Roman" w:eastAsia="Times New Roman" w:hAnsi="Times New Roman" w:cs="Times New Roman"/>
          <w:bCs/>
          <w:sz w:val="24"/>
          <w:szCs w:val="24"/>
        </w:rPr>
        <w:lastRenderedPageBreak/>
        <w:t>Warto wspomnieć, że w</w:t>
      </w:r>
      <w:r w:rsidR="00635D5D" w:rsidRPr="00E92E96">
        <w:rPr>
          <w:rFonts w:ascii="Times New Roman" w:eastAsia="Times New Roman" w:hAnsi="Times New Roman" w:cs="Times New Roman"/>
          <w:sz w:val="24"/>
          <w:szCs w:val="24"/>
        </w:rPr>
        <w:t xml:space="preserve"> 1978 roku Sąd Federalny Stanów Zjednoczonych wydał werdykt, że TM w istocie jest ze swojej natury religią i nie może być nauczana w szkołach publicznych</w:t>
      </w:r>
      <w:r w:rsidR="00635D5D" w:rsidRPr="00E92E96">
        <w:rPr>
          <w:rFonts w:ascii="Times New Roman" w:hAnsi="Times New Roman" w:cs="Times New Roman"/>
          <w:sz w:val="24"/>
          <w:szCs w:val="24"/>
          <w:vertAlign w:val="superscript"/>
        </w:rPr>
        <w:footnoteReference w:id="7"/>
      </w:r>
      <w:r w:rsidR="00635D5D" w:rsidRPr="00E92E96">
        <w:rPr>
          <w:rFonts w:ascii="Times New Roman" w:eastAsia="Times New Roman" w:hAnsi="Times New Roman" w:cs="Times New Roman"/>
          <w:bCs/>
          <w:sz w:val="24"/>
          <w:szCs w:val="24"/>
        </w:rPr>
        <w:t>.</w:t>
      </w:r>
    </w:p>
    <w:p w14:paraId="2E26354C" w14:textId="278F7E9E" w:rsidR="003509FA" w:rsidRPr="00B81978" w:rsidRDefault="00635D5D" w:rsidP="00B81978">
      <w:pPr>
        <w:pStyle w:val="Normalny1"/>
        <w:spacing w:after="240" w:line="360" w:lineRule="auto"/>
        <w:jc w:val="both"/>
        <w:rPr>
          <w:rFonts w:ascii="Times New Roman" w:eastAsia="Times New Roman" w:hAnsi="Times New Roman" w:cs="Times New Roman"/>
          <w:bCs/>
          <w:sz w:val="24"/>
          <w:szCs w:val="24"/>
        </w:rPr>
      </w:pPr>
      <w:r w:rsidRPr="00E92E96">
        <w:rPr>
          <w:rFonts w:ascii="Times New Roman" w:eastAsia="Times New Roman" w:hAnsi="Times New Roman" w:cs="Times New Roman"/>
          <w:bCs/>
          <w:sz w:val="24"/>
          <w:szCs w:val="24"/>
        </w:rPr>
        <w:t xml:space="preserve">Podobnie </w:t>
      </w:r>
      <w:r w:rsidRPr="00E92E96">
        <w:rPr>
          <w:rFonts w:ascii="Times New Roman" w:eastAsia="Times New Roman" w:hAnsi="Times New Roman" w:cs="Times New Roman"/>
          <w:bCs/>
          <w:i/>
          <w:sz w:val="24"/>
          <w:szCs w:val="24"/>
        </w:rPr>
        <w:t>technika uważności (</w:t>
      </w:r>
      <w:proofErr w:type="spellStart"/>
      <w:r w:rsidRPr="00E92E96">
        <w:rPr>
          <w:rFonts w:ascii="Times New Roman" w:eastAsia="Times New Roman" w:hAnsi="Times New Roman" w:cs="Times New Roman"/>
          <w:bCs/>
          <w:i/>
          <w:sz w:val="24"/>
          <w:szCs w:val="24"/>
        </w:rPr>
        <w:t>Mindfulness</w:t>
      </w:r>
      <w:proofErr w:type="spellEnd"/>
      <w:r w:rsidRPr="00E92E96">
        <w:rPr>
          <w:rFonts w:ascii="Times New Roman" w:eastAsia="Times New Roman" w:hAnsi="Times New Roman" w:cs="Times New Roman"/>
          <w:bCs/>
          <w:i/>
          <w:sz w:val="24"/>
          <w:szCs w:val="24"/>
        </w:rPr>
        <w:t>)</w:t>
      </w:r>
      <w:r w:rsidRPr="00E92E96">
        <w:rPr>
          <w:rFonts w:ascii="Times New Roman" w:eastAsia="Times New Roman" w:hAnsi="Times New Roman" w:cs="Times New Roman"/>
          <w:bCs/>
          <w:sz w:val="24"/>
          <w:szCs w:val="24"/>
        </w:rPr>
        <w:t xml:space="preserve"> wywodzi się bezpośrednio z nauk Buddy </w:t>
      </w:r>
      <w:proofErr w:type="spellStart"/>
      <w:r w:rsidRPr="00E92E96">
        <w:rPr>
          <w:rFonts w:ascii="Times New Roman" w:eastAsia="Times New Roman" w:hAnsi="Times New Roman" w:cs="Times New Roman"/>
          <w:bCs/>
          <w:sz w:val="24"/>
          <w:szCs w:val="24"/>
        </w:rPr>
        <w:t>Gotamy</w:t>
      </w:r>
      <w:proofErr w:type="spellEnd"/>
      <w:r w:rsidRPr="00E92E96">
        <w:rPr>
          <w:rFonts w:ascii="Times New Roman" w:eastAsia="Times New Roman" w:hAnsi="Times New Roman" w:cs="Times New Roman"/>
          <w:bCs/>
          <w:sz w:val="24"/>
          <w:szCs w:val="24"/>
        </w:rPr>
        <w:t xml:space="preserve"> </w:t>
      </w:r>
      <w:proofErr w:type="spellStart"/>
      <w:r w:rsidRPr="00E92E96">
        <w:rPr>
          <w:rFonts w:ascii="Times New Roman" w:eastAsia="Times New Roman" w:hAnsi="Times New Roman" w:cs="Times New Roman"/>
          <w:bCs/>
          <w:sz w:val="24"/>
          <w:szCs w:val="24"/>
        </w:rPr>
        <w:t>Siddhatthy</w:t>
      </w:r>
      <w:proofErr w:type="spellEnd"/>
      <w:r w:rsidRPr="00E92E96">
        <w:rPr>
          <w:rFonts w:ascii="Times New Roman" w:eastAsia="Times New Roman" w:hAnsi="Times New Roman" w:cs="Times New Roman"/>
          <w:bCs/>
          <w:sz w:val="24"/>
          <w:szCs w:val="24"/>
        </w:rPr>
        <w:t>, który na początku VI wieku p.n.e. opracował osiem stopni ścieżki buddyjskiej prowadzącej do osiągnięcia stanu przebudzenia. Jednym z podstawowych elementów tej drogi jest właśnie praktyka świadomej uwagi, czyli sati</w:t>
      </w:r>
      <w:r w:rsidRPr="00E92E96">
        <w:rPr>
          <w:rStyle w:val="Odwoanieprzypisudolnego"/>
          <w:rFonts w:ascii="Times New Roman" w:eastAsia="Times New Roman" w:hAnsi="Times New Roman"/>
          <w:bCs/>
          <w:sz w:val="24"/>
          <w:szCs w:val="24"/>
        </w:rPr>
        <w:footnoteReference w:id="8"/>
      </w:r>
      <w:r w:rsidRPr="00E92E96">
        <w:rPr>
          <w:rFonts w:ascii="Times New Roman" w:eastAsia="Times New Roman" w:hAnsi="Times New Roman" w:cs="Times New Roman"/>
          <w:bCs/>
          <w:sz w:val="24"/>
          <w:szCs w:val="24"/>
        </w:rPr>
        <w:t xml:space="preserve">. Dlatego również wprowadzanie uczniów w tę technikę może być dyskusyjne. </w:t>
      </w:r>
    </w:p>
    <w:p w14:paraId="76013704" w14:textId="67417285" w:rsidR="00635D5D" w:rsidRPr="00E92E96" w:rsidRDefault="00B81978" w:rsidP="00E92E96">
      <w:pPr>
        <w:pStyle w:val="Normalny1"/>
        <w:spacing w:line="360" w:lineRule="auto"/>
        <w:jc w:val="both"/>
        <w:rPr>
          <w:rFonts w:ascii="Times New Roman" w:eastAsia="Times New Roman" w:hAnsi="Times New Roman" w:cs="Times New Roman"/>
          <w:sz w:val="24"/>
          <w:szCs w:val="24"/>
        </w:rPr>
      </w:pPr>
      <w:r w:rsidRPr="00B81978">
        <w:rPr>
          <w:rFonts w:ascii="Times New Roman" w:eastAsia="Times New Roman" w:hAnsi="Times New Roman" w:cs="Times New Roman"/>
          <w:sz w:val="24"/>
          <w:szCs w:val="24"/>
          <w:u w:val="single"/>
        </w:rPr>
        <w:t>Fragment</w:t>
      </w:r>
      <w:r w:rsidRPr="00B81978">
        <w:rPr>
          <w:rFonts w:ascii="Times New Roman" w:eastAsia="Times New Roman" w:hAnsi="Times New Roman" w:cs="Times New Roman"/>
          <w:sz w:val="24"/>
          <w:szCs w:val="24"/>
        </w:rPr>
        <w:t xml:space="preserve"> (p</w:t>
      </w:r>
      <w:r w:rsidR="00635D5D" w:rsidRPr="00B81978">
        <w:rPr>
          <w:rFonts w:ascii="Times New Roman" w:eastAsia="Times New Roman" w:hAnsi="Times New Roman" w:cs="Times New Roman"/>
          <w:sz w:val="24"/>
          <w:szCs w:val="24"/>
        </w:rPr>
        <w:t>kt 9</w:t>
      </w:r>
      <w:r w:rsidRPr="00B81978">
        <w:rPr>
          <w:rFonts w:ascii="Times New Roman" w:eastAsia="Times New Roman" w:hAnsi="Times New Roman" w:cs="Times New Roman"/>
          <w:sz w:val="24"/>
          <w:szCs w:val="24"/>
        </w:rPr>
        <w:t xml:space="preserve">): </w:t>
      </w:r>
      <w:r w:rsidR="00635D5D" w:rsidRPr="00E92E96">
        <w:rPr>
          <w:rFonts w:ascii="Times New Roman" w:eastAsia="Times New Roman" w:hAnsi="Times New Roman" w:cs="Times New Roman"/>
          <w:sz w:val="24"/>
          <w:szCs w:val="24"/>
        </w:rPr>
        <w:t>„wskazuje miejsca uzyskania pomocy psychologicznej, psychoterapeutycznej i psychiatrycznej dla dzieci i młodzieży w tym telefony zaufania, omawia sytuacje wymagające reakcji osób dorosłych”</w:t>
      </w:r>
      <w:r>
        <w:rPr>
          <w:rFonts w:ascii="Times New Roman" w:eastAsia="Times New Roman" w:hAnsi="Times New Roman" w:cs="Times New Roman"/>
          <w:sz w:val="24"/>
          <w:szCs w:val="24"/>
        </w:rPr>
        <w:t>.</w:t>
      </w:r>
    </w:p>
    <w:p w14:paraId="456E97BF" w14:textId="6B1CBD94" w:rsidR="00B81978" w:rsidRPr="00B81978" w:rsidRDefault="00B81978" w:rsidP="00B81978">
      <w:pPr>
        <w:pStyle w:val="Normalny1"/>
        <w:spacing w:after="240" w:line="360" w:lineRule="auto"/>
        <w:jc w:val="both"/>
        <w:rPr>
          <w:rFonts w:ascii="Times New Roman" w:eastAsia="Times New Roman" w:hAnsi="Times New Roman" w:cs="Times New Roman"/>
          <w:bCs/>
          <w:sz w:val="24"/>
          <w:szCs w:val="24"/>
        </w:rPr>
      </w:pPr>
      <w:r w:rsidRPr="00B81978">
        <w:rPr>
          <w:rFonts w:ascii="Times New Roman" w:eastAsia="Times New Roman" w:hAnsi="Times New Roman" w:cs="Times New Roman"/>
          <w:bCs/>
          <w:sz w:val="24"/>
          <w:szCs w:val="24"/>
          <w:u w:val="single"/>
        </w:rPr>
        <w:t>Komentarz</w:t>
      </w:r>
      <w:r>
        <w:rPr>
          <w:rFonts w:ascii="Times New Roman" w:eastAsia="Times New Roman" w:hAnsi="Times New Roman" w:cs="Times New Roman"/>
          <w:bCs/>
          <w:sz w:val="24"/>
          <w:szCs w:val="24"/>
        </w:rPr>
        <w:t>: o</w:t>
      </w:r>
      <w:r w:rsidR="00635D5D" w:rsidRPr="00E92E96">
        <w:rPr>
          <w:rFonts w:ascii="Times New Roman" w:eastAsia="Times New Roman" w:hAnsi="Times New Roman" w:cs="Times New Roman"/>
          <w:bCs/>
          <w:sz w:val="24"/>
          <w:szCs w:val="24"/>
        </w:rPr>
        <w:t xml:space="preserve">pisując zagadnienia związane ze zdrowiem psychicznym dzieci, nie </w:t>
      </w:r>
      <w:r w:rsidR="00635D5D" w:rsidRPr="00DF7499">
        <w:rPr>
          <w:rFonts w:ascii="Times New Roman" w:eastAsia="Times New Roman" w:hAnsi="Times New Roman" w:cs="Times New Roman"/>
          <w:bCs/>
          <w:sz w:val="24"/>
          <w:szCs w:val="24"/>
        </w:rPr>
        <w:t>uwzględniono roli środowiska rodzinnego, rodziców. Zwraca uwagę, że następuje przek</w:t>
      </w:r>
      <w:r w:rsidR="001733CE" w:rsidRPr="00DF7499">
        <w:rPr>
          <w:rFonts w:ascii="Times New Roman" w:eastAsia="Times New Roman" w:hAnsi="Times New Roman" w:cs="Times New Roman"/>
          <w:bCs/>
          <w:sz w:val="24"/>
          <w:szCs w:val="24"/>
        </w:rPr>
        <w:t>i</w:t>
      </w:r>
      <w:r w:rsidR="00635D5D" w:rsidRPr="00DF7499">
        <w:rPr>
          <w:rFonts w:ascii="Times New Roman" w:eastAsia="Times New Roman" w:hAnsi="Times New Roman" w:cs="Times New Roman"/>
          <w:bCs/>
          <w:sz w:val="24"/>
          <w:szCs w:val="24"/>
        </w:rPr>
        <w:t xml:space="preserve">erowanie dzieci, aby pomocy nie szukały najpierw u rodziców, ale u podmiotów zewnętrznych. Tak jakby </w:t>
      </w:r>
      <w:r w:rsidR="00635D5D" w:rsidRPr="00E92E96">
        <w:rPr>
          <w:rFonts w:ascii="Times New Roman" w:eastAsia="Times New Roman" w:hAnsi="Times New Roman" w:cs="Times New Roman"/>
          <w:bCs/>
          <w:sz w:val="24"/>
          <w:szCs w:val="24"/>
        </w:rPr>
        <w:t>w założeniu było, że rodzice z reguły są przyczyną problemów psychicznych dzieci i nie są pomocni, jeśli chodzi o dbanie o zdrowie psychiczne.</w:t>
      </w:r>
    </w:p>
    <w:p w14:paraId="05B3BEDB" w14:textId="0ED57119" w:rsidR="00EB5BF6" w:rsidRPr="00E92E96" w:rsidRDefault="00B81978" w:rsidP="00E92E96">
      <w:pPr>
        <w:pStyle w:val="Normalny1"/>
        <w:spacing w:line="360" w:lineRule="auto"/>
        <w:jc w:val="both"/>
        <w:rPr>
          <w:rFonts w:ascii="Times New Roman" w:eastAsia="Times New Roman" w:hAnsi="Times New Roman" w:cs="Times New Roman"/>
          <w:sz w:val="24"/>
          <w:szCs w:val="24"/>
        </w:rPr>
      </w:pPr>
      <w:r w:rsidRPr="00B81978">
        <w:rPr>
          <w:rFonts w:ascii="Times New Roman" w:eastAsia="Times New Roman" w:hAnsi="Times New Roman" w:cs="Times New Roman"/>
          <w:sz w:val="24"/>
          <w:szCs w:val="24"/>
          <w:u w:val="single"/>
        </w:rPr>
        <w:t>Fragment</w:t>
      </w:r>
      <w:r>
        <w:rPr>
          <w:rFonts w:ascii="Times New Roman" w:eastAsia="Times New Roman" w:hAnsi="Times New Roman" w:cs="Times New Roman"/>
          <w:sz w:val="24"/>
          <w:szCs w:val="24"/>
        </w:rPr>
        <w:t xml:space="preserve"> (p</w:t>
      </w:r>
      <w:r w:rsidR="00635D5D" w:rsidRPr="00E92E96">
        <w:rPr>
          <w:rFonts w:ascii="Times New Roman" w:eastAsia="Times New Roman" w:hAnsi="Times New Roman" w:cs="Times New Roman"/>
          <w:sz w:val="24"/>
          <w:szCs w:val="24"/>
        </w:rPr>
        <w:t>kt 10)</w:t>
      </w:r>
      <w:r>
        <w:rPr>
          <w:rFonts w:ascii="Times New Roman" w:eastAsia="Times New Roman" w:hAnsi="Times New Roman" w:cs="Times New Roman"/>
          <w:sz w:val="24"/>
          <w:szCs w:val="24"/>
        </w:rPr>
        <w:t xml:space="preserve">: </w:t>
      </w:r>
      <w:r w:rsidR="00635D5D" w:rsidRPr="00E92E96">
        <w:rPr>
          <w:rFonts w:ascii="Times New Roman" w:eastAsia="Times New Roman" w:hAnsi="Times New Roman" w:cs="Times New Roman"/>
          <w:sz w:val="24"/>
          <w:szCs w:val="24"/>
        </w:rPr>
        <w:t xml:space="preserve">„omawia potrzeby osób z zaburzeniami </w:t>
      </w:r>
      <w:proofErr w:type="spellStart"/>
      <w:r w:rsidR="00635D5D" w:rsidRPr="00E92E96">
        <w:rPr>
          <w:rFonts w:ascii="Times New Roman" w:eastAsia="Times New Roman" w:hAnsi="Times New Roman" w:cs="Times New Roman"/>
          <w:sz w:val="24"/>
          <w:szCs w:val="24"/>
        </w:rPr>
        <w:t>neurorozwojowymi</w:t>
      </w:r>
      <w:proofErr w:type="spellEnd"/>
      <w:r w:rsidR="00635D5D" w:rsidRPr="00E92E96">
        <w:rPr>
          <w:rFonts w:ascii="Times New Roman" w:eastAsia="Times New Roman" w:hAnsi="Times New Roman" w:cs="Times New Roman"/>
          <w:sz w:val="24"/>
          <w:szCs w:val="24"/>
        </w:rPr>
        <w:t>, w tym z zaburzeniem ze spektrum autyzmu, ADHD, rozwojowymi zaburzeniami uczenia się, zaburzeniem rozwoju intelektualnego oraz potrzeby osób z niepełnosprawnościami fizycznymi”.</w:t>
      </w:r>
    </w:p>
    <w:p w14:paraId="656861FD" w14:textId="60BFC786" w:rsidR="00DF7499" w:rsidRPr="0026075C" w:rsidRDefault="00B81978" w:rsidP="0026075C">
      <w:pPr>
        <w:pStyle w:val="Normalny1"/>
        <w:spacing w:line="360" w:lineRule="auto"/>
        <w:jc w:val="both"/>
        <w:rPr>
          <w:rFonts w:ascii="Times New Roman" w:eastAsia="Times New Roman" w:hAnsi="Times New Roman" w:cs="Times New Roman"/>
          <w:bCs/>
          <w:sz w:val="24"/>
          <w:szCs w:val="24"/>
        </w:rPr>
      </w:pPr>
      <w:r w:rsidRPr="00B81978">
        <w:rPr>
          <w:rFonts w:ascii="Times New Roman" w:eastAsia="Times New Roman" w:hAnsi="Times New Roman" w:cs="Times New Roman"/>
          <w:bCs/>
          <w:sz w:val="24"/>
          <w:szCs w:val="24"/>
          <w:u w:val="single"/>
        </w:rPr>
        <w:t>Komentarz</w:t>
      </w:r>
      <w:r>
        <w:rPr>
          <w:rFonts w:ascii="Times New Roman" w:eastAsia="Times New Roman" w:hAnsi="Times New Roman" w:cs="Times New Roman"/>
          <w:bCs/>
          <w:sz w:val="24"/>
          <w:szCs w:val="24"/>
        </w:rPr>
        <w:t>: p</w:t>
      </w:r>
      <w:r w:rsidR="00635D5D" w:rsidRPr="00E92E96">
        <w:rPr>
          <w:rFonts w:ascii="Times New Roman" w:eastAsia="Times New Roman" w:hAnsi="Times New Roman" w:cs="Times New Roman"/>
          <w:bCs/>
          <w:sz w:val="24"/>
          <w:szCs w:val="24"/>
        </w:rPr>
        <w:t xml:space="preserve">odawanie uczniom wiedzy na temat zaburzeń </w:t>
      </w:r>
      <w:proofErr w:type="spellStart"/>
      <w:r w:rsidR="00635D5D" w:rsidRPr="00E92E96">
        <w:rPr>
          <w:rFonts w:ascii="Times New Roman" w:eastAsia="Times New Roman" w:hAnsi="Times New Roman" w:cs="Times New Roman"/>
          <w:bCs/>
          <w:sz w:val="24"/>
          <w:szCs w:val="24"/>
        </w:rPr>
        <w:t>neurorozwojowych</w:t>
      </w:r>
      <w:proofErr w:type="spellEnd"/>
      <w:r w:rsidR="00635D5D" w:rsidRPr="00E92E96">
        <w:rPr>
          <w:rFonts w:ascii="Times New Roman" w:eastAsia="Times New Roman" w:hAnsi="Times New Roman" w:cs="Times New Roman"/>
          <w:bCs/>
          <w:sz w:val="24"/>
          <w:szCs w:val="24"/>
        </w:rPr>
        <w:t xml:space="preserve"> wpisuje się wprost w ideologię edukacji włączającej (inkluzyjnej) z założeniem, że normą jest obcowanie dzieci zdrowych z zaburzonymi. </w:t>
      </w:r>
    </w:p>
    <w:p w14:paraId="708400E5" w14:textId="77777777" w:rsidR="00DF7499" w:rsidRPr="00E92E96" w:rsidRDefault="00DF7499" w:rsidP="00DF7499">
      <w:pPr>
        <w:pStyle w:val="Standard"/>
        <w:spacing w:line="360" w:lineRule="auto"/>
        <w:jc w:val="both"/>
        <w:rPr>
          <w:rFonts w:cs="Times New Roman"/>
        </w:rPr>
      </w:pPr>
    </w:p>
    <w:p w14:paraId="40B1AF3A" w14:textId="0E81488C" w:rsidR="00CD573C" w:rsidRPr="00FD4562" w:rsidRDefault="007A6AEB" w:rsidP="00FD4562">
      <w:pPr>
        <w:pStyle w:val="Nagwek2"/>
        <w:spacing w:after="120"/>
        <w:rPr>
          <w:rFonts w:ascii="Times New Roman" w:hAnsi="Times New Roman"/>
          <w:b/>
          <w:bCs/>
          <w:color w:val="000000" w:themeColor="text1"/>
        </w:rPr>
      </w:pPr>
      <w:bookmarkStart w:id="9" w:name="_Toc182837612"/>
      <w:r w:rsidRPr="00FD4562">
        <w:rPr>
          <w:rFonts w:ascii="Times New Roman" w:hAnsi="Times New Roman"/>
          <w:b/>
          <w:bCs/>
          <w:color w:val="000000" w:themeColor="text1"/>
        </w:rPr>
        <w:t>Dział VI. Zdrowie społeczne</w:t>
      </w:r>
      <w:bookmarkEnd w:id="9"/>
    </w:p>
    <w:p w14:paraId="77162207" w14:textId="7FB644FB" w:rsidR="005377A8" w:rsidRPr="005377A8" w:rsidRDefault="005377A8" w:rsidP="00E92E96">
      <w:pPr>
        <w:pStyle w:val="ZTIRPKTzmpkttiret"/>
        <w:ind w:left="0" w:firstLine="0"/>
        <w:rPr>
          <w:rFonts w:ascii="Times New Roman" w:hAnsi="Times New Roman" w:cs="Times New Roman"/>
          <w:i/>
          <w:iCs/>
          <w:szCs w:val="24"/>
        </w:rPr>
      </w:pPr>
      <w:r>
        <w:rPr>
          <w:rFonts w:ascii="Times New Roman" w:hAnsi="Times New Roman" w:cs="Times New Roman"/>
          <w:i/>
          <w:iCs/>
          <w:szCs w:val="24"/>
        </w:rPr>
        <w:t xml:space="preserve">Prof. Bogdan </w:t>
      </w:r>
      <w:proofErr w:type="spellStart"/>
      <w:r>
        <w:rPr>
          <w:rFonts w:ascii="Times New Roman" w:hAnsi="Times New Roman" w:cs="Times New Roman"/>
          <w:i/>
          <w:iCs/>
          <w:szCs w:val="24"/>
        </w:rPr>
        <w:t>Chazan</w:t>
      </w:r>
      <w:proofErr w:type="spellEnd"/>
    </w:p>
    <w:p w14:paraId="1E470920" w14:textId="31E4692A" w:rsidR="00010342" w:rsidRPr="00E92E96" w:rsidRDefault="005377A8" w:rsidP="005377A8">
      <w:pPr>
        <w:pStyle w:val="ZTIRPKTzmpkttiret"/>
        <w:spacing w:after="240"/>
        <w:ind w:left="0" w:firstLine="0"/>
        <w:rPr>
          <w:rFonts w:ascii="Times New Roman" w:hAnsi="Times New Roman" w:cs="Times New Roman"/>
          <w:szCs w:val="24"/>
        </w:rPr>
      </w:pPr>
      <w:r w:rsidRPr="005377A8">
        <w:rPr>
          <w:rFonts w:ascii="Times New Roman" w:hAnsi="Times New Roman" w:cs="Times New Roman"/>
          <w:szCs w:val="24"/>
        </w:rPr>
        <w:t>W</w:t>
      </w:r>
      <w:r w:rsidR="00010342" w:rsidRPr="005377A8">
        <w:rPr>
          <w:rFonts w:ascii="Times New Roman" w:hAnsi="Times New Roman" w:cs="Times New Roman"/>
          <w:szCs w:val="24"/>
        </w:rPr>
        <w:t xml:space="preserve"> </w:t>
      </w:r>
      <w:r w:rsidRPr="005377A8">
        <w:rPr>
          <w:rFonts w:ascii="Times New Roman" w:hAnsi="Times New Roman" w:cs="Times New Roman"/>
          <w:szCs w:val="24"/>
        </w:rPr>
        <w:t>d</w:t>
      </w:r>
      <w:r w:rsidR="00010342" w:rsidRPr="005377A8">
        <w:rPr>
          <w:rFonts w:ascii="Times New Roman" w:hAnsi="Times New Roman" w:cs="Times New Roman"/>
          <w:szCs w:val="24"/>
        </w:rPr>
        <w:t>ziale</w:t>
      </w:r>
      <w:r w:rsidR="00010342" w:rsidRPr="00E92E96">
        <w:rPr>
          <w:rFonts w:ascii="Times New Roman" w:hAnsi="Times New Roman" w:cs="Times New Roman"/>
          <w:szCs w:val="24"/>
        </w:rPr>
        <w:t xml:space="preserve"> VI „Zdrowie społeczne” (str.13) wymienia się pojęcie „modele rodzin” traktując je wszystkie równorzędnie. Tymczasem Artykuł 18 Konstytucji </w:t>
      </w:r>
      <w:r w:rsidR="008351D2">
        <w:rPr>
          <w:rFonts w:ascii="Times New Roman" w:hAnsi="Times New Roman" w:cs="Times New Roman"/>
          <w:szCs w:val="24"/>
        </w:rPr>
        <w:t>stanowi</w:t>
      </w:r>
      <w:r w:rsidR="00010342" w:rsidRPr="00E92E96">
        <w:rPr>
          <w:rFonts w:ascii="Times New Roman" w:hAnsi="Times New Roman" w:cs="Times New Roman"/>
          <w:szCs w:val="24"/>
        </w:rPr>
        <w:t xml:space="preserve">, że „Małżeństwo jako związek kobiety i mężczyzny, rodzina, macierzyństwo i rodzicielstwo znajdują się pod ochroną i opieką Rzeczypospolitej Polskiej”. O różnych modelach rodziny w Konstytucji się </w:t>
      </w:r>
      <w:r w:rsidR="00010342" w:rsidRPr="00E92E96">
        <w:rPr>
          <w:rFonts w:ascii="Times New Roman" w:hAnsi="Times New Roman" w:cs="Times New Roman"/>
          <w:szCs w:val="24"/>
        </w:rPr>
        <w:lastRenderedPageBreak/>
        <w:t xml:space="preserve">nie wspomina. W tym samym </w:t>
      </w:r>
      <w:r>
        <w:rPr>
          <w:rFonts w:ascii="Times New Roman" w:hAnsi="Times New Roman" w:cs="Times New Roman"/>
          <w:szCs w:val="24"/>
        </w:rPr>
        <w:t>d</w:t>
      </w:r>
      <w:r w:rsidR="00010342" w:rsidRPr="00E92E96">
        <w:rPr>
          <w:rFonts w:ascii="Times New Roman" w:hAnsi="Times New Roman" w:cs="Times New Roman"/>
          <w:szCs w:val="24"/>
        </w:rPr>
        <w:t xml:space="preserve">ziale napisano, że uczeń zna prawa dziecka i obowiązki rodziców, ale już nie wspomina się tam ani słowem o prawach rodziców, jakby nie istniały czy miały być dla ucznia nieistotne. Dalej w tym samym </w:t>
      </w:r>
      <w:r>
        <w:rPr>
          <w:rFonts w:ascii="Times New Roman" w:hAnsi="Times New Roman" w:cs="Times New Roman"/>
          <w:szCs w:val="24"/>
        </w:rPr>
        <w:t>d</w:t>
      </w:r>
      <w:r w:rsidR="00010342" w:rsidRPr="00E92E96">
        <w:rPr>
          <w:rFonts w:ascii="Times New Roman" w:hAnsi="Times New Roman" w:cs="Times New Roman"/>
          <w:szCs w:val="24"/>
        </w:rPr>
        <w:t xml:space="preserve">ziale mówi się o zmianach mogących występować w rodzinach, w tym separacji, rozwodzie, wejściu rodziców w nowe związki, adopcji, rodzicielstwie zastępczym, pojawieniu się rodzeństwa, a także </w:t>
      </w:r>
      <w:proofErr w:type="gramStart"/>
      <w:r w:rsidR="00010342" w:rsidRPr="00E92E96">
        <w:rPr>
          <w:rFonts w:ascii="Times New Roman" w:hAnsi="Times New Roman" w:cs="Times New Roman"/>
          <w:szCs w:val="24"/>
        </w:rPr>
        <w:t>o  sposobach</w:t>
      </w:r>
      <w:proofErr w:type="gramEnd"/>
      <w:r w:rsidR="00010342" w:rsidRPr="00E92E96">
        <w:rPr>
          <w:rFonts w:ascii="Times New Roman" w:hAnsi="Times New Roman" w:cs="Times New Roman"/>
          <w:szCs w:val="24"/>
        </w:rPr>
        <w:t xml:space="preserve"> radzenia sobie w takich sytuacjach. Akcentowanie „radzenia sobie” sugeruje naukę podejścia egoistycznego w tych sytuacjach, dbania wyłącznie o siebie. Mówiąc o trudnej sytuacji w środowisku rodzinnym należałoby dodać sytuację śmierci członka rodziny. </w:t>
      </w:r>
    </w:p>
    <w:p w14:paraId="4F380DC0" w14:textId="48A12015" w:rsidR="00EB5BF6" w:rsidRPr="005377A8" w:rsidRDefault="005377A8" w:rsidP="00E92E96">
      <w:pPr>
        <w:pStyle w:val="ZTIRPKTzmpkttiret"/>
        <w:ind w:left="0" w:firstLine="0"/>
        <w:rPr>
          <w:rFonts w:ascii="Times New Roman" w:hAnsi="Times New Roman" w:cs="Times New Roman"/>
          <w:i/>
          <w:iCs/>
          <w:szCs w:val="24"/>
        </w:rPr>
      </w:pPr>
      <w:r>
        <w:rPr>
          <w:rFonts w:ascii="Times New Roman" w:hAnsi="Times New Roman" w:cs="Times New Roman"/>
          <w:i/>
          <w:iCs/>
          <w:szCs w:val="24"/>
        </w:rPr>
        <w:t>Agnieszka Pawlik-Regulska</w:t>
      </w:r>
    </w:p>
    <w:p w14:paraId="44F5384C" w14:textId="654D6B2F" w:rsidR="00CD573C" w:rsidRPr="00926079" w:rsidRDefault="00926079" w:rsidP="00926079">
      <w:pPr>
        <w:pStyle w:val="ZTIRPKTzmpkttiret"/>
        <w:spacing w:after="120"/>
        <w:ind w:left="0" w:firstLine="0"/>
        <w:rPr>
          <w:rFonts w:ascii="Times New Roman" w:hAnsi="Times New Roman" w:cs="Times New Roman"/>
          <w:szCs w:val="24"/>
        </w:rPr>
      </w:pPr>
      <w:r w:rsidRPr="00926079">
        <w:rPr>
          <w:rFonts w:ascii="Times New Roman" w:hAnsi="Times New Roman" w:cs="Times New Roman"/>
          <w:szCs w:val="24"/>
          <w:u w:val="single"/>
        </w:rPr>
        <w:t xml:space="preserve">Uwagi do pkt. </w:t>
      </w:r>
      <w:r w:rsidR="00EB5BF6" w:rsidRPr="00926079">
        <w:rPr>
          <w:rFonts w:ascii="Times New Roman" w:hAnsi="Times New Roman" w:cs="Times New Roman"/>
          <w:szCs w:val="24"/>
          <w:u w:val="single"/>
        </w:rPr>
        <w:t>2</w:t>
      </w:r>
      <w:r w:rsidRPr="00926079">
        <w:rPr>
          <w:rFonts w:ascii="Times New Roman" w:hAnsi="Times New Roman" w:cs="Times New Roman"/>
          <w:szCs w:val="24"/>
          <w:u w:val="single"/>
        </w:rPr>
        <w:t xml:space="preserve"> wymagań szczegółowych</w:t>
      </w:r>
      <w:r>
        <w:rPr>
          <w:rFonts w:ascii="Times New Roman" w:hAnsi="Times New Roman" w:cs="Times New Roman"/>
          <w:szCs w:val="24"/>
        </w:rPr>
        <w:t>: n</w:t>
      </w:r>
      <w:r w:rsidR="00CD573C" w:rsidRPr="00E92E96">
        <w:rPr>
          <w:rFonts w:ascii="Times New Roman" w:hAnsi="Times New Roman" w:cs="Times New Roman"/>
          <w:szCs w:val="24"/>
        </w:rPr>
        <w:t>iepokojące jest zasygnalizowanie wielości modelów rodziny i brak hierarchizacji. Można przypuszczać, że na równi zostanie postawione małżeństwo ze związkami partnerskimi, rodziny żyjące w małżeńskiej wierności z rodzinami patchworkowymi.</w:t>
      </w:r>
    </w:p>
    <w:p w14:paraId="2FD6068D" w14:textId="0DD033A4" w:rsidR="00CD573C" w:rsidRPr="00E92E96" w:rsidRDefault="00926079" w:rsidP="00E92E96">
      <w:pPr>
        <w:pStyle w:val="Normalny1"/>
        <w:spacing w:line="360" w:lineRule="auto"/>
        <w:jc w:val="both"/>
        <w:rPr>
          <w:rFonts w:ascii="Times New Roman" w:eastAsia="Times New Roman" w:hAnsi="Times New Roman" w:cs="Times New Roman"/>
          <w:bCs/>
          <w:sz w:val="24"/>
          <w:szCs w:val="24"/>
        </w:rPr>
      </w:pPr>
      <w:r w:rsidRPr="00926079">
        <w:rPr>
          <w:rFonts w:ascii="Times New Roman" w:hAnsi="Times New Roman" w:cs="Times New Roman"/>
          <w:szCs w:val="24"/>
          <w:u w:val="single"/>
        </w:rPr>
        <w:t xml:space="preserve">Uwagi do pkt. </w:t>
      </w:r>
      <w:r>
        <w:rPr>
          <w:rFonts w:ascii="Times New Roman" w:hAnsi="Times New Roman" w:cs="Times New Roman"/>
          <w:szCs w:val="24"/>
          <w:u w:val="single"/>
        </w:rPr>
        <w:t>3</w:t>
      </w:r>
      <w:r w:rsidRPr="00926079">
        <w:rPr>
          <w:rFonts w:ascii="Times New Roman" w:hAnsi="Times New Roman" w:cs="Times New Roman"/>
          <w:szCs w:val="24"/>
          <w:u w:val="single"/>
        </w:rPr>
        <w:t xml:space="preserve"> wymagań szczegółowych</w:t>
      </w:r>
      <w:r>
        <w:rPr>
          <w:rFonts w:ascii="Times New Roman" w:hAnsi="Times New Roman" w:cs="Times New Roman"/>
          <w:szCs w:val="24"/>
        </w:rPr>
        <w:t xml:space="preserve">: </w:t>
      </w:r>
      <w:r>
        <w:rPr>
          <w:rFonts w:ascii="Times New Roman" w:eastAsia="Times New Roman" w:hAnsi="Times New Roman" w:cs="Times New Roman"/>
          <w:bCs/>
          <w:sz w:val="24"/>
          <w:szCs w:val="24"/>
        </w:rPr>
        <w:t>t</w:t>
      </w:r>
      <w:r w:rsidR="00CD573C" w:rsidRPr="00E92E96">
        <w:rPr>
          <w:rFonts w:ascii="Times New Roman" w:eastAsia="Times New Roman" w:hAnsi="Times New Roman" w:cs="Times New Roman"/>
          <w:bCs/>
          <w:sz w:val="24"/>
          <w:szCs w:val="24"/>
        </w:rPr>
        <w:t>endencyjne i wprost manipulacyjne jest mówienie wyłącznie o prawach dziecka bez obowiązków i o obowiązkach rodziców bez praw. To zaburza równowagę i stawia dziecko na piedestale, jako to, które może żądać, ale nie musi od siebie wymagać. Jest to ze wszech miar szkodliwe podejście, działające na szkodę zdrowia psychicznego i społecznego dziecka. Rodzice zaś ustawiani są jako potencjalnie krzywdzący, szkodliwi, agresorzy, przed którymi trzeba się bronić, wyliczając ich obowiązki swoje prawa. Zamiast wychowywania do wzajemnego szacunku i miłości następuje tu antagonizowanie dzieci i rodziców, wprowadzanie klimatu niesłużącego jedności, ale rozbiciu rodziny.</w:t>
      </w:r>
    </w:p>
    <w:p w14:paraId="03BC8E7E" w14:textId="3A1FF59F" w:rsidR="00FB4D98" w:rsidRDefault="007D061A" w:rsidP="007D061A">
      <w:pPr>
        <w:pStyle w:val="Standard"/>
        <w:tabs>
          <w:tab w:val="left" w:pos="2400"/>
        </w:tabs>
        <w:spacing w:line="360" w:lineRule="auto"/>
        <w:jc w:val="both"/>
        <w:rPr>
          <w:rFonts w:eastAsia="Times New Roman" w:cs="Times New Roman"/>
        </w:rPr>
      </w:pPr>
      <w:r>
        <w:rPr>
          <w:rFonts w:eastAsia="Times New Roman" w:cs="Times New Roman"/>
        </w:rPr>
        <w:tab/>
      </w:r>
    </w:p>
    <w:p w14:paraId="35851F06" w14:textId="75849C5A" w:rsidR="002D5A12" w:rsidRPr="002D5A12" w:rsidRDefault="002D5A12" w:rsidP="00E92E96">
      <w:pPr>
        <w:pStyle w:val="Standard"/>
        <w:spacing w:line="360" w:lineRule="auto"/>
        <w:jc w:val="both"/>
        <w:rPr>
          <w:rFonts w:eastAsia="Times New Roman" w:cs="Times New Roman"/>
          <w:i/>
          <w:iCs/>
        </w:rPr>
      </w:pPr>
      <w:r>
        <w:rPr>
          <w:rFonts w:eastAsia="Times New Roman" w:cs="Times New Roman"/>
          <w:i/>
          <w:iCs/>
        </w:rPr>
        <w:t>Renata Krupa</w:t>
      </w:r>
    </w:p>
    <w:p w14:paraId="2C24C1A1" w14:textId="20440ACE" w:rsidR="007A7C23" w:rsidRDefault="002D5A12" w:rsidP="008F2927">
      <w:pPr>
        <w:pStyle w:val="Standard"/>
        <w:spacing w:line="360" w:lineRule="auto"/>
        <w:jc w:val="both"/>
        <w:rPr>
          <w:rFonts w:eastAsia="Times New Roman" w:cs="Times New Roman"/>
        </w:rPr>
      </w:pPr>
      <w:r>
        <w:rPr>
          <w:rFonts w:eastAsia="Times New Roman" w:cs="Times New Roman"/>
        </w:rPr>
        <w:t>W</w:t>
      </w:r>
      <w:r w:rsidR="00FB4D98" w:rsidRPr="00E92E96">
        <w:rPr>
          <w:rFonts w:eastAsia="Times New Roman" w:cs="Times New Roman"/>
        </w:rPr>
        <w:t xml:space="preserve"> środowisku rodzinnym buduje się relacj</w:t>
      </w:r>
      <w:r>
        <w:rPr>
          <w:rFonts w:eastAsia="Times New Roman" w:cs="Times New Roman"/>
        </w:rPr>
        <w:t>e w</w:t>
      </w:r>
      <w:r w:rsidR="00FB4D98" w:rsidRPr="00E92E96">
        <w:rPr>
          <w:rFonts w:eastAsia="Times New Roman" w:cs="Times New Roman"/>
        </w:rPr>
        <w:t xml:space="preserve"> oparciu o miłość</w:t>
      </w:r>
      <w:r>
        <w:rPr>
          <w:rFonts w:eastAsia="Times New Roman" w:cs="Times New Roman"/>
        </w:rPr>
        <w:t>, o czym nie ma mowy dziale VI projektu.</w:t>
      </w:r>
      <w:r w:rsidR="008F2927">
        <w:rPr>
          <w:rFonts w:eastAsia="Times New Roman" w:cs="Times New Roman"/>
        </w:rPr>
        <w:t xml:space="preserve"> </w:t>
      </w:r>
      <w:r>
        <w:rPr>
          <w:rFonts w:eastAsia="Times New Roman" w:cs="Times New Roman"/>
        </w:rPr>
        <w:t>Używanie ogólnego sformułowania „różne modele rodzin” w powiązaniu z innymi fragmentami</w:t>
      </w:r>
      <w:r w:rsidR="007D061A">
        <w:rPr>
          <w:rFonts w:eastAsia="Times New Roman" w:cs="Times New Roman"/>
        </w:rPr>
        <w:t xml:space="preserve"> tekstu</w:t>
      </w:r>
      <w:r>
        <w:rPr>
          <w:rFonts w:eastAsia="Times New Roman" w:cs="Times New Roman"/>
        </w:rPr>
        <w:t xml:space="preserve"> otwiera drogę do </w:t>
      </w:r>
      <w:r w:rsidR="008F2927">
        <w:rPr>
          <w:rFonts w:eastAsia="Times New Roman" w:cs="Times New Roman"/>
        </w:rPr>
        <w:t>ukazywania jako jednego z „modelów rodzin”</w:t>
      </w:r>
      <w:r w:rsidR="009766C7" w:rsidRPr="00E92E96">
        <w:rPr>
          <w:rFonts w:eastAsia="Times New Roman" w:cs="Times New Roman"/>
        </w:rPr>
        <w:t xml:space="preserve"> par homoseksualn</w:t>
      </w:r>
      <w:r w:rsidR="008F2927">
        <w:rPr>
          <w:rFonts w:eastAsia="Times New Roman" w:cs="Times New Roman"/>
        </w:rPr>
        <w:t>ych</w:t>
      </w:r>
      <w:r w:rsidR="009766C7" w:rsidRPr="00E92E96">
        <w:rPr>
          <w:rFonts w:eastAsia="Times New Roman" w:cs="Times New Roman"/>
        </w:rPr>
        <w:t xml:space="preserve"> z dzieckiem</w:t>
      </w:r>
      <w:r w:rsidR="008F2927">
        <w:rPr>
          <w:rFonts w:eastAsia="Times New Roman" w:cs="Times New Roman"/>
        </w:rPr>
        <w:t xml:space="preserve">, a może nawet </w:t>
      </w:r>
      <w:r w:rsidR="009766C7" w:rsidRPr="00E92E96">
        <w:rPr>
          <w:rFonts w:eastAsia="Times New Roman" w:cs="Times New Roman"/>
        </w:rPr>
        <w:t>"rodzin</w:t>
      </w:r>
      <w:r w:rsidR="008F2927">
        <w:rPr>
          <w:rFonts w:eastAsia="Times New Roman" w:cs="Times New Roman"/>
        </w:rPr>
        <w:t xml:space="preserve">y </w:t>
      </w:r>
      <w:r w:rsidR="009766C7" w:rsidRPr="00E92E96">
        <w:rPr>
          <w:rFonts w:eastAsia="Times New Roman" w:cs="Times New Roman"/>
        </w:rPr>
        <w:t>międzygatunko</w:t>
      </w:r>
      <w:r w:rsidR="008F2927">
        <w:rPr>
          <w:rFonts w:eastAsia="Times New Roman" w:cs="Times New Roman"/>
        </w:rPr>
        <w:t>wej</w:t>
      </w:r>
      <w:r w:rsidR="009766C7" w:rsidRPr="00E92E96">
        <w:rPr>
          <w:rFonts w:eastAsia="Times New Roman" w:cs="Times New Roman"/>
        </w:rPr>
        <w:t>"</w:t>
      </w:r>
      <w:r w:rsidR="008F2927">
        <w:rPr>
          <w:rFonts w:eastAsia="Times New Roman" w:cs="Times New Roman"/>
        </w:rPr>
        <w:t xml:space="preserve">. </w:t>
      </w:r>
    </w:p>
    <w:p w14:paraId="3F785DA0" w14:textId="78068FE3" w:rsidR="007A7C23" w:rsidRDefault="007A7C23" w:rsidP="008F2927">
      <w:pPr>
        <w:pStyle w:val="Standard"/>
        <w:spacing w:line="360" w:lineRule="auto"/>
        <w:jc w:val="both"/>
        <w:rPr>
          <w:rFonts w:eastAsia="Times New Roman" w:cs="Times New Roman"/>
          <w:i/>
          <w:iCs/>
        </w:rPr>
      </w:pPr>
      <w:r>
        <w:rPr>
          <w:rFonts w:eastAsia="Times New Roman" w:cs="Times New Roman"/>
          <w:i/>
          <w:iCs/>
        </w:rPr>
        <w:t>Marek Puzio</w:t>
      </w:r>
    </w:p>
    <w:p w14:paraId="38812FD7" w14:textId="7CEF0A7F" w:rsidR="007A7C23" w:rsidRDefault="007A7C23" w:rsidP="008F2927">
      <w:pPr>
        <w:pStyle w:val="Standard"/>
        <w:spacing w:line="360" w:lineRule="auto"/>
        <w:jc w:val="both"/>
        <w:rPr>
          <w:rFonts w:eastAsia="Times New Roman" w:cs="Times New Roman"/>
        </w:rPr>
      </w:pPr>
      <w:r>
        <w:rPr>
          <w:rFonts w:eastAsia="Times New Roman" w:cs="Times New Roman"/>
        </w:rPr>
        <w:t>Wymaganie od uczni</w:t>
      </w:r>
      <w:r w:rsidR="00AD26E8">
        <w:rPr>
          <w:rFonts w:eastAsia="Times New Roman" w:cs="Times New Roman"/>
        </w:rPr>
        <w:t>a</w:t>
      </w:r>
      <w:r>
        <w:rPr>
          <w:rFonts w:eastAsia="Times New Roman" w:cs="Times New Roman"/>
        </w:rPr>
        <w:t xml:space="preserve"> klas</w:t>
      </w:r>
      <w:r w:rsidR="00AD26E8">
        <w:rPr>
          <w:rFonts w:eastAsia="Times New Roman" w:cs="Times New Roman"/>
        </w:rPr>
        <w:t>y</w:t>
      </w:r>
      <w:r>
        <w:rPr>
          <w:rFonts w:eastAsia="Times New Roman" w:cs="Times New Roman"/>
        </w:rPr>
        <w:t xml:space="preserve"> IV-VI szkoły podstawowej umiejętności opisywania zmian mogących występować w rodzinach, takich jak </w:t>
      </w:r>
      <w:r w:rsidRPr="007C2EA9">
        <w:rPr>
          <w:rFonts w:eastAsia="Times New Roman" w:cs="Times New Roman"/>
        </w:rPr>
        <w:t>separacja, rozwód, wejście rodziców w nowe związki</w:t>
      </w:r>
      <w:r>
        <w:rPr>
          <w:rFonts w:eastAsia="Times New Roman" w:cs="Times New Roman"/>
        </w:rPr>
        <w:t xml:space="preserve"> (pkt 5 wymagań szczegółowych) może powodować u niego utratę poczucia bezpieczeństwa, stabilności</w:t>
      </w:r>
      <w:r w:rsidR="002604D8">
        <w:rPr>
          <w:rFonts w:eastAsia="Times New Roman" w:cs="Times New Roman"/>
        </w:rPr>
        <w:t xml:space="preserve">, </w:t>
      </w:r>
      <w:r w:rsidR="00AD26E8">
        <w:rPr>
          <w:rFonts w:eastAsia="Times New Roman" w:cs="Times New Roman"/>
        </w:rPr>
        <w:t>a także</w:t>
      </w:r>
      <w:r w:rsidR="002604D8">
        <w:rPr>
          <w:rFonts w:eastAsia="Times New Roman" w:cs="Times New Roman"/>
        </w:rPr>
        <w:t xml:space="preserve"> stan niepewności</w:t>
      </w:r>
      <w:r w:rsidR="00AD26E8">
        <w:rPr>
          <w:rFonts w:eastAsia="Times New Roman" w:cs="Times New Roman"/>
        </w:rPr>
        <w:t xml:space="preserve"> wobec</w:t>
      </w:r>
      <w:r>
        <w:rPr>
          <w:rFonts w:eastAsia="Times New Roman" w:cs="Times New Roman"/>
        </w:rPr>
        <w:t xml:space="preserve"> potencjaln</w:t>
      </w:r>
      <w:r w:rsidR="00AD26E8">
        <w:rPr>
          <w:rFonts w:eastAsia="Times New Roman" w:cs="Times New Roman"/>
        </w:rPr>
        <w:t>ej</w:t>
      </w:r>
      <w:r>
        <w:rPr>
          <w:rFonts w:eastAsia="Times New Roman" w:cs="Times New Roman"/>
        </w:rPr>
        <w:t xml:space="preserve"> możliwości rozstania własnych rodziców, nad którą </w:t>
      </w:r>
      <w:r w:rsidR="002604D8">
        <w:rPr>
          <w:rFonts w:eastAsia="Times New Roman" w:cs="Times New Roman"/>
        </w:rPr>
        <w:t>do tej pory</w:t>
      </w:r>
      <w:r>
        <w:rPr>
          <w:rFonts w:eastAsia="Times New Roman" w:cs="Times New Roman"/>
        </w:rPr>
        <w:t xml:space="preserve"> mógłby się w ogóle nie zastanawiać. </w:t>
      </w:r>
      <w:r>
        <w:rPr>
          <w:rFonts w:eastAsia="Times New Roman" w:cs="Times New Roman"/>
        </w:rPr>
        <w:lastRenderedPageBreak/>
        <w:t>Dzieciom i młodzieży których spotykają tego typu trudne sytuacje można udzielać indywidualnego wsparcia psychologicznego i pedagogicznego</w:t>
      </w:r>
      <w:r w:rsidR="002604D8">
        <w:rPr>
          <w:rFonts w:eastAsia="Times New Roman" w:cs="Times New Roman"/>
        </w:rPr>
        <w:t>.</w:t>
      </w:r>
    </w:p>
    <w:p w14:paraId="3FBC1EE7" w14:textId="604B1412" w:rsidR="002604D8" w:rsidRPr="007A7C23" w:rsidRDefault="002604D8" w:rsidP="008F2927">
      <w:pPr>
        <w:pStyle w:val="Standard"/>
        <w:spacing w:line="360" w:lineRule="auto"/>
        <w:jc w:val="both"/>
        <w:rPr>
          <w:rFonts w:eastAsia="Times New Roman" w:cs="Times New Roman"/>
        </w:rPr>
      </w:pPr>
      <w:r>
        <w:rPr>
          <w:rFonts w:eastAsia="Times New Roman" w:cs="Times New Roman"/>
        </w:rPr>
        <w:t>Jednocześnie przedstawianie tego rodzaju zmian</w:t>
      </w:r>
      <w:r w:rsidR="00AD26E8">
        <w:rPr>
          <w:rFonts w:eastAsia="Times New Roman" w:cs="Times New Roman"/>
        </w:rPr>
        <w:t xml:space="preserve"> jak rozwód, separacja, wejście w nowe związki,</w:t>
      </w:r>
      <w:r>
        <w:rPr>
          <w:rFonts w:eastAsia="Times New Roman" w:cs="Times New Roman"/>
        </w:rPr>
        <w:t xml:space="preserve"> w kategoriach normy</w:t>
      </w:r>
      <w:r w:rsidR="00AD26E8">
        <w:rPr>
          <w:rFonts w:eastAsia="Times New Roman" w:cs="Times New Roman"/>
        </w:rPr>
        <w:t>,</w:t>
      </w:r>
      <w:r>
        <w:rPr>
          <w:rFonts w:eastAsia="Times New Roman" w:cs="Times New Roman"/>
        </w:rPr>
        <w:t xml:space="preserve"> podważa</w:t>
      </w:r>
      <w:r w:rsidR="00AD26E8">
        <w:rPr>
          <w:rFonts w:eastAsia="Times New Roman" w:cs="Times New Roman"/>
        </w:rPr>
        <w:t xml:space="preserve"> </w:t>
      </w:r>
      <w:r w:rsidR="00C125DA">
        <w:rPr>
          <w:rFonts w:eastAsia="Times New Roman" w:cs="Times New Roman"/>
        </w:rPr>
        <w:t xml:space="preserve">uprzywilejowanie </w:t>
      </w:r>
      <w:r>
        <w:rPr>
          <w:rFonts w:eastAsia="Times New Roman" w:cs="Times New Roman"/>
        </w:rPr>
        <w:t>małżeństwa, które Konstytucja RP w art. 18 każe otaczać szczególną troską i opieką, jako najbardziej pożądanej formy związku, któr</w:t>
      </w:r>
      <w:r w:rsidR="00C125DA">
        <w:rPr>
          <w:rFonts w:eastAsia="Times New Roman" w:cs="Times New Roman"/>
        </w:rPr>
        <w:t>y</w:t>
      </w:r>
      <w:r>
        <w:rPr>
          <w:rFonts w:eastAsia="Times New Roman" w:cs="Times New Roman"/>
        </w:rPr>
        <w:t xml:space="preserve"> z założenia </w:t>
      </w:r>
      <w:r w:rsidR="00C125DA">
        <w:rPr>
          <w:rFonts w:eastAsia="Times New Roman" w:cs="Times New Roman"/>
        </w:rPr>
        <w:t>powinien</w:t>
      </w:r>
      <w:r>
        <w:rPr>
          <w:rFonts w:eastAsia="Times New Roman" w:cs="Times New Roman"/>
        </w:rPr>
        <w:t xml:space="preserve"> odznaczać się</w:t>
      </w:r>
      <w:r w:rsidR="00C125DA">
        <w:rPr>
          <w:rFonts w:eastAsia="Times New Roman" w:cs="Times New Roman"/>
        </w:rPr>
        <w:t xml:space="preserve"> stabilnością,</w:t>
      </w:r>
      <w:r>
        <w:rPr>
          <w:rFonts w:eastAsia="Times New Roman" w:cs="Times New Roman"/>
        </w:rPr>
        <w:t xml:space="preserve"> trwałością</w:t>
      </w:r>
      <w:r w:rsidR="00C125DA">
        <w:rPr>
          <w:rFonts w:eastAsia="Times New Roman" w:cs="Times New Roman"/>
        </w:rPr>
        <w:t xml:space="preserve"> i</w:t>
      </w:r>
      <w:r>
        <w:rPr>
          <w:rFonts w:eastAsia="Times New Roman" w:cs="Times New Roman"/>
        </w:rPr>
        <w:t xml:space="preserve"> wiernością.</w:t>
      </w:r>
    </w:p>
    <w:p w14:paraId="22A770A2" w14:textId="77777777" w:rsidR="00EB5BF6" w:rsidRPr="00E92E96" w:rsidRDefault="00EB5BF6" w:rsidP="00E92E96">
      <w:pPr>
        <w:pStyle w:val="Standard"/>
        <w:spacing w:line="360" w:lineRule="auto"/>
        <w:jc w:val="both"/>
        <w:rPr>
          <w:rFonts w:eastAsia="Times New Roman" w:cs="Times New Roman"/>
          <w:b/>
          <w:bCs/>
        </w:rPr>
      </w:pPr>
    </w:p>
    <w:p w14:paraId="0A05F141" w14:textId="7861AC8C" w:rsidR="00676858" w:rsidRPr="00FD4562" w:rsidRDefault="007A6AEB" w:rsidP="00FD4562">
      <w:pPr>
        <w:pStyle w:val="Nagwek2"/>
        <w:spacing w:after="120"/>
        <w:rPr>
          <w:rFonts w:ascii="Times New Roman" w:hAnsi="Times New Roman"/>
          <w:b/>
          <w:bCs/>
          <w:color w:val="000000" w:themeColor="text1"/>
        </w:rPr>
      </w:pPr>
      <w:bookmarkStart w:id="10" w:name="_Toc182837613"/>
      <w:r w:rsidRPr="00FD4562">
        <w:rPr>
          <w:rFonts w:ascii="Times New Roman" w:hAnsi="Times New Roman"/>
          <w:b/>
          <w:bCs/>
          <w:color w:val="000000" w:themeColor="text1"/>
        </w:rPr>
        <w:t>Dział VII. Dojrzewanie</w:t>
      </w:r>
      <w:bookmarkEnd w:id="10"/>
    </w:p>
    <w:p w14:paraId="6D501811" w14:textId="4796C673" w:rsidR="002327A9" w:rsidRPr="002327A9" w:rsidRDefault="002327A9" w:rsidP="002327A9">
      <w:pPr>
        <w:pStyle w:val="ZTIRARTzmarttiret"/>
        <w:spacing w:after="120"/>
        <w:ind w:left="0" w:firstLine="0"/>
        <w:rPr>
          <w:rFonts w:cs="Times New Roman"/>
          <w:i/>
          <w:iCs/>
          <w:szCs w:val="24"/>
        </w:rPr>
      </w:pPr>
      <w:r>
        <w:rPr>
          <w:rFonts w:cs="Times New Roman"/>
          <w:i/>
          <w:iCs/>
          <w:szCs w:val="24"/>
        </w:rPr>
        <w:t xml:space="preserve">Prof. Bogdan </w:t>
      </w:r>
      <w:proofErr w:type="spellStart"/>
      <w:r>
        <w:rPr>
          <w:rFonts w:cs="Times New Roman"/>
          <w:i/>
          <w:iCs/>
          <w:szCs w:val="24"/>
        </w:rPr>
        <w:t>Chazan</w:t>
      </w:r>
      <w:proofErr w:type="spellEnd"/>
    </w:p>
    <w:p w14:paraId="44D6545D" w14:textId="5F8F20FD" w:rsidR="002327A9" w:rsidRDefault="00010342" w:rsidP="002327A9">
      <w:pPr>
        <w:pStyle w:val="ZTIRPKTzmpkttiret"/>
        <w:spacing w:after="120"/>
        <w:ind w:left="0" w:firstLine="0"/>
        <w:rPr>
          <w:rFonts w:ascii="Times New Roman" w:hAnsi="Times New Roman" w:cs="Times New Roman"/>
          <w:bCs w:val="0"/>
          <w:szCs w:val="24"/>
        </w:rPr>
      </w:pPr>
      <w:r w:rsidRPr="00E92E96">
        <w:rPr>
          <w:rFonts w:ascii="Times New Roman" w:hAnsi="Times New Roman" w:cs="Times New Roman"/>
          <w:bCs w:val="0"/>
          <w:szCs w:val="24"/>
        </w:rPr>
        <w:t xml:space="preserve">Pytanie wiodące Działu VII dotyczącym dojrzewania (str.14) to „jak akceptować przemiany okresu dojrzewania oraz radzić sobie z jego wyzwaniami i kształtować pozytywny obraz własnego ciała”. Kształtowanie osobowości w tym trudnym i ważnym okresie życia, </w:t>
      </w:r>
      <w:proofErr w:type="gramStart"/>
      <w:r w:rsidRPr="00E92E96">
        <w:rPr>
          <w:rFonts w:ascii="Times New Roman" w:hAnsi="Times New Roman" w:cs="Times New Roman"/>
          <w:bCs w:val="0"/>
          <w:szCs w:val="24"/>
        </w:rPr>
        <w:t>czy  duchowego</w:t>
      </w:r>
      <w:proofErr w:type="gramEnd"/>
      <w:r w:rsidRPr="00E92E96">
        <w:rPr>
          <w:rFonts w:ascii="Times New Roman" w:hAnsi="Times New Roman" w:cs="Times New Roman"/>
          <w:bCs w:val="0"/>
          <w:szCs w:val="24"/>
        </w:rPr>
        <w:t xml:space="preserve"> rozwoju jest zdaniem autorów Projektu nieważne, najważniejsze jest ciało.  Należy oprócz dojrzewania fizycznego i psychicznego docenić i wymienić dojrzewanie emocjonalne i społeczne. </w:t>
      </w:r>
    </w:p>
    <w:p w14:paraId="491B7810" w14:textId="575DEBA2" w:rsidR="00010342" w:rsidRPr="00E92E96" w:rsidRDefault="00010342" w:rsidP="002327A9">
      <w:pPr>
        <w:pStyle w:val="ZTIRPKTzmpkttiret"/>
        <w:spacing w:after="120"/>
        <w:ind w:left="0" w:firstLine="0"/>
        <w:rPr>
          <w:rFonts w:ascii="Times New Roman" w:hAnsi="Times New Roman" w:cs="Times New Roman"/>
          <w:bCs w:val="0"/>
          <w:szCs w:val="24"/>
        </w:rPr>
      </w:pPr>
      <w:r w:rsidRPr="00E92E96">
        <w:rPr>
          <w:rFonts w:ascii="Times New Roman" w:hAnsi="Times New Roman" w:cs="Times New Roman"/>
          <w:bCs w:val="0"/>
          <w:szCs w:val="24"/>
        </w:rPr>
        <w:t xml:space="preserve">Zamiast o „normie medycznej” należałoby raczej pisać o normie fizjologicznej związanej z tym okresem, bowiem medycyna zajmuje się nie tylko normalnym rozwojem </w:t>
      </w:r>
      <w:proofErr w:type="gramStart"/>
      <w:r w:rsidRPr="00E92E96">
        <w:rPr>
          <w:rFonts w:ascii="Times New Roman" w:hAnsi="Times New Roman" w:cs="Times New Roman"/>
          <w:bCs w:val="0"/>
          <w:szCs w:val="24"/>
        </w:rPr>
        <w:t>człowieka</w:t>
      </w:r>
      <w:proofErr w:type="gramEnd"/>
      <w:r w:rsidRPr="00E92E96">
        <w:rPr>
          <w:rFonts w:ascii="Times New Roman" w:hAnsi="Times New Roman" w:cs="Times New Roman"/>
          <w:bCs w:val="0"/>
          <w:szCs w:val="24"/>
        </w:rPr>
        <w:t xml:space="preserve"> ale również, a może przede wszystkim stanami chorobowymi.  Zmiany dotyczące zmian wyglądu ciała chłopców i dziewcząt w tym okresie wymieniono razem, bez podziału na płeć męską i żeńską. W rezultacie wygląda to tak, jakby na przykład mimowolna erekcja i powiększenie piersi następować miało u tej samej osoby. Za wszelką cenę, nie oglądając się na racjonalność przekazu chciano podkreślić, że płeć jest czymś niestałym, mogącym podlegać zmianom.  </w:t>
      </w:r>
    </w:p>
    <w:p w14:paraId="092BA15B" w14:textId="77777777" w:rsidR="00FF41AE" w:rsidRPr="00E92E96" w:rsidRDefault="00010342" w:rsidP="002327A9">
      <w:pPr>
        <w:pStyle w:val="ZTIRPKTzmpkttiret"/>
        <w:spacing w:after="120"/>
        <w:ind w:left="0" w:firstLine="0"/>
        <w:rPr>
          <w:rFonts w:ascii="Times New Roman" w:hAnsi="Times New Roman" w:cs="Times New Roman"/>
          <w:bCs w:val="0"/>
          <w:szCs w:val="24"/>
        </w:rPr>
      </w:pPr>
      <w:r w:rsidRPr="00E92E96">
        <w:rPr>
          <w:rFonts w:ascii="Times New Roman" w:hAnsi="Times New Roman" w:cs="Times New Roman"/>
          <w:bCs w:val="0"/>
          <w:szCs w:val="24"/>
        </w:rPr>
        <w:t xml:space="preserve">Nie należy </w:t>
      </w:r>
      <w:proofErr w:type="spellStart"/>
      <w:r w:rsidRPr="00E92E96">
        <w:rPr>
          <w:rFonts w:ascii="Times New Roman" w:hAnsi="Times New Roman" w:cs="Times New Roman"/>
          <w:bCs w:val="0"/>
          <w:szCs w:val="24"/>
        </w:rPr>
        <w:t>zachowań</w:t>
      </w:r>
      <w:proofErr w:type="spellEnd"/>
      <w:r w:rsidRPr="00E92E96">
        <w:rPr>
          <w:rFonts w:ascii="Times New Roman" w:hAnsi="Times New Roman" w:cs="Times New Roman"/>
          <w:bCs w:val="0"/>
          <w:szCs w:val="24"/>
        </w:rPr>
        <w:t xml:space="preserve"> </w:t>
      </w:r>
      <w:proofErr w:type="spellStart"/>
      <w:r w:rsidRPr="00E92E96">
        <w:rPr>
          <w:rFonts w:ascii="Times New Roman" w:hAnsi="Times New Roman" w:cs="Times New Roman"/>
          <w:bCs w:val="0"/>
          <w:szCs w:val="24"/>
        </w:rPr>
        <w:t>autoerotycznych</w:t>
      </w:r>
      <w:proofErr w:type="spellEnd"/>
      <w:r w:rsidRPr="00E92E96">
        <w:rPr>
          <w:rFonts w:ascii="Times New Roman" w:hAnsi="Times New Roman" w:cs="Times New Roman"/>
          <w:bCs w:val="0"/>
          <w:szCs w:val="24"/>
        </w:rPr>
        <w:t xml:space="preserve">, sprzyjających zakażeniom narządów płciowych umieszczać wśród „medycznej normy”. Zachowania te w sposób sztuczny i nielogiczny włączono do obiektywnie istniejących prawidłowych i nieprawidłowych zmian dotyczących dojrzewania pojawiających się w organizmach dziewczyny czy chłopca. W Projekcie nie zapalono jednak zielonego światła wobec innych </w:t>
      </w:r>
      <w:proofErr w:type="spellStart"/>
      <w:r w:rsidRPr="00E92E96">
        <w:rPr>
          <w:rFonts w:ascii="Times New Roman" w:hAnsi="Times New Roman" w:cs="Times New Roman"/>
          <w:bCs w:val="0"/>
          <w:szCs w:val="24"/>
        </w:rPr>
        <w:t>zachowań</w:t>
      </w:r>
      <w:proofErr w:type="spellEnd"/>
      <w:r w:rsidRPr="00E92E96">
        <w:rPr>
          <w:rFonts w:ascii="Times New Roman" w:hAnsi="Times New Roman" w:cs="Times New Roman"/>
          <w:bCs w:val="0"/>
          <w:szCs w:val="24"/>
        </w:rPr>
        <w:t xml:space="preserve"> skierowanych przeciwko własnemu ciału </w:t>
      </w:r>
      <w:proofErr w:type="gramStart"/>
      <w:r w:rsidRPr="00E92E96">
        <w:rPr>
          <w:rFonts w:ascii="Times New Roman" w:hAnsi="Times New Roman" w:cs="Times New Roman"/>
          <w:bCs w:val="0"/>
          <w:szCs w:val="24"/>
        </w:rPr>
        <w:t>i  także</w:t>
      </w:r>
      <w:proofErr w:type="gramEnd"/>
      <w:r w:rsidRPr="00E92E96">
        <w:rPr>
          <w:rFonts w:ascii="Times New Roman" w:hAnsi="Times New Roman" w:cs="Times New Roman"/>
          <w:bCs w:val="0"/>
          <w:szCs w:val="24"/>
        </w:rPr>
        <w:t xml:space="preserve">  szkodzących zdrowiu, jak ograniczenia czasu snu, objadanie się, czy nadmierne ograniczanie posiłków. Nie zostały one w Projekcie zaliczone do „medycznej normy” i słusznie. Z niewiadomych powodów uczyniono wyjątek do </w:t>
      </w:r>
      <w:proofErr w:type="spellStart"/>
      <w:r w:rsidRPr="00E92E96">
        <w:rPr>
          <w:rFonts w:ascii="Times New Roman" w:hAnsi="Times New Roman" w:cs="Times New Roman"/>
          <w:bCs w:val="0"/>
          <w:szCs w:val="24"/>
        </w:rPr>
        <w:t>zachowań</w:t>
      </w:r>
      <w:proofErr w:type="spellEnd"/>
      <w:r w:rsidRPr="00E92E96">
        <w:rPr>
          <w:rFonts w:ascii="Times New Roman" w:hAnsi="Times New Roman" w:cs="Times New Roman"/>
          <w:bCs w:val="0"/>
          <w:szCs w:val="24"/>
        </w:rPr>
        <w:t xml:space="preserve"> </w:t>
      </w:r>
      <w:proofErr w:type="spellStart"/>
      <w:r w:rsidRPr="00E92E96">
        <w:rPr>
          <w:rFonts w:ascii="Times New Roman" w:hAnsi="Times New Roman" w:cs="Times New Roman"/>
          <w:bCs w:val="0"/>
          <w:szCs w:val="24"/>
        </w:rPr>
        <w:t>autoerotycznych</w:t>
      </w:r>
      <w:proofErr w:type="spellEnd"/>
      <w:r w:rsidRPr="00E92E96">
        <w:rPr>
          <w:rFonts w:ascii="Times New Roman" w:hAnsi="Times New Roman" w:cs="Times New Roman"/>
          <w:bCs w:val="0"/>
          <w:szCs w:val="24"/>
        </w:rPr>
        <w:t xml:space="preserve"> z jednoczesnym wykluczeniem z takiej „normy” </w:t>
      </w:r>
      <w:proofErr w:type="spellStart"/>
      <w:r w:rsidRPr="00E92E96">
        <w:rPr>
          <w:rFonts w:ascii="Times New Roman" w:hAnsi="Times New Roman" w:cs="Times New Roman"/>
          <w:bCs w:val="0"/>
          <w:szCs w:val="24"/>
        </w:rPr>
        <w:t>zachowań</w:t>
      </w:r>
      <w:proofErr w:type="spellEnd"/>
      <w:r w:rsidRPr="00E92E96">
        <w:rPr>
          <w:rFonts w:ascii="Times New Roman" w:hAnsi="Times New Roman" w:cs="Times New Roman"/>
          <w:bCs w:val="0"/>
          <w:szCs w:val="24"/>
        </w:rPr>
        <w:t xml:space="preserve"> erotycznych wobec innych. </w:t>
      </w:r>
    </w:p>
    <w:p w14:paraId="67C303E4" w14:textId="7E480988" w:rsidR="00010342" w:rsidRPr="00E92E96" w:rsidRDefault="00010342" w:rsidP="002327A9">
      <w:pPr>
        <w:pStyle w:val="ZTIRPKTzmpkttiret"/>
        <w:spacing w:after="120"/>
        <w:ind w:left="0" w:firstLine="0"/>
        <w:rPr>
          <w:rFonts w:ascii="Times New Roman" w:hAnsi="Times New Roman" w:cs="Times New Roman"/>
          <w:bCs w:val="0"/>
          <w:szCs w:val="24"/>
        </w:rPr>
      </w:pPr>
      <w:r w:rsidRPr="00E92E96">
        <w:rPr>
          <w:rFonts w:ascii="Times New Roman" w:hAnsi="Times New Roman" w:cs="Times New Roman"/>
          <w:bCs w:val="0"/>
          <w:szCs w:val="24"/>
        </w:rPr>
        <w:lastRenderedPageBreak/>
        <w:t>W odniesieniu do cyklu miesiączkowego napisano, że uczeń „omawia etapy cyklu</w:t>
      </w:r>
      <w:r w:rsidR="00FF41AE" w:rsidRPr="00E92E96">
        <w:rPr>
          <w:rFonts w:ascii="Times New Roman" w:hAnsi="Times New Roman" w:cs="Times New Roman"/>
          <w:bCs w:val="0"/>
          <w:szCs w:val="24"/>
        </w:rPr>
        <w:t xml:space="preserve"> </w:t>
      </w:r>
      <w:r w:rsidRPr="00E92E96">
        <w:rPr>
          <w:rFonts w:ascii="Times New Roman" w:hAnsi="Times New Roman" w:cs="Times New Roman"/>
          <w:bCs w:val="0"/>
          <w:szCs w:val="24"/>
        </w:rPr>
        <w:t xml:space="preserve">miesiączkowego i jego wpływ na codzienne </w:t>
      </w:r>
      <w:proofErr w:type="gramStart"/>
      <w:r w:rsidRPr="00E92E96">
        <w:rPr>
          <w:rFonts w:ascii="Times New Roman" w:hAnsi="Times New Roman" w:cs="Times New Roman"/>
          <w:bCs w:val="0"/>
          <w:szCs w:val="24"/>
        </w:rPr>
        <w:t xml:space="preserve">funkcjonowanie </w:t>
      </w:r>
      <w:r w:rsidR="00FF41AE" w:rsidRPr="00E92E96">
        <w:rPr>
          <w:rFonts w:ascii="Times New Roman" w:hAnsi="Times New Roman" w:cs="Times New Roman"/>
          <w:bCs w:val="0"/>
          <w:szCs w:val="24"/>
        </w:rPr>
        <w:t xml:space="preserve"> </w:t>
      </w:r>
      <w:r w:rsidRPr="00E92E96">
        <w:rPr>
          <w:rFonts w:ascii="Times New Roman" w:hAnsi="Times New Roman" w:cs="Times New Roman"/>
          <w:bCs w:val="0"/>
          <w:szCs w:val="24"/>
        </w:rPr>
        <w:t>i</w:t>
      </w:r>
      <w:proofErr w:type="gramEnd"/>
      <w:r w:rsidRPr="00E92E96">
        <w:rPr>
          <w:rFonts w:ascii="Times New Roman" w:hAnsi="Times New Roman" w:cs="Times New Roman"/>
          <w:bCs w:val="0"/>
          <w:szCs w:val="24"/>
        </w:rPr>
        <w:t xml:space="preserve"> samopoczucie”. Uczeń nie powinien, jak widać wiedzieć, co oznacza pojawienie się miesiączki i jak można i należy interpretować objawy możliwe do zaobserwowania podczas cyklu w kontekście zdrowia prokreacyjnego i płodności. </w:t>
      </w:r>
    </w:p>
    <w:p w14:paraId="26FF2408" w14:textId="77777777" w:rsidR="00FF41AE" w:rsidRPr="00E92E96" w:rsidRDefault="00FF41AE" w:rsidP="00E92E96">
      <w:pPr>
        <w:pStyle w:val="ZTIRPKTzmpkttiret"/>
        <w:ind w:left="-675" w:firstLine="0"/>
        <w:rPr>
          <w:rFonts w:ascii="Times New Roman" w:hAnsi="Times New Roman" w:cs="Times New Roman"/>
          <w:bCs w:val="0"/>
          <w:szCs w:val="24"/>
        </w:rPr>
      </w:pPr>
    </w:p>
    <w:p w14:paraId="4C16B076" w14:textId="1B990FB8" w:rsidR="00B351FB" w:rsidRPr="00DF7499" w:rsidRDefault="00B351FB" w:rsidP="00E92E96">
      <w:pPr>
        <w:pStyle w:val="ZTIRPKTzmpkttiret"/>
        <w:ind w:left="0" w:firstLine="0"/>
        <w:rPr>
          <w:rFonts w:ascii="Times New Roman" w:hAnsi="Times New Roman" w:cs="Times New Roman"/>
          <w:i/>
          <w:iCs/>
          <w:szCs w:val="24"/>
        </w:rPr>
      </w:pPr>
      <w:r w:rsidRPr="00B351FB">
        <w:rPr>
          <w:rFonts w:ascii="Times New Roman" w:hAnsi="Times New Roman" w:cs="Times New Roman"/>
          <w:i/>
          <w:iCs/>
          <w:szCs w:val="24"/>
        </w:rPr>
        <w:t>Agnieszka Pawlik-Regulska</w:t>
      </w:r>
    </w:p>
    <w:p w14:paraId="19B8CA8D" w14:textId="4E2FDFC1" w:rsidR="00FF41AE" w:rsidRPr="00DF7499" w:rsidRDefault="00B351FB" w:rsidP="00E92E96">
      <w:pPr>
        <w:pStyle w:val="ZTIRPKTzmpkttiret"/>
        <w:ind w:left="0" w:firstLine="0"/>
        <w:rPr>
          <w:rFonts w:ascii="Times New Roman" w:hAnsi="Times New Roman" w:cs="Times New Roman"/>
          <w:bCs w:val="0"/>
          <w:szCs w:val="24"/>
        </w:rPr>
      </w:pPr>
      <w:r w:rsidRPr="00DF7499">
        <w:rPr>
          <w:rFonts w:ascii="Times New Roman" w:hAnsi="Times New Roman" w:cs="Times New Roman"/>
          <w:bCs w:val="0"/>
          <w:szCs w:val="24"/>
          <w:u w:val="single"/>
        </w:rPr>
        <w:t>Uwagi do p</w:t>
      </w:r>
      <w:r w:rsidR="00EB5BF6" w:rsidRPr="00DF7499">
        <w:rPr>
          <w:rFonts w:ascii="Times New Roman" w:hAnsi="Times New Roman" w:cs="Times New Roman"/>
          <w:bCs w:val="0"/>
          <w:szCs w:val="24"/>
          <w:u w:val="single"/>
        </w:rPr>
        <w:t>kt 3</w:t>
      </w:r>
      <w:r w:rsidRPr="00DF7499">
        <w:rPr>
          <w:rFonts w:ascii="Times New Roman" w:hAnsi="Times New Roman" w:cs="Times New Roman"/>
          <w:bCs w:val="0"/>
          <w:szCs w:val="24"/>
          <w:u w:val="single"/>
        </w:rPr>
        <w:t xml:space="preserve"> wymagań szczegółowych</w:t>
      </w:r>
      <w:r w:rsidRPr="00DF7499">
        <w:rPr>
          <w:rFonts w:ascii="Times New Roman" w:hAnsi="Times New Roman" w:cs="Times New Roman"/>
          <w:bCs w:val="0"/>
          <w:szCs w:val="24"/>
        </w:rPr>
        <w:t>:</w:t>
      </w:r>
      <w:r w:rsidR="00EB5BF6" w:rsidRPr="00DF7499">
        <w:rPr>
          <w:rFonts w:ascii="Times New Roman" w:hAnsi="Times New Roman" w:cs="Times New Roman"/>
          <w:bCs w:val="0"/>
          <w:szCs w:val="24"/>
        </w:rPr>
        <w:t xml:space="preserve"> </w:t>
      </w:r>
      <w:r w:rsidRPr="00DF7499">
        <w:rPr>
          <w:rFonts w:ascii="Times New Roman" w:hAnsi="Times New Roman" w:cs="Times New Roman"/>
          <w:bCs w:val="0"/>
          <w:szCs w:val="24"/>
        </w:rPr>
        <w:t>s</w:t>
      </w:r>
      <w:r w:rsidR="00CD573C" w:rsidRPr="00DF7499">
        <w:rPr>
          <w:rFonts w:ascii="Times New Roman" w:hAnsi="Times New Roman" w:cs="Times New Roman"/>
          <w:bCs w:val="0"/>
          <w:szCs w:val="24"/>
        </w:rPr>
        <w:t>fera higieny intymnej to zdecydowanie zagadnienie, które powinno być omawiane przede wszystkim w domu. To matka uczy córkę użycia środków higieny intymnej i szkoła</w:t>
      </w:r>
      <w:r w:rsidR="001A1CB5" w:rsidRPr="00DF7499">
        <w:rPr>
          <w:rFonts w:ascii="Times New Roman" w:hAnsi="Times New Roman" w:cs="Times New Roman"/>
          <w:bCs w:val="0"/>
          <w:szCs w:val="24"/>
        </w:rPr>
        <w:t xml:space="preserve"> powinna spełniać</w:t>
      </w:r>
      <w:r w:rsidR="001A1CB5" w:rsidRPr="00DF7499">
        <w:t xml:space="preserve"> </w:t>
      </w:r>
      <w:r w:rsidR="001A1CB5" w:rsidRPr="00DF7499">
        <w:rPr>
          <w:rFonts w:ascii="Times New Roman" w:hAnsi="Times New Roman" w:cs="Times New Roman"/>
          <w:bCs w:val="0"/>
          <w:szCs w:val="24"/>
        </w:rPr>
        <w:t>w tej sferze tylko funkcję uzupełniającą.</w:t>
      </w:r>
      <w:r w:rsidR="00CD573C" w:rsidRPr="00DF7499">
        <w:rPr>
          <w:rFonts w:ascii="Times New Roman" w:hAnsi="Times New Roman" w:cs="Times New Roman"/>
          <w:bCs w:val="0"/>
          <w:szCs w:val="24"/>
        </w:rPr>
        <w:t xml:space="preserve"> Należy zwrócić uwagę, że tematyka ta jest krępująca dla dojrzewających dzieci,</w:t>
      </w:r>
      <w:r w:rsidR="001A1CB5" w:rsidRPr="00DF7499">
        <w:rPr>
          <w:rFonts w:ascii="Times New Roman" w:hAnsi="Times New Roman" w:cs="Times New Roman"/>
          <w:bCs w:val="0"/>
          <w:szCs w:val="24"/>
        </w:rPr>
        <w:t xml:space="preserve"> szczególnie w grupie koedukacyjnej,</w:t>
      </w:r>
      <w:r w:rsidR="00CD573C" w:rsidRPr="00DF7499">
        <w:rPr>
          <w:rFonts w:ascii="Times New Roman" w:hAnsi="Times New Roman" w:cs="Times New Roman"/>
          <w:bCs w:val="0"/>
          <w:szCs w:val="24"/>
        </w:rPr>
        <w:t xml:space="preserve"> które mogą czuć się bardzo niekomfortowo podczas lekcji, na których jest omawiana.</w:t>
      </w:r>
    </w:p>
    <w:p w14:paraId="4474ADC3" w14:textId="77777777" w:rsidR="00EB5BF6" w:rsidRPr="00DF7499" w:rsidRDefault="00EB5BF6" w:rsidP="00E92E96">
      <w:pPr>
        <w:pStyle w:val="ZTIRPKTzmpkttiret"/>
        <w:ind w:left="0" w:firstLine="0"/>
        <w:rPr>
          <w:rFonts w:ascii="Times New Roman" w:hAnsi="Times New Roman" w:cs="Times New Roman"/>
          <w:szCs w:val="24"/>
        </w:rPr>
      </w:pPr>
    </w:p>
    <w:p w14:paraId="17CA6A9F" w14:textId="5162E223" w:rsidR="00EB5BF6" w:rsidRPr="00FD4562" w:rsidRDefault="007A6AEB" w:rsidP="00FD4562">
      <w:pPr>
        <w:pStyle w:val="Nagwek2"/>
        <w:spacing w:after="120"/>
        <w:rPr>
          <w:rFonts w:ascii="Times New Roman" w:hAnsi="Times New Roman"/>
          <w:b/>
          <w:bCs/>
          <w:color w:val="000000" w:themeColor="text1"/>
        </w:rPr>
      </w:pPr>
      <w:bookmarkStart w:id="11" w:name="_Toc182837614"/>
      <w:r w:rsidRPr="00FD4562">
        <w:rPr>
          <w:rFonts w:ascii="Times New Roman" w:hAnsi="Times New Roman"/>
          <w:b/>
          <w:bCs/>
          <w:color w:val="000000" w:themeColor="text1"/>
        </w:rPr>
        <w:t>Dział VIII. Zdrowie seksualne</w:t>
      </w:r>
      <w:bookmarkEnd w:id="11"/>
    </w:p>
    <w:p w14:paraId="6030CF5F" w14:textId="212847C8" w:rsidR="005D4573" w:rsidRPr="005D4573" w:rsidRDefault="005D4573" w:rsidP="00E92E96">
      <w:pPr>
        <w:pStyle w:val="ZTIRPKTzmpkttiret"/>
        <w:ind w:left="0" w:firstLine="0"/>
        <w:rPr>
          <w:rFonts w:ascii="Times New Roman" w:hAnsi="Times New Roman" w:cs="Times New Roman"/>
          <w:i/>
          <w:iCs/>
          <w:szCs w:val="24"/>
        </w:rPr>
      </w:pPr>
      <w:r w:rsidRPr="005D4573">
        <w:rPr>
          <w:rFonts w:ascii="Times New Roman" w:hAnsi="Times New Roman" w:cs="Times New Roman"/>
          <w:i/>
          <w:iCs/>
          <w:szCs w:val="24"/>
        </w:rPr>
        <w:t xml:space="preserve">Prof. Bogdan </w:t>
      </w:r>
      <w:proofErr w:type="spellStart"/>
      <w:r w:rsidRPr="005D4573">
        <w:rPr>
          <w:rFonts w:ascii="Times New Roman" w:hAnsi="Times New Roman" w:cs="Times New Roman"/>
          <w:i/>
          <w:iCs/>
          <w:szCs w:val="24"/>
        </w:rPr>
        <w:t>Chazan</w:t>
      </w:r>
      <w:proofErr w:type="spellEnd"/>
    </w:p>
    <w:p w14:paraId="3A8DA4C0" w14:textId="1C08C3E9" w:rsidR="00EB5BF6" w:rsidRPr="00E92E96" w:rsidRDefault="00FF41AE" w:rsidP="00E92E96">
      <w:pPr>
        <w:pStyle w:val="ZTIRPKTzmpkttiret"/>
        <w:ind w:left="0" w:firstLine="0"/>
        <w:rPr>
          <w:rFonts w:ascii="Times New Roman" w:hAnsi="Times New Roman" w:cs="Times New Roman"/>
          <w:szCs w:val="24"/>
        </w:rPr>
      </w:pPr>
      <w:r w:rsidRPr="00E92E96">
        <w:rPr>
          <w:rFonts w:ascii="Times New Roman" w:hAnsi="Times New Roman" w:cs="Times New Roman"/>
          <w:szCs w:val="24"/>
        </w:rPr>
        <w:t xml:space="preserve">W Dziale VIII „Zdrowie seksualne” napisano (str.15), że „uczeń omawia budowę i podstawowe funkcje narządów płciowych wewnętrznych i zewnętrznych”, tak, jakby istniał tylko jeden rodzaj tych narządów a wiadomo powszechnie, że są dwa.  Czytamy tam również, że „uczeń wymienia stereotypy płciowe oraz wyjaśnia ich negatywny wpływ na funkcjonowanie człowieka”. Dobre funkcjonowanie człowieka we współczesnym świecie nie zależy od powszechnego odstąpienia od przyjętych zwyczajów i wzorców kulturowych. Z pewnością nic dobrego nie przyniosłoby zrezygnowanie ze „stereotypów” dbania o higienę, karmienia noworodka piersią czy szacunku dla osób starszych. Możliwe, że niektóre z przyjętych od pokoleń „stereotypów” należałoby zmodyfikować, czy od nich odstąpić, ale opinia, że wszystkie „stereotypy płciowe”, takie choćby jak czułość czy miłość należy natychmiast odrzucić to objaw niebezpiecznego dla społeczeństwa i nieroztropnego rewolucyjnego zapału. Zachęcanie uczniów do odrzucenia wszystkich zwyczajów </w:t>
      </w:r>
      <w:r w:rsidR="007A22D9">
        <w:rPr>
          <w:rFonts w:ascii="Times New Roman" w:hAnsi="Times New Roman" w:cs="Times New Roman"/>
          <w:szCs w:val="24"/>
        </w:rPr>
        <w:br/>
      </w:r>
      <w:r w:rsidRPr="00E92E96">
        <w:rPr>
          <w:rFonts w:ascii="Times New Roman" w:hAnsi="Times New Roman" w:cs="Times New Roman"/>
          <w:szCs w:val="24"/>
        </w:rPr>
        <w:t>i elementów kultury i moralności w obszarze płci i prokreacji, czyli tzw. stereotypów płciowych przypomina metody hunwejbinów z czasów chińskiej rewolucji kulturalnej.</w:t>
      </w:r>
    </w:p>
    <w:p w14:paraId="14B1495C" w14:textId="77777777" w:rsidR="00EB5BF6" w:rsidRPr="00E92E96" w:rsidRDefault="00EB5BF6" w:rsidP="00DF7499">
      <w:pPr>
        <w:pStyle w:val="ZTIRPKTzmpkttiret"/>
        <w:ind w:left="0" w:firstLine="0"/>
        <w:rPr>
          <w:rFonts w:ascii="Times New Roman" w:hAnsi="Times New Roman" w:cs="Times New Roman"/>
          <w:szCs w:val="24"/>
        </w:rPr>
      </w:pPr>
    </w:p>
    <w:p w14:paraId="0ACBD999" w14:textId="6D1E19CB" w:rsidR="005D4573" w:rsidRPr="005D4573" w:rsidRDefault="005D4573" w:rsidP="00E92E96">
      <w:pPr>
        <w:pStyle w:val="ZTIRPKTzmpkttiret"/>
        <w:ind w:left="0" w:firstLine="0"/>
        <w:rPr>
          <w:rFonts w:ascii="Times New Roman" w:hAnsi="Times New Roman" w:cs="Times New Roman"/>
          <w:i/>
          <w:iCs/>
          <w:szCs w:val="24"/>
        </w:rPr>
      </w:pPr>
      <w:r>
        <w:rPr>
          <w:rFonts w:ascii="Times New Roman" w:hAnsi="Times New Roman" w:cs="Times New Roman"/>
          <w:i/>
          <w:iCs/>
          <w:szCs w:val="24"/>
        </w:rPr>
        <w:t>Teresa Król</w:t>
      </w:r>
    </w:p>
    <w:p w14:paraId="6C2BBF0B" w14:textId="05C46040" w:rsidR="00EB5BF6" w:rsidRDefault="006550CD" w:rsidP="00E92E96">
      <w:pPr>
        <w:pStyle w:val="ZTIRPKTzmpkttiret"/>
        <w:ind w:left="0" w:firstLine="0"/>
        <w:rPr>
          <w:rFonts w:ascii="Times New Roman" w:hAnsi="Times New Roman" w:cs="Times New Roman"/>
          <w:szCs w:val="24"/>
        </w:rPr>
      </w:pPr>
      <w:r w:rsidRPr="00E92E96">
        <w:rPr>
          <w:rFonts w:ascii="Times New Roman" w:hAnsi="Times New Roman" w:cs="Times New Roman"/>
          <w:szCs w:val="24"/>
        </w:rPr>
        <w:lastRenderedPageBreak/>
        <w:t>Zagadnienie stereotypów płciowych dla uczniów 10-12 letnich jest zbędne. Uczeń w tym wieku nie wyjaśni ich negatywnego wpływu na funkcjonowanie człowieka.</w:t>
      </w:r>
    </w:p>
    <w:p w14:paraId="282332C6" w14:textId="2BECCDA6" w:rsidR="005D4573" w:rsidRDefault="005D4573" w:rsidP="005D4573">
      <w:pPr>
        <w:pStyle w:val="ZTIRPKTzmpkttiret"/>
        <w:ind w:left="0" w:firstLine="0"/>
        <w:rPr>
          <w:rFonts w:ascii="Times New Roman" w:hAnsi="Times New Roman" w:cs="Times New Roman"/>
          <w:szCs w:val="24"/>
        </w:rPr>
      </w:pPr>
      <w:r>
        <w:rPr>
          <w:rFonts w:ascii="Times New Roman" w:hAnsi="Times New Roman" w:cs="Times New Roman"/>
          <w:szCs w:val="24"/>
        </w:rPr>
        <w:t>W dziale b</w:t>
      </w:r>
      <w:r w:rsidRPr="00E92E96">
        <w:rPr>
          <w:rFonts w:ascii="Times New Roman" w:hAnsi="Times New Roman" w:cs="Times New Roman"/>
          <w:szCs w:val="24"/>
        </w:rPr>
        <w:t>rak</w:t>
      </w:r>
      <w:r>
        <w:rPr>
          <w:rFonts w:ascii="Times New Roman" w:hAnsi="Times New Roman" w:cs="Times New Roman"/>
          <w:szCs w:val="24"/>
        </w:rPr>
        <w:t>uje</w:t>
      </w:r>
      <w:r w:rsidRPr="00E92E96">
        <w:rPr>
          <w:rFonts w:ascii="Times New Roman" w:hAnsi="Times New Roman" w:cs="Times New Roman"/>
          <w:szCs w:val="24"/>
        </w:rPr>
        <w:t xml:space="preserve"> informacji o rozwoju dziecka w okresie prenatalnym</w:t>
      </w:r>
      <w:r>
        <w:rPr>
          <w:rFonts w:ascii="Times New Roman" w:hAnsi="Times New Roman" w:cs="Times New Roman"/>
          <w:szCs w:val="24"/>
        </w:rPr>
        <w:t xml:space="preserve"> (zob. pkt 3 wymagań szczegółowych)</w:t>
      </w:r>
      <w:r w:rsidRPr="00E92E96">
        <w:rPr>
          <w:rFonts w:ascii="Times New Roman" w:hAnsi="Times New Roman" w:cs="Times New Roman"/>
          <w:szCs w:val="24"/>
        </w:rPr>
        <w:t xml:space="preserve">. </w:t>
      </w:r>
    </w:p>
    <w:p w14:paraId="5C258FEC" w14:textId="695F9EC2" w:rsidR="005D4573" w:rsidRPr="00E92E96" w:rsidRDefault="005D4573" w:rsidP="00E92E96">
      <w:pPr>
        <w:pStyle w:val="ZTIRPKTzmpkttiret"/>
        <w:ind w:left="0" w:firstLine="0"/>
        <w:rPr>
          <w:rFonts w:ascii="Times New Roman" w:hAnsi="Times New Roman" w:cs="Times New Roman"/>
          <w:szCs w:val="24"/>
        </w:rPr>
      </w:pPr>
    </w:p>
    <w:p w14:paraId="4C0AAB02" w14:textId="5BC2172D" w:rsidR="00EB5BF6" w:rsidRPr="00E9370C" w:rsidRDefault="005D4573" w:rsidP="005D4573">
      <w:pPr>
        <w:pStyle w:val="ZTIRPKTzmpkttiret"/>
        <w:ind w:left="0" w:firstLine="0"/>
        <w:jc w:val="left"/>
        <w:rPr>
          <w:rFonts w:ascii="Times New Roman" w:hAnsi="Times New Roman" w:cs="Times New Roman"/>
          <w:szCs w:val="24"/>
        </w:rPr>
      </w:pPr>
      <w:r w:rsidRPr="00E9370C">
        <w:rPr>
          <w:rFonts w:ascii="Times New Roman" w:hAnsi="Times New Roman" w:cs="Times New Roman"/>
          <w:bCs w:val="0"/>
          <w:szCs w:val="24"/>
          <w:u w:val="single"/>
        </w:rPr>
        <w:t>Fragment:</w:t>
      </w:r>
      <w:r w:rsidR="009766C7" w:rsidRPr="00E9370C">
        <w:rPr>
          <w:rFonts w:ascii="Times New Roman" w:hAnsi="Times New Roman" w:cs="Times New Roman"/>
          <w:szCs w:val="24"/>
        </w:rPr>
        <w:t xml:space="preserve"> </w:t>
      </w:r>
      <w:r w:rsidRPr="00E9370C">
        <w:rPr>
          <w:rFonts w:ascii="Times New Roman" w:hAnsi="Times New Roman" w:cs="Times New Roman"/>
          <w:szCs w:val="24"/>
        </w:rPr>
        <w:t>„J</w:t>
      </w:r>
      <w:r w:rsidR="009766C7" w:rsidRPr="00E9370C">
        <w:rPr>
          <w:rFonts w:ascii="Times New Roman" w:hAnsi="Times New Roman" w:cs="Times New Roman"/>
          <w:szCs w:val="24"/>
        </w:rPr>
        <w:t>ak kształtować pozytywną postawę wobec seksualności człowieka wraz z respektowaniem autonomii cielesnej swojej i innych osób?</w:t>
      </w:r>
      <w:r w:rsidR="00E9370C" w:rsidRPr="00E9370C">
        <w:rPr>
          <w:rFonts w:ascii="Times New Roman" w:hAnsi="Times New Roman" w:cs="Times New Roman"/>
          <w:szCs w:val="24"/>
        </w:rPr>
        <w:t>”</w:t>
      </w:r>
    </w:p>
    <w:p w14:paraId="26B5B6B2" w14:textId="7E112E0C" w:rsidR="00EB5BF6" w:rsidRPr="00E92E96" w:rsidRDefault="00E9370C" w:rsidP="00E92E96">
      <w:pPr>
        <w:pStyle w:val="ZTIRPKTzmpkttiret"/>
        <w:ind w:left="0" w:firstLine="0"/>
        <w:rPr>
          <w:rFonts w:ascii="Times New Roman" w:hAnsi="Times New Roman" w:cs="Times New Roman"/>
          <w:szCs w:val="24"/>
        </w:rPr>
      </w:pPr>
      <w:r>
        <w:rPr>
          <w:rFonts w:ascii="Times New Roman" w:hAnsi="Times New Roman" w:cs="Times New Roman"/>
          <w:szCs w:val="24"/>
          <w:u w:val="single"/>
        </w:rPr>
        <w:t>Uwagi</w:t>
      </w:r>
      <w:r>
        <w:rPr>
          <w:rFonts w:ascii="Times New Roman" w:hAnsi="Times New Roman" w:cs="Times New Roman"/>
          <w:szCs w:val="24"/>
        </w:rPr>
        <w:t>: brak wskazania</w:t>
      </w:r>
      <w:r w:rsidR="009766C7" w:rsidRPr="00E92E96">
        <w:rPr>
          <w:rFonts w:ascii="Times New Roman" w:hAnsi="Times New Roman" w:cs="Times New Roman"/>
          <w:szCs w:val="24"/>
        </w:rPr>
        <w:t xml:space="preserve"> celowoś</w:t>
      </w:r>
      <w:r>
        <w:rPr>
          <w:rFonts w:ascii="Times New Roman" w:hAnsi="Times New Roman" w:cs="Times New Roman"/>
          <w:szCs w:val="24"/>
        </w:rPr>
        <w:t>ci</w:t>
      </w:r>
      <w:r w:rsidR="009766C7" w:rsidRPr="00E92E96">
        <w:rPr>
          <w:rFonts w:ascii="Times New Roman" w:hAnsi="Times New Roman" w:cs="Times New Roman"/>
          <w:szCs w:val="24"/>
        </w:rPr>
        <w:t xml:space="preserve"> tego zdrowia</w:t>
      </w:r>
      <w:r>
        <w:rPr>
          <w:rFonts w:ascii="Times New Roman" w:hAnsi="Times New Roman" w:cs="Times New Roman"/>
          <w:szCs w:val="24"/>
        </w:rPr>
        <w:t xml:space="preserve"> oraz </w:t>
      </w:r>
      <w:r w:rsidR="009766C7" w:rsidRPr="00E92E96">
        <w:rPr>
          <w:rFonts w:ascii="Times New Roman" w:hAnsi="Times New Roman" w:cs="Times New Roman"/>
          <w:szCs w:val="24"/>
        </w:rPr>
        <w:t>funkcji życia seksualnego.</w:t>
      </w:r>
    </w:p>
    <w:p w14:paraId="26FD207B" w14:textId="77777777" w:rsidR="00E9370C" w:rsidRDefault="00E9370C" w:rsidP="00E92E96">
      <w:pPr>
        <w:pStyle w:val="ZTIRPKTzmpkttiret"/>
        <w:ind w:left="0" w:firstLine="0"/>
        <w:rPr>
          <w:rFonts w:ascii="Times New Roman" w:hAnsi="Times New Roman" w:cs="Times New Roman"/>
          <w:szCs w:val="24"/>
        </w:rPr>
      </w:pPr>
    </w:p>
    <w:p w14:paraId="13871898" w14:textId="686E9AC9" w:rsidR="00EB5BF6" w:rsidRPr="00E92E96" w:rsidRDefault="00E9370C" w:rsidP="00E92E96">
      <w:pPr>
        <w:pStyle w:val="ZTIRPKTzmpkttiret"/>
        <w:ind w:left="0" w:firstLine="0"/>
        <w:rPr>
          <w:rFonts w:ascii="Times New Roman" w:hAnsi="Times New Roman" w:cs="Times New Roman"/>
          <w:i/>
          <w:iCs/>
          <w:szCs w:val="24"/>
        </w:rPr>
      </w:pPr>
      <w:r w:rsidRPr="00E9370C">
        <w:rPr>
          <w:rFonts w:ascii="Times New Roman" w:hAnsi="Times New Roman" w:cs="Times New Roman"/>
          <w:szCs w:val="24"/>
          <w:u w:val="single"/>
        </w:rPr>
        <w:t>Fragment:</w:t>
      </w:r>
      <w:r>
        <w:rPr>
          <w:rFonts w:ascii="Times New Roman" w:hAnsi="Times New Roman" w:cs="Times New Roman"/>
          <w:szCs w:val="24"/>
        </w:rPr>
        <w:t xml:space="preserve"> „</w:t>
      </w:r>
      <w:r w:rsidR="009766C7" w:rsidRPr="00E92E96">
        <w:rPr>
          <w:rFonts w:ascii="Times New Roman" w:hAnsi="Times New Roman" w:cs="Times New Roman"/>
          <w:i/>
          <w:iCs/>
          <w:szCs w:val="24"/>
        </w:rPr>
        <w:t>wyjaśnia proces zapłodnienia; wymienia najważniejsze fakty dotyczące przebiegu ciąży, porodu oraz opieki nad noworodkiem</w:t>
      </w:r>
      <w:r>
        <w:rPr>
          <w:rFonts w:ascii="Times New Roman" w:hAnsi="Times New Roman" w:cs="Times New Roman"/>
          <w:i/>
          <w:iCs/>
          <w:szCs w:val="24"/>
        </w:rPr>
        <w:t>:</w:t>
      </w:r>
    </w:p>
    <w:p w14:paraId="5488A99F" w14:textId="4B6A2C91" w:rsidR="00E9370C" w:rsidRDefault="00E9370C" w:rsidP="00DF7499">
      <w:pPr>
        <w:pStyle w:val="ZTIRPKTzmpkttiret"/>
        <w:ind w:left="0" w:firstLine="0"/>
        <w:rPr>
          <w:rFonts w:ascii="Times New Roman" w:hAnsi="Times New Roman" w:cs="Times New Roman"/>
          <w:szCs w:val="24"/>
        </w:rPr>
      </w:pPr>
      <w:r>
        <w:rPr>
          <w:rFonts w:ascii="Times New Roman" w:hAnsi="Times New Roman" w:cs="Times New Roman"/>
          <w:szCs w:val="24"/>
          <w:u w:val="single"/>
        </w:rPr>
        <w:t>Uwagi</w:t>
      </w:r>
      <w:r w:rsidRPr="00E9370C">
        <w:rPr>
          <w:rFonts w:ascii="Times New Roman" w:hAnsi="Times New Roman" w:cs="Times New Roman"/>
          <w:szCs w:val="24"/>
          <w:u w:val="single"/>
        </w:rPr>
        <w:t>:</w:t>
      </w:r>
      <w:r>
        <w:rPr>
          <w:rFonts w:ascii="Times New Roman" w:hAnsi="Times New Roman" w:cs="Times New Roman"/>
          <w:szCs w:val="24"/>
        </w:rPr>
        <w:t xml:space="preserve"> </w:t>
      </w:r>
      <w:r w:rsidR="009766C7" w:rsidRPr="00E92E96">
        <w:rPr>
          <w:rFonts w:ascii="Times New Roman" w:hAnsi="Times New Roman" w:cs="Times New Roman"/>
          <w:szCs w:val="24"/>
        </w:rPr>
        <w:t xml:space="preserve">Przebieg </w:t>
      </w:r>
      <w:r w:rsidR="009766C7" w:rsidRPr="00DF7499">
        <w:rPr>
          <w:rFonts w:ascii="Times New Roman" w:hAnsi="Times New Roman" w:cs="Times New Roman"/>
          <w:szCs w:val="24"/>
        </w:rPr>
        <w:t xml:space="preserve">ciąży to </w:t>
      </w:r>
      <w:r w:rsidR="003905E2" w:rsidRPr="00DF7499">
        <w:rPr>
          <w:rFonts w:ascii="Times New Roman" w:hAnsi="Times New Roman" w:cs="Times New Roman"/>
          <w:szCs w:val="24"/>
        </w:rPr>
        <w:t xml:space="preserve">również </w:t>
      </w:r>
      <w:r w:rsidR="009766C7" w:rsidRPr="00DF7499">
        <w:rPr>
          <w:rFonts w:ascii="Times New Roman" w:hAnsi="Times New Roman" w:cs="Times New Roman"/>
          <w:szCs w:val="24"/>
        </w:rPr>
        <w:t>rozwój dziecka</w:t>
      </w:r>
      <w:r w:rsidR="003905E2" w:rsidRPr="00DF7499">
        <w:t xml:space="preserve"> </w:t>
      </w:r>
      <w:r w:rsidR="003905E2" w:rsidRPr="00DF7499">
        <w:rPr>
          <w:rFonts w:ascii="Times New Roman" w:hAnsi="Times New Roman" w:cs="Times New Roman"/>
          <w:szCs w:val="24"/>
        </w:rPr>
        <w:t>w okresie prenatalnym.</w:t>
      </w:r>
      <w:r w:rsidRPr="00DF7499">
        <w:rPr>
          <w:rFonts w:ascii="Times New Roman" w:hAnsi="Times New Roman" w:cs="Times New Roman"/>
          <w:szCs w:val="24"/>
        </w:rPr>
        <w:t xml:space="preserve"> </w:t>
      </w:r>
      <w:r w:rsidR="003905E2" w:rsidRPr="00DF7499">
        <w:rPr>
          <w:rFonts w:ascii="Times New Roman" w:hAnsi="Times New Roman" w:cs="Times New Roman"/>
          <w:szCs w:val="24"/>
        </w:rPr>
        <w:t>I</w:t>
      </w:r>
      <w:r w:rsidRPr="00DF7499">
        <w:rPr>
          <w:rFonts w:ascii="Times New Roman" w:hAnsi="Times New Roman" w:cs="Times New Roman"/>
          <w:szCs w:val="24"/>
        </w:rPr>
        <w:t xml:space="preserve">nformacji </w:t>
      </w:r>
      <w:r w:rsidR="003905E2" w:rsidRPr="00DF7499">
        <w:rPr>
          <w:rFonts w:ascii="Times New Roman" w:hAnsi="Times New Roman" w:cs="Times New Roman"/>
          <w:szCs w:val="24"/>
        </w:rPr>
        <w:t xml:space="preserve">na ten temat zabrakło. </w:t>
      </w:r>
    </w:p>
    <w:p w14:paraId="0DFA8172" w14:textId="77777777" w:rsidR="000E6980" w:rsidRDefault="000E6980" w:rsidP="00DF7499">
      <w:pPr>
        <w:pStyle w:val="ZTIRPKTzmpkttiret"/>
        <w:ind w:left="0" w:firstLine="0"/>
        <w:rPr>
          <w:rFonts w:ascii="Times New Roman" w:hAnsi="Times New Roman" w:cs="Times New Roman"/>
          <w:szCs w:val="24"/>
        </w:rPr>
      </w:pPr>
    </w:p>
    <w:p w14:paraId="092A7E86" w14:textId="77777777" w:rsidR="000E6980" w:rsidRPr="000E6980" w:rsidRDefault="000E6980" w:rsidP="000E6980">
      <w:pPr>
        <w:pStyle w:val="ZTIRPKTzmpkttiret"/>
        <w:ind w:left="0" w:firstLine="0"/>
        <w:rPr>
          <w:rFonts w:ascii="Times New Roman" w:hAnsi="Times New Roman" w:cs="Times New Roman"/>
          <w:i/>
          <w:iCs/>
          <w:szCs w:val="24"/>
        </w:rPr>
      </w:pPr>
      <w:r w:rsidRPr="000E6980">
        <w:rPr>
          <w:rFonts w:ascii="Times New Roman" w:hAnsi="Times New Roman" w:cs="Times New Roman"/>
          <w:i/>
          <w:iCs/>
          <w:szCs w:val="24"/>
        </w:rPr>
        <w:t>Renata Krupa</w:t>
      </w:r>
    </w:p>
    <w:p w14:paraId="3E44902E" w14:textId="77777777" w:rsidR="000E6980" w:rsidRPr="000E6980" w:rsidRDefault="000E6980" w:rsidP="000E6980">
      <w:pPr>
        <w:pStyle w:val="ZTIRPKTzmpkttiret"/>
        <w:ind w:left="0" w:firstLine="0"/>
        <w:rPr>
          <w:rFonts w:ascii="Times New Roman" w:hAnsi="Times New Roman" w:cs="Times New Roman"/>
          <w:szCs w:val="24"/>
        </w:rPr>
      </w:pPr>
      <w:r w:rsidRPr="000E6980">
        <w:rPr>
          <w:rFonts w:ascii="Times New Roman" w:hAnsi="Times New Roman" w:cs="Times New Roman"/>
          <w:szCs w:val="24"/>
          <w:u w:val="single"/>
        </w:rPr>
        <w:t>Fragment</w:t>
      </w:r>
      <w:r w:rsidRPr="000E6980">
        <w:rPr>
          <w:rFonts w:ascii="Times New Roman" w:hAnsi="Times New Roman" w:cs="Times New Roman"/>
          <w:szCs w:val="24"/>
        </w:rPr>
        <w:t>: wymienia stereotypy płciowe oraz wyjaśnia ich negatywny wpływ na funkcjonowanie człowieka.</w:t>
      </w:r>
    </w:p>
    <w:p w14:paraId="675C02B6" w14:textId="77777777" w:rsidR="000E6980" w:rsidRPr="00E92E96" w:rsidRDefault="000E6980" w:rsidP="000E6980">
      <w:pPr>
        <w:pStyle w:val="ZTIRPKTzmpkttiret"/>
        <w:ind w:left="0" w:firstLine="0"/>
        <w:rPr>
          <w:rFonts w:ascii="Times New Roman" w:hAnsi="Times New Roman" w:cs="Times New Roman"/>
          <w:szCs w:val="24"/>
        </w:rPr>
      </w:pPr>
      <w:r w:rsidRPr="000E6980">
        <w:rPr>
          <w:rFonts w:ascii="Times New Roman" w:hAnsi="Times New Roman" w:cs="Times New Roman"/>
          <w:szCs w:val="24"/>
          <w:u w:val="single"/>
        </w:rPr>
        <w:t>Uwagi</w:t>
      </w:r>
      <w:r w:rsidRPr="000E6980">
        <w:rPr>
          <w:rFonts w:ascii="Times New Roman" w:hAnsi="Times New Roman" w:cs="Times New Roman"/>
          <w:szCs w:val="24"/>
        </w:rPr>
        <w:t>: z uwagi na brak wskazania o jakie konkretnie stereotypy płciowe chodzi, istnieje ryzyko zanegowania lub marginalizacji naturalnych różnic pomiędzy kobietą a mężczyzną oraz pominięcia w nauczaniu kwestii potrzeby i zasadności wzajemnej pomocy i uzupełniania oraz integralnej i komplementarnej współpracy płci.</w:t>
      </w:r>
    </w:p>
    <w:p w14:paraId="433C9B4E" w14:textId="77777777" w:rsidR="00DF7499" w:rsidRDefault="00DF7499" w:rsidP="00FD4562">
      <w:pPr>
        <w:pStyle w:val="Nagwek2"/>
        <w:spacing w:after="120"/>
        <w:rPr>
          <w:rFonts w:ascii="Times New Roman" w:hAnsi="Times New Roman"/>
          <w:b/>
          <w:bCs/>
          <w:color w:val="000000" w:themeColor="text1"/>
          <w:sz w:val="24"/>
          <w:szCs w:val="24"/>
        </w:rPr>
      </w:pPr>
    </w:p>
    <w:p w14:paraId="4AECFC5B" w14:textId="175C92F2" w:rsidR="00EB5BF6" w:rsidRPr="00FD4562" w:rsidRDefault="007A6AEB" w:rsidP="00FD4562">
      <w:pPr>
        <w:pStyle w:val="Nagwek2"/>
        <w:spacing w:after="120"/>
        <w:rPr>
          <w:rFonts w:ascii="Times New Roman" w:hAnsi="Times New Roman"/>
          <w:b/>
          <w:bCs/>
          <w:color w:val="000000" w:themeColor="text1"/>
          <w:sz w:val="24"/>
          <w:szCs w:val="24"/>
        </w:rPr>
      </w:pPr>
      <w:bookmarkStart w:id="12" w:name="_Toc182837615"/>
      <w:r w:rsidRPr="00FD4562">
        <w:rPr>
          <w:rFonts w:ascii="Times New Roman" w:hAnsi="Times New Roman"/>
          <w:b/>
          <w:bCs/>
          <w:color w:val="000000" w:themeColor="text1"/>
          <w:sz w:val="24"/>
          <w:szCs w:val="24"/>
        </w:rPr>
        <w:t>Dział IX. Zdrowie środowiskowe</w:t>
      </w:r>
      <w:bookmarkEnd w:id="12"/>
    </w:p>
    <w:p w14:paraId="3392EBDA" w14:textId="562A801E" w:rsidR="00EB5BF6" w:rsidRPr="00B23895" w:rsidRDefault="00B23895" w:rsidP="00E92E96">
      <w:pPr>
        <w:pStyle w:val="ZTIRPKTzmpkttiret"/>
        <w:ind w:left="0" w:firstLine="0"/>
        <w:rPr>
          <w:rFonts w:ascii="Times New Roman" w:hAnsi="Times New Roman" w:cs="Times New Roman"/>
          <w:i/>
          <w:iCs/>
          <w:szCs w:val="24"/>
        </w:rPr>
      </w:pPr>
      <w:r w:rsidRPr="00B23895">
        <w:rPr>
          <w:rFonts w:ascii="Times New Roman" w:hAnsi="Times New Roman" w:cs="Times New Roman"/>
          <w:i/>
          <w:iCs/>
          <w:szCs w:val="24"/>
        </w:rPr>
        <w:t>Agnieszka Pawlik-Regulska</w:t>
      </w:r>
    </w:p>
    <w:p w14:paraId="34B67A43" w14:textId="703B0824" w:rsidR="00EB5BF6" w:rsidRPr="00E92E96" w:rsidRDefault="00CD573C" w:rsidP="00E92E96">
      <w:pPr>
        <w:pStyle w:val="ZTIRPKTzmpkttiret"/>
        <w:ind w:left="0" w:firstLine="0"/>
        <w:rPr>
          <w:rFonts w:ascii="Times New Roman" w:hAnsi="Times New Roman" w:cs="Times New Roman"/>
          <w:szCs w:val="24"/>
        </w:rPr>
      </w:pPr>
      <w:r w:rsidRPr="00E92E96">
        <w:rPr>
          <w:rFonts w:ascii="Times New Roman" w:hAnsi="Times New Roman" w:cs="Times New Roman"/>
          <w:bCs w:val="0"/>
          <w:szCs w:val="24"/>
        </w:rPr>
        <w:t xml:space="preserve">Samo sformułowanie „zdrowie środowiskowe” jest jawnym przejawem nowomowy i wydaje się sztuczną konstrukcją, wymyśloną na siłę w celu usankcjonowania potrzeby istnienia przedmiotu edukacja zdrowotna. </w:t>
      </w:r>
    </w:p>
    <w:p w14:paraId="32385EFA" w14:textId="77777777" w:rsidR="00EB5BF6" w:rsidRPr="00E92E96" w:rsidRDefault="00EB5BF6" w:rsidP="00E92E96">
      <w:pPr>
        <w:pStyle w:val="ZTIRPKTzmpkttiret"/>
        <w:ind w:left="0" w:firstLine="0"/>
        <w:rPr>
          <w:rFonts w:ascii="Times New Roman" w:hAnsi="Times New Roman" w:cs="Times New Roman"/>
          <w:b/>
          <w:bCs w:val="0"/>
          <w:szCs w:val="24"/>
          <w:u w:val="single"/>
        </w:rPr>
      </w:pPr>
    </w:p>
    <w:p w14:paraId="2AFAE611" w14:textId="4990BF6E" w:rsidR="00B23895" w:rsidRPr="00B23895" w:rsidRDefault="00B23895" w:rsidP="00E92E96">
      <w:pPr>
        <w:pStyle w:val="ZTIRPKTzmpkttiret"/>
        <w:ind w:left="0" w:firstLine="0"/>
        <w:rPr>
          <w:rFonts w:ascii="Times New Roman" w:hAnsi="Times New Roman" w:cs="Times New Roman"/>
          <w:i/>
          <w:iCs/>
          <w:szCs w:val="24"/>
        </w:rPr>
      </w:pPr>
      <w:r w:rsidRPr="00B23895">
        <w:rPr>
          <w:rFonts w:ascii="Times New Roman" w:hAnsi="Times New Roman" w:cs="Times New Roman"/>
          <w:i/>
          <w:iCs/>
          <w:szCs w:val="24"/>
        </w:rPr>
        <w:t>Bartosz Kopczyński</w:t>
      </w:r>
    </w:p>
    <w:p w14:paraId="607D295F" w14:textId="3D9DE604" w:rsidR="00EB5BF6" w:rsidRPr="00E92E96" w:rsidRDefault="00B23895" w:rsidP="00E92E96">
      <w:pPr>
        <w:pStyle w:val="ZTIRPKTzmpkttiret"/>
        <w:ind w:left="0" w:firstLine="0"/>
        <w:rPr>
          <w:rFonts w:ascii="Times New Roman" w:hAnsi="Times New Roman" w:cs="Times New Roman"/>
          <w:szCs w:val="24"/>
        </w:rPr>
      </w:pPr>
      <w:r>
        <w:rPr>
          <w:rFonts w:ascii="Times New Roman" w:hAnsi="Times New Roman" w:cs="Times New Roman"/>
          <w:szCs w:val="24"/>
        </w:rPr>
        <w:t>Dział ten jest p</w:t>
      </w:r>
      <w:r w:rsidR="0078570E" w:rsidRPr="00E92E96">
        <w:rPr>
          <w:rFonts w:ascii="Times New Roman" w:hAnsi="Times New Roman" w:cs="Times New Roman"/>
          <w:szCs w:val="24"/>
        </w:rPr>
        <w:t>ropagand</w:t>
      </w:r>
      <w:r>
        <w:rPr>
          <w:rFonts w:ascii="Times New Roman" w:hAnsi="Times New Roman" w:cs="Times New Roman"/>
          <w:szCs w:val="24"/>
        </w:rPr>
        <w:t>ą</w:t>
      </w:r>
      <w:r w:rsidR="0078570E" w:rsidRPr="00E92E96">
        <w:rPr>
          <w:rFonts w:ascii="Times New Roman" w:hAnsi="Times New Roman" w:cs="Times New Roman"/>
          <w:szCs w:val="24"/>
        </w:rPr>
        <w:t xml:space="preserve"> </w:t>
      </w:r>
      <w:proofErr w:type="spellStart"/>
      <w:r w:rsidR="0078570E" w:rsidRPr="00E92E96">
        <w:rPr>
          <w:rFonts w:ascii="Times New Roman" w:hAnsi="Times New Roman" w:cs="Times New Roman"/>
          <w:szCs w:val="24"/>
        </w:rPr>
        <w:t>ekologizmu</w:t>
      </w:r>
      <w:proofErr w:type="spellEnd"/>
      <w:r>
        <w:rPr>
          <w:rFonts w:ascii="Times New Roman" w:hAnsi="Times New Roman" w:cs="Times New Roman"/>
          <w:szCs w:val="24"/>
        </w:rPr>
        <w:t xml:space="preserve"> oraz sprzyja</w:t>
      </w:r>
      <w:r w:rsidR="0078570E" w:rsidRPr="00E92E96">
        <w:rPr>
          <w:rFonts w:ascii="Times New Roman" w:hAnsi="Times New Roman" w:cs="Times New Roman"/>
          <w:szCs w:val="24"/>
        </w:rPr>
        <w:t xml:space="preserve"> uzależni</w:t>
      </w:r>
      <w:r>
        <w:rPr>
          <w:rFonts w:ascii="Times New Roman" w:hAnsi="Times New Roman" w:cs="Times New Roman"/>
          <w:szCs w:val="24"/>
        </w:rPr>
        <w:t>aniu</w:t>
      </w:r>
      <w:r w:rsidR="0078570E" w:rsidRPr="00E92E96">
        <w:rPr>
          <w:rFonts w:ascii="Times New Roman" w:hAnsi="Times New Roman" w:cs="Times New Roman"/>
          <w:szCs w:val="24"/>
        </w:rPr>
        <w:t xml:space="preserve"> człowieka od technologii </w:t>
      </w:r>
      <w:r>
        <w:rPr>
          <w:rFonts w:ascii="Times New Roman" w:hAnsi="Times New Roman" w:cs="Times New Roman"/>
          <w:szCs w:val="24"/>
        </w:rPr>
        <w:t>informacyjno-komunikacyjnych (zob. wymagania szczegółowe pkt 2 i 4)</w:t>
      </w:r>
      <w:r w:rsidR="0078570E" w:rsidRPr="00E92E96">
        <w:rPr>
          <w:rFonts w:ascii="Times New Roman" w:hAnsi="Times New Roman" w:cs="Times New Roman"/>
          <w:szCs w:val="24"/>
        </w:rPr>
        <w:t>.</w:t>
      </w:r>
    </w:p>
    <w:p w14:paraId="62933E4F" w14:textId="77777777" w:rsidR="00EB5BF6" w:rsidRDefault="00EB5BF6" w:rsidP="00E92E96">
      <w:pPr>
        <w:pStyle w:val="ZTIRPKTzmpkttiret"/>
        <w:ind w:left="0" w:firstLine="0"/>
        <w:rPr>
          <w:rFonts w:ascii="Times New Roman" w:hAnsi="Times New Roman" w:cs="Times New Roman"/>
          <w:szCs w:val="24"/>
        </w:rPr>
      </w:pPr>
    </w:p>
    <w:p w14:paraId="4FE48B99" w14:textId="77777777" w:rsidR="002A1EFC" w:rsidRDefault="002A1EFC" w:rsidP="00E92E96">
      <w:pPr>
        <w:pStyle w:val="ZTIRPKTzmpkttiret"/>
        <w:ind w:left="0" w:firstLine="0"/>
        <w:rPr>
          <w:rFonts w:ascii="Times New Roman" w:hAnsi="Times New Roman" w:cs="Times New Roman"/>
          <w:szCs w:val="24"/>
        </w:rPr>
      </w:pPr>
    </w:p>
    <w:p w14:paraId="1750830F" w14:textId="77777777" w:rsidR="007A22D9" w:rsidRDefault="007A22D9" w:rsidP="00E92E96">
      <w:pPr>
        <w:pStyle w:val="ZTIRPKTzmpkttiret"/>
        <w:ind w:left="0" w:firstLine="0"/>
        <w:rPr>
          <w:rFonts w:ascii="Times New Roman" w:hAnsi="Times New Roman" w:cs="Times New Roman"/>
          <w:szCs w:val="24"/>
        </w:rPr>
      </w:pPr>
    </w:p>
    <w:p w14:paraId="06C09FE2" w14:textId="77777777" w:rsidR="007A22D9" w:rsidRDefault="007A22D9" w:rsidP="00E92E96">
      <w:pPr>
        <w:pStyle w:val="ZTIRPKTzmpkttiret"/>
        <w:ind w:left="0" w:firstLine="0"/>
        <w:rPr>
          <w:rFonts w:ascii="Times New Roman" w:hAnsi="Times New Roman" w:cs="Times New Roman"/>
          <w:szCs w:val="24"/>
        </w:rPr>
      </w:pPr>
    </w:p>
    <w:p w14:paraId="0DCC51BD" w14:textId="77777777" w:rsidR="002A1EFC" w:rsidRPr="00E92E96" w:rsidRDefault="002A1EFC" w:rsidP="00E92E96">
      <w:pPr>
        <w:pStyle w:val="ZTIRPKTzmpkttiret"/>
        <w:ind w:left="0" w:firstLine="0"/>
        <w:rPr>
          <w:rFonts w:ascii="Times New Roman" w:hAnsi="Times New Roman" w:cs="Times New Roman"/>
          <w:szCs w:val="24"/>
        </w:rPr>
      </w:pPr>
    </w:p>
    <w:p w14:paraId="0A30C5FB" w14:textId="43890BF1" w:rsidR="00EB5BF6" w:rsidRPr="00FD4562" w:rsidRDefault="007A6AEB" w:rsidP="00FD4562">
      <w:pPr>
        <w:pStyle w:val="Nagwek2"/>
        <w:spacing w:after="120"/>
        <w:rPr>
          <w:rFonts w:ascii="Times New Roman" w:hAnsi="Times New Roman"/>
          <w:b/>
          <w:bCs/>
          <w:color w:val="000000" w:themeColor="text1"/>
          <w:sz w:val="24"/>
          <w:szCs w:val="24"/>
        </w:rPr>
      </w:pPr>
      <w:bookmarkStart w:id="13" w:name="_Toc182837616"/>
      <w:r w:rsidRPr="00FD4562">
        <w:rPr>
          <w:rFonts w:ascii="Times New Roman" w:hAnsi="Times New Roman"/>
          <w:b/>
          <w:bCs/>
          <w:color w:val="000000" w:themeColor="text1"/>
          <w:sz w:val="24"/>
          <w:szCs w:val="24"/>
        </w:rPr>
        <w:t>Dział X. Internet i profilaktyka uzależnień</w:t>
      </w:r>
      <w:bookmarkEnd w:id="13"/>
    </w:p>
    <w:p w14:paraId="73C082C4" w14:textId="5FA81541" w:rsidR="00EB5BF6" w:rsidRPr="00B8582A" w:rsidRDefault="00B8582A" w:rsidP="00E92E96">
      <w:pPr>
        <w:pStyle w:val="ZTIRPKTzmpkttiret"/>
        <w:ind w:left="0" w:firstLine="0"/>
        <w:rPr>
          <w:rFonts w:ascii="Times New Roman" w:hAnsi="Times New Roman" w:cs="Times New Roman"/>
          <w:i/>
          <w:iCs/>
          <w:szCs w:val="24"/>
        </w:rPr>
      </w:pPr>
      <w:r>
        <w:rPr>
          <w:rFonts w:ascii="Times New Roman" w:hAnsi="Times New Roman" w:cs="Times New Roman"/>
          <w:i/>
          <w:iCs/>
          <w:szCs w:val="24"/>
        </w:rPr>
        <w:t>Bartosz Kopczyński</w:t>
      </w:r>
    </w:p>
    <w:p w14:paraId="08CB2608" w14:textId="17D3D633" w:rsidR="00EB5BF6" w:rsidRPr="00E92E96" w:rsidRDefault="006216C4" w:rsidP="00E92E96">
      <w:pPr>
        <w:pStyle w:val="ZTIRPKTzmpkttiret"/>
        <w:ind w:left="0" w:firstLine="0"/>
        <w:rPr>
          <w:rFonts w:ascii="Times New Roman" w:hAnsi="Times New Roman" w:cs="Times New Roman"/>
          <w:szCs w:val="24"/>
        </w:rPr>
      </w:pPr>
      <w:r w:rsidRPr="00E92E96">
        <w:rPr>
          <w:rFonts w:ascii="Times New Roman" w:hAnsi="Times New Roman" w:cs="Times New Roman"/>
          <w:szCs w:val="24"/>
        </w:rPr>
        <w:t>Uzależnienie od Internetu zostało połączone z uzależnieniami od szkodliwych substancji</w:t>
      </w:r>
      <w:r w:rsidR="00B8582A">
        <w:rPr>
          <w:rFonts w:ascii="Times New Roman" w:hAnsi="Times New Roman" w:cs="Times New Roman"/>
          <w:szCs w:val="24"/>
        </w:rPr>
        <w:t>, przy czym m</w:t>
      </w:r>
      <w:r w:rsidRPr="00E92E96">
        <w:rPr>
          <w:rFonts w:ascii="Times New Roman" w:hAnsi="Times New Roman" w:cs="Times New Roman"/>
          <w:szCs w:val="24"/>
        </w:rPr>
        <w:t>ówi się o dobrodziejstwie nieużywania substancji, a nie wskazuje się na dobrodziejstwa nieużywania Internetu, przynajmniej przez pewien czas.</w:t>
      </w:r>
    </w:p>
    <w:p w14:paraId="7548F06C" w14:textId="77777777" w:rsidR="00EB5BF6" w:rsidRPr="00E92E96" w:rsidRDefault="00EB5BF6" w:rsidP="00E92E96">
      <w:pPr>
        <w:pStyle w:val="ZTIRPKTzmpkttiret"/>
        <w:ind w:left="0" w:firstLine="0"/>
        <w:rPr>
          <w:rFonts w:ascii="Times New Roman" w:hAnsi="Times New Roman" w:cs="Times New Roman"/>
          <w:b/>
          <w:bCs w:val="0"/>
          <w:szCs w:val="24"/>
        </w:rPr>
      </w:pPr>
    </w:p>
    <w:p w14:paraId="04411F77" w14:textId="4E2206F4" w:rsidR="00EB5BF6" w:rsidRPr="00261419" w:rsidRDefault="007A6AEB" w:rsidP="00261419">
      <w:pPr>
        <w:pStyle w:val="Nagwek2"/>
        <w:spacing w:after="240"/>
        <w:rPr>
          <w:rFonts w:ascii="Times New Roman" w:hAnsi="Times New Roman"/>
          <w:b/>
          <w:bCs/>
          <w:color w:val="000000" w:themeColor="text1"/>
          <w:sz w:val="24"/>
          <w:szCs w:val="24"/>
        </w:rPr>
      </w:pPr>
      <w:bookmarkStart w:id="14" w:name="_Toc182837617"/>
      <w:r w:rsidRPr="00261419">
        <w:rPr>
          <w:rFonts w:ascii="Times New Roman" w:hAnsi="Times New Roman"/>
          <w:b/>
          <w:bCs/>
          <w:color w:val="000000" w:themeColor="text1"/>
          <w:sz w:val="24"/>
          <w:szCs w:val="24"/>
        </w:rPr>
        <w:t>KLASY VII i VIII</w:t>
      </w:r>
      <w:bookmarkEnd w:id="14"/>
    </w:p>
    <w:p w14:paraId="7B480E95" w14:textId="77777777" w:rsidR="00EB5BF6" w:rsidRPr="00FD4562" w:rsidRDefault="007A6AEB" w:rsidP="00FD4562">
      <w:pPr>
        <w:pStyle w:val="Nagwek2"/>
        <w:rPr>
          <w:rFonts w:ascii="Times New Roman" w:hAnsi="Times New Roman"/>
          <w:b/>
          <w:bCs/>
          <w:color w:val="000000" w:themeColor="text1"/>
          <w:sz w:val="24"/>
          <w:szCs w:val="24"/>
        </w:rPr>
      </w:pPr>
      <w:bookmarkStart w:id="15" w:name="_Toc182837618"/>
      <w:r w:rsidRPr="00FD4562">
        <w:rPr>
          <w:rFonts w:ascii="Times New Roman" w:hAnsi="Times New Roman"/>
          <w:b/>
          <w:bCs/>
          <w:color w:val="000000" w:themeColor="text1"/>
          <w:sz w:val="24"/>
          <w:szCs w:val="24"/>
        </w:rPr>
        <w:t>Dział I. Wartości i postawy</w:t>
      </w:r>
      <w:bookmarkEnd w:id="15"/>
    </w:p>
    <w:p w14:paraId="21F49739" w14:textId="62ED4959" w:rsidR="00EB5BF6" w:rsidRPr="00BE1E3E" w:rsidRDefault="00BE1E3E" w:rsidP="00A53F43">
      <w:pPr>
        <w:pStyle w:val="ZTIRPKTzmpkttiret"/>
        <w:spacing w:before="120"/>
        <w:ind w:left="-675" w:firstLine="0"/>
        <w:rPr>
          <w:rFonts w:ascii="Times New Roman" w:hAnsi="Times New Roman" w:cs="Times New Roman"/>
          <w:i/>
          <w:iCs/>
          <w:szCs w:val="24"/>
        </w:rPr>
      </w:pPr>
      <w:r>
        <w:rPr>
          <w:rFonts w:ascii="Times New Roman" w:hAnsi="Times New Roman" w:cs="Times New Roman"/>
          <w:szCs w:val="24"/>
        </w:rPr>
        <w:tab/>
      </w:r>
      <w:r>
        <w:rPr>
          <w:rFonts w:ascii="Times New Roman" w:hAnsi="Times New Roman" w:cs="Times New Roman"/>
          <w:i/>
          <w:iCs/>
          <w:szCs w:val="24"/>
        </w:rPr>
        <w:t>Bartosz Kopczyński</w:t>
      </w:r>
    </w:p>
    <w:p w14:paraId="4931093E" w14:textId="2DA73415" w:rsidR="00EB5BF6" w:rsidRPr="00E92E96" w:rsidRDefault="006216C4" w:rsidP="00A53F43">
      <w:pPr>
        <w:pStyle w:val="ZTIRPKTzmpkttiret"/>
        <w:spacing w:after="120"/>
        <w:ind w:left="0" w:firstLine="0"/>
        <w:rPr>
          <w:rFonts w:ascii="Times New Roman" w:hAnsi="Times New Roman" w:cs="Times New Roman"/>
          <w:szCs w:val="24"/>
        </w:rPr>
      </w:pPr>
      <w:r w:rsidRPr="00E92E96">
        <w:rPr>
          <w:rFonts w:ascii="Times New Roman" w:hAnsi="Times New Roman" w:cs="Times New Roman"/>
          <w:szCs w:val="24"/>
        </w:rPr>
        <w:t>Pojęcie godności niewystarczające i oderwane od naszej kultury.</w:t>
      </w:r>
      <w:r w:rsidR="00BE1E3E">
        <w:rPr>
          <w:rFonts w:ascii="Times New Roman" w:hAnsi="Times New Roman" w:cs="Times New Roman"/>
          <w:szCs w:val="24"/>
        </w:rPr>
        <w:t xml:space="preserve"> </w:t>
      </w:r>
      <w:r w:rsidRPr="00E92E96">
        <w:rPr>
          <w:rFonts w:ascii="Times New Roman" w:hAnsi="Times New Roman" w:cs="Times New Roman"/>
          <w:szCs w:val="24"/>
        </w:rPr>
        <w:t xml:space="preserve">Zdrowie </w:t>
      </w:r>
      <w:r w:rsidR="00BE1E3E">
        <w:rPr>
          <w:rFonts w:ascii="Times New Roman" w:hAnsi="Times New Roman" w:cs="Times New Roman"/>
          <w:szCs w:val="24"/>
        </w:rPr>
        <w:t xml:space="preserve">ukazane jest </w:t>
      </w:r>
      <w:r w:rsidRPr="00E92E96">
        <w:rPr>
          <w:rFonts w:ascii="Times New Roman" w:hAnsi="Times New Roman" w:cs="Times New Roman"/>
          <w:szCs w:val="24"/>
        </w:rPr>
        <w:t>jako wartość nadrzędna, przed życiem, które jest wyżej,</w:t>
      </w:r>
      <w:r w:rsidR="00BE1E3E">
        <w:rPr>
          <w:rFonts w:ascii="Times New Roman" w:hAnsi="Times New Roman" w:cs="Times New Roman"/>
          <w:szCs w:val="24"/>
        </w:rPr>
        <w:t xml:space="preserve"> a także</w:t>
      </w:r>
      <w:r w:rsidRPr="00E92E96">
        <w:rPr>
          <w:rFonts w:ascii="Times New Roman" w:hAnsi="Times New Roman" w:cs="Times New Roman"/>
          <w:szCs w:val="24"/>
        </w:rPr>
        <w:t xml:space="preserve"> przed celami transcendentnymi, będącymi jeszcze wyżej.</w:t>
      </w:r>
    </w:p>
    <w:p w14:paraId="7FE1793B" w14:textId="3FF26D30" w:rsidR="00EB5BF6" w:rsidRPr="00E92E96" w:rsidRDefault="006216C4" w:rsidP="00A53F43">
      <w:pPr>
        <w:pStyle w:val="ZTIRPKTzmpkttiret"/>
        <w:spacing w:after="120"/>
        <w:ind w:left="0" w:firstLine="0"/>
        <w:rPr>
          <w:rFonts w:ascii="Times New Roman" w:hAnsi="Times New Roman" w:cs="Times New Roman"/>
          <w:szCs w:val="24"/>
        </w:rPr>
      </w:pPr>
      <w:r w:rsidRPr="00E92E96">
        <w:rPr>
          <w:rFonts w:ascii="Times New Roman" w:hAnsi="Times New Roman" w:cs="Times New Roman"/>
          <w:szCs w:val="24"/>
        </w:rPr>
        <w:t xml:space="preserve">Poczucie własnej sprawczości w odniesieniu do zdrowia własnego i innych osób brzmi niebezpiecznie, można bowiem zdrowie odebrać. Poza tym </w:t>
      </w:r>
      <w:r w:rsidR="000E574F">
        <w:rPr>
          <w:rFonts w:ascii="Times New Roman" w:hAnsi="Times New Roman" w:cs="Times New Roman"/>
          <w:szCs w:val="24"/>
        </w:rPr>
        <w:t xml:space="preserve">samo </w:t>
      </w:r>
      <w:r w:rsidRPr="00E92E96">
        <w:rPr>
          <w:rFonts w:ascii="Times New Roman" w:hAnsi="Times New Roman" w:cs="Times New Roman"/>
          <w:szCs w:val="24"/>
        </w:rPr>
        <w:t>poczucie sprawczości nie oznacza sprawczości.</w:t>
      </w:r>
    </w:p>
    <w:p w14:paraId="6DFEFC93" w14:textId="24E9EDDD" w:rsidR="00EB5BF6" w:rsidRPr="00E92E96" w:rsidRDefault="006216C4" w:rsidP="00A53F43">
      <w:pPr>
        <w:pStyle w:val="ZTIRPKTzmpkttiret"/>
        <w:spacing w:after="120"/>
        <w:ind w:left="0" w:firstLine="0"/>
        <w:rPr>
          <w:rFonts w:ascii="Times New Roman" w:hAnsi="Times New Roman" w:cs="Times New Roman"/>
          <w:szCs w:val="24"/>
        </w:rPr>
      </w:pPr>
      <w:r w:rsidRPr="00E92E96">
        <w:rPr>
          <w:rFonts w:ascii="Times New Roman" w:hAnsi="Times New Roman" w:cs="Times New Roman"/>
          <w:szCs w:val="24"/>
        </w:rPr>
        <w:t>Promocja szczepień jako dominanta ochrony zdrowia. W kontekście ostatnich wydarzeń należałoby raczej</w:t>
      </w:r>
      <w:r w:rsidR="002A1EFC">
        <w:rPr>
          <w:rFonts w:ascii="Times New Roman" w:hAnsi="Times New Roman" w:cs="Times New Roman"/>
          <w:szCs w:val="24"/>
        </w:rPr>
        <w:t xml:space="preserve"> zachować ostrożność.</w:t>
      </w:r>
    </w:p>
    <w:p w14:paraId="4652FC23" w14:textId="62255F6E" w:rsidR="00EB5BF6" w:rsidRPr="000E574F" w:rsidRDefault="000E574F" w:rsidP="00A53F43">
      <w:pPr>
        <w:pStyle w:val="ZTIRPKTzmpkttiret"/>
        <w:spacing w:before="240"/>
        <w:ind w:left="0" w:firstLine="0"/>
        <w:rPr>
          <w:rFonts w:ascii="Times New Roman" w:hAnsi="Times New Roman" w:cs="Times New Roman"/>
          <w:i/>
          <w:iCs/>
          <w:szCs w:val="24"/>
        </w:rPr>
      </w:pPr>
      <w:r>
        <w:rPr>
          <w:rFonts w:ascii="Times New Roman" w:hAnsi="Times New Roman" w:cs="Times New Roman"/>
          <w:i/>
          <w:iCs/>
          <w:szCs w:val="24"/>
        </w:rPr>
        <w:t>Renata Krupa</w:t>
      </w:r>
    </w:p>
    <w:p w14:paraId="6F5159CF" w14:textId="43BE95B1" w:rsidR="00EB5BF6" w:rsidRPr="00E92E96" w:rsidRDefault="000E574F" w:rsidP="00A53F43">
      <w:pPr>
        <w:pStyle w:val="ZTIRPKTzmpkttiret"/>
        <w:spacing w:after="120"/>
        <w:ind w:left="0" w:firstLine="0"/>
        <w:rPr>
          <w:rFonts w:ascii="Times New Roman" w:hAnsi="Times New Roman" w:cs="Times New Roman"/>
          <w:i/>
          <w:iCs/>
          <w:szCs w:val="24"/>
        </w:rPr>
      </w:pPr>
      <w:r w:rsidRPr="000E574F">
        <w:rPr>
          <w:rFonts w:ascii="Times New Roman" w:hAnsi="Times New Roman" w:cs="Times New Roman"/>
          <w:szCs w:val="24"/>
          <w:u w:val="single"/>
        </w:rPr>
        <w:t>Fragment</w:t>
      </w:r>
      <w:r w:rsidR="009766C7" w:rsidRPr="000E574F">
        <w:rPr>
          <w:rFonts w:ascii="Times New Roman" w:hAnsi="Times New Roman" w:cs="Times New Roman"/>
          <w:szCs w:val="24"/>
          <w:u w:val="single"/>
        </w:rPr>
        <w:t>:</w:t>
      </w:r>
      <w:r w:rsidR="009766C7" w:rsidRPr="00E92E96">
        <w:rPr>
          <w:rFonts w:ascii="Times New Roman" w:hAnsi="Times New Roman" w:cs="Times New Roman"/>
          <w:szCs w:val="24"/>
        </w:rPr>
        <w:t xml:space="preserve"> </w:t>
      </w:r>
      <w:r w:rsidRPr="000E574F">
        <w:rPr>
          <w:rFonts w:ascii="Times New Roman" w:hAnsi="Times New Roman" w:cs="Times New Roman"/>
          <w:szCs w:val="24"/>
        </w:rPr>
        <w:t xml:space="preserve">„uczeń (...) </w:t>
      </w:r>
      <w:r w:rsidR="009766C7" w:rsidRPr="000E574F">
        <w:rPr>
          <w:rFonts w:ascii="Times New Roman" w:hAnsi="Times New Roman" w:cs="Times New Roman"/>
          <w:szCs w:val="24"/>
        </w:rPr>
        <w:t>rozumie, że zdrowie stanowi wartość nadrzędną w różnych kręgach kulturowych</w:t>
      </w:r>
      <w:r>
        <w:rPr>
          <w:rFonts w:ascii="Times New Roman" w:hAnsi="Times New Roman" w:cs="Times New Roman"/>
          <w:szCs w:val="24"/>
        </w:rPr>
        <w:t>”.</w:t>
      </w:r>
    </w:p>
    <w:p w14:paraId="1A896183" w14:textId="18A651B4" w:rsidR="00121600" w:rsidRPr="00E92E96" w:rsidRDefault="000E574F" w:rsidP="00E92E96">
      <w:pPr>
        <w:pStyle w:val="ZTIRPKTzmpkttiret"/>
        <w:ind w:left="0" w:firstLine="0"/>
        <w:rPr>
          <w:rFonts w:ascii="Times New Roman" w:hAnsi="Times New Roman" w:cs="Times New Roman"/>
          <w:szCs w:val="24"/>
        </w:rPr>
      </w:pPr>
      <w:r w:rsidRPr="000E574F">
        <w:rPr>
          <w:rFonts w:ascii="Times New Roman" w:hAnsi="Times New Roman" w:cs="Times New Roman"/>
          <w:szCs w:val="24"/>
          <w:u w:val="single"/>
        </w:rPr>
        <w:t>Uwagi</w:t>
      </w:r>
      <w:r>
        <w:rPr>
          <w:rFonts w:ascii="Times New Roman" w:hAnsi="Times New Roman" w:cs="Times New Roman"/>
          <w:szCs w:val="24"/>
        </w:rPr>
        <w:t>: a</w:t>
      </w:r>
      <w:r w:rsidR="009766C7" w:rsidRPr="00E92E96">
        <w:rPr>
          <w:rFonts w:ascii="Times New Roman" w:hAnsi="Times New Roman" w:cs="Times New Roman"/>
          <w:szCs w:val="24"/>
        </w:rPr>
        <w:t>le</w:t>
      </w:r>
      <w:r w:rsidR="00D35986">
        <w:rPr>
          <w:rFonts w:ascii="Times New Roman" w:hAnsi="Times New Roman" w:cs="Times New Roman"/>
          <w:szCs w:val="24"/>
        </w:rPr>
        <w:t xml:space="preserve"> jak</w:t>
      </w:r>
      <w:r w:rsidR="009766C7" w:rsidRPr="00E92E96">
        <w:rPr>
          <w:rFonts w:ascii="Times New Roman" w:hAnsi="Times New Roman" w:cs="Times New Roman"/>
          <w:szCs w:val="24"/>
        </w:rPr>
        <w:t xml:space="preserve"> </w:t>
      </w:r>
      <w:r>
        <w:rPr>
          <w:rFonts w:ascii="Times New Roman" w:hAnsi="Times New Roman" w:cs="Times New Roman"/>
          <w:szCs w:val="24"/>
        </w:rPr>
        <w:t>wygląda</w:t>
      </w:r>
      <w:r w:rsidR="009766C7" w:rsidRPr="00E92E96">
        <w:rPr>
          <w:rFonts w:ascii="Times New Roman" w:hAnsi="Times New Roman" w:cs="Times New Roman"/>
          <w:szCs w:val="24"/>
        </w:rPr>
        <w:t xml:space="preserve"> w tych kulturach hierarchi</w:t>
      </w:r>
      <w:r w:rsidR="00D35986">
        <w:rPr>
          <w:rFonts w:ascii="Times New Roman" w:hAnsi="Times New Roman" w:cs="Times New Roman"/>
          <w:szCs w:val="24"/>
        </w:rPr>
        <w:t>a</w:t>
      </w:r>
      <w:r w:rsidR="009766C7" w:rsidRPr="00E92E96">
        <w:rPr>
          <w:rFonts w:ascii="Times New Roman" w:hAnsi="Times New Roman" w:cs="Times New Roman"/>
          <w:szCs w:val="24"/>
        </w:rPr>
        <w:t xml:space="preserve"> wartości? Czy miłość to wartość większa</w:t>
      </w:r>
      <w:r w:rsidR="00D35986">
        <w:rPr>
          <w:rFonts w:ascii="Times New Roman" w:hAnsi="Times New Roman" w:cs="Times New Roman"/>
          <w:szCs w:val="24"/>
        </w:rPr>
        <w:t xml:space="preserve"> od zdrowia</w:t>
      </w:r>
      <w:r w:rsidR="009766C7" w:rsidRPr="00E92E96">
        <w:rPr>
          <w:rFonts w:ascii="Times New Roman" w:hAnsi="Times New Roman" w:cs="Times New Roman"/>
          <w:szCs w:val="24"/>
        </w:rPr>
        <w:t xml:space="preserve"> czy nie? Czy zdrowie i życie własnego dziecka </w:t>
      </w:r>
      <w:proofErr w:type="gramStart"/>
      <w:r w:rsidR="009766C7" w:rsidRPr="00E92E96">
        <w:rPr>
          <w:rFonts w:ascii="Times New Roman" w:hAnsi="Times New Roman" w:cs="Times New Roman"/>
          <w:szCs w:val="24"/>
        </w:rPr>
        <w:t>jest</w:t>
      </w:r>
      <w:proofErr w:type="gramEnd"/>
      <w:r w:rsidR="00EB5BF6" w:rsidRPr="00E92E96">
        <w:rPr>
          <w:rFonts w:ascii="Times New Roman" w:hAnsi="Times New Roman" w:cs="Times New Roman"/>
          <w:szCs w:val="24"/>
        </w:rPr>
        <w:t xml:space="preserve"> </w:t>
      </w:r>
      <w:r w:rsidR="009766C7" w:rsidRPr="00E92E96">
        <w:rPr>
          <w:rFonts w:ascii="Times New Roman" w:hAnsi="Times New Roman" w:cs="Times New Roman"/>
          <w:szCs w:val="24"/>
        </w:rPr>
        <w:t xml:space="preserve">wyżej </w:t>
      </w:r>
      <w:r>
        <w:rPr>
          <w:rFonts w:ascii="Times New Roman" w:hAnsi="Times New Roman" w:cs="Times New Roman"/>
          <w:szCs w:val="24"/>
        </w:rPr>
        <w:t xml:space="preserve">w tej hierarchii, </w:t>
      </w:r>
      <w:r w:rsidR="009766C7" w:rsidRPr="00E92E96">
        <w:rPr>
          <w:rFonts w:ascii="Times New Roman" w:hAnsi="Times New Roman" w:cs="Times New Roman"/>
          <w:szCs w:val="24"/>
        </w:rPr>
        <w:t>czy nie?</w:t>
      </w:r>
    </w:p>
    <w:p w14:paraId="4BD515F3" w14:textId="5B9050C7" w:rsidR="00121600" w:rsidRPr="00FD4562" w:rsidRDefault="007A6AEB" w:rsidP="00FD4562">
      <w:pPr>
        <w:pStyle w:val="Nagwek2"/>
        <w:spacing w:before="240" w:after="120"/>
        <w:rPr>
          <w:rFonts w:ascii="Times New Roman" w:hAnsi="Times New Roman"/>
          <w:b/>
          <w:bCs/>
          <w:color w:val="000000" w:themeColor="text1"/>
          <w:sz w:val="24"/>
          <w:szCs w:val="24"/>
        </w:rPr>
      </w:pPr>
      <w:bookmarkStart w:id="16" w:name="_Toc182837619"/>
      <w:r w:rsidRPr="00FD4562">
        <w:rPr>
          <w:rFonts w:ascii="Times New Roman" w:hAnsi="Times New Roman"/>
          <w:b/>
          <w:bCs/>
          <w:color w:val="000000" w:themeColor="text1"/>
          <w:sz w:val="24"/>
          <w:szCs w:val="24"/>
        </w:rPr>
        <w:t>Dział II. Zdrowie fizyczne</w:t>
      </w:r>
      <w:bookmarkEnd w:id="16"/>
    </w:p>
    <w:p w14:paraId="0D8317ED" w14:textId="7939854F" w:rsidR="00A53F43" w:rsidRPr="00A53F43" w:rsidRDefault="00A53F43" w:rsidP="001F079A">
      <w:pPr>
        <w:pStyle w:val="ZTIRARTzmarttiret"/>
        <w:spacing w:after="120"/>
        <w:ind w:left="0" w:firstLine="0"/>
        <w:rPr>
          <w:rFonts w:cs="Times New Roman"/>
          <w:i/>
          <w:iCs/>
          <w:szCs w:val="24"/>
          <w:u w:val="single"/>
        </w:rPr>
      </w:pPr>
      <w:r w:rsidRPr="00A53F43">
        <w:rPr>
          <w:rFonts w:cs="Times New Roman"/>
          <w:i/>
          <w:iCs/>
          <w:szCs w:val="24"/>
        </w:rPr>
        <w:t>Agnieszka Pawlik-Regulska</w:t>
      </w:r>
    </w:p>
    <w:p w14:paraId="1D9DE2E8" w14:textId="27128B9F" w:rsidR="00CD573C" w:rsidRPr="00E92E96" w:rsidRDefault="00A53F43" w:rsidP="001F079A">
      <w:pPr>
        <w:pStyle w:val="ZTIRARTzmarttiret"/>
        <w:spacing w:after="100" w:afterAutospacing="1"/>
        <w:ind w:left="0" w:firstLine="0"/>
        <w:rPr>
          <w:rFonts w:cs="Times New Roman"/>
          <w:szCs w:val="24"/>
        </w:rPr>
      </w:pPr>
      <w:r w:rsidRPr="00A53F43">
        <w:rPr>
          <w:rFonts w:cs="Times New Roman"/>
          <w:szCs w:val="24"/>
          <w:u w:val="single"/>
        </w:rPr>
        <w:t>Komentarz ogólny</w:t>
      </w:r>
      <w:r w:rsidRPr="00A53F43">
        <w:rPr>
          <w:rFonts w:cs="Times New Roman"/>
          <w:szCs w:val="24"/>
        </w:rPr>
        <w:t>:</w:t>
      </w:r>
      <w:r>
        <w:rPr>
          <w:rFonts w:cs="Times New Roman"/>
          <w:szCs w:val="24"/>
        </w:rPr>
        <w:t xml:space="preserve"> </w:t>
      </w:r>
      <w:r>
        <w:rPr>
          <w:rFonts w:cs="Times New Roman"/>
          <w:bCs w:val="0"/>
          <w:szCs w:val="24"/>
        </w:rPr>
        <w:t>w</w:t>
      </w:r>
      <w:r w:rsidR="00CD573C" w:rsidRPr="00E92E96">
        <w:rPr>
          <w:rFonts w:cs="Times New Roman"/>
          <w:bCs w:val="0"/>
          <w:szCs w:val="24"/>
        </w:rPr>
        <w:t xml:space="preserve"> dziale tym pominięta została najważniejsza kwestia, a zarazem odpowiedź na postawione pytanie: profilaktyka, zdrowy styl życia, zdrowe żywienie, suplementacja witamin. Zastanawia poważnie rozłożenie akcentów: ważniejsze okazuje się nauczanie o</w:t>
      </w:r>
      <w:r>
        <w:rPr>
          <w:rFonts w:cs="Times New Roman"/>
          <w:bCs w:val="0"/>
          <w:szCs w:val="24"/>
        </w:rPr>
        <w:t> </w:t>
      </w:r>
      <w:r w:rsidR="00CD573C" w:rsidRPr="00E92E96">
        <w:rPr>
          <w:rFonts w:cs="Times New Roman"/>
          <w:bCs w:val="0"/>
          <w:szCs w:val="24"/>
        </w:rPr>
        <w:t xml:space="preserve">chorobach zakaźnych i przewlekłych, na zarażenie którymi uczniowie mają </w:t>
      </w:r>
      <w:r w:rsidR="00CD573C" w:rsidRPr="00E92E96">
        <w:rPr>
          <w:rFonts w:cs="Times New Roman"/>
          <w:bCs w:val="0"/>
          <w:szCs w:val="24"/>
        </w:rPr>
        <w:lastRenderedPageBreak/>
        <w:t xml:space="preserve">ograniczony wpływ, natomiast do wymagań fakultatywnych wrzucone zostały choroby cywilizacyjne jak otyłość czy cukrzyca, na rozwój których mamy dużo większy wpływ – zabieg taki jest z pewnością celowy, ale niekorzystny z punktu widzenia dobra dzieci.  </w:t>
      </w:r>
    </w:p>
    <w:p w14:paraId="2740CA49" w14:textId="6B363E4C" w:rsidR="00CD573C" w:rsidRPr="00E92E96" w:rsidRDefault="00A53F43" w:rsidP="00A53F43">
      <w:pPr>
        <w:pStyle w:val="ZTIRPKTzmpkttiret"/>
        <w:spacing w:after="120"/>
        <w:ind w:left="0" w:firstLine="0"/>
        <w:rPr>
          <w:rFonts w:ascii="Times New Roman" w:hAnsi="Times New Roman" w:cs="Times New Roman"/>
          <w:b/>
          <w:szCs w:val="24"/>
        </w:rPr>
      </w:pPr>
      <w:r w:rsidRPr="00A53F43">
        <w:rPr>
          <w:rFonts w:ascii="Times New Roman" w:hAnsi="Times New Roman" w:cs="Times New Roman"/>
          <w:szCs w:val="24"/>
          <w:u w:val="single"/>
        </w:rPr>
        <w:t>Wymagania szczegółowe pkt 4</w:t>
      </w:r>
      <w:r>
        <w:rPr>
          <w:rFonts w:ascii="Times New Roman" w:hAnsi="Times New Roman" w:cs="Times New Roman"/>
          <w:szCs w:val="24"/>
        </w:rPr>
        <w:t xml:space="preserve">: </w:t>
      </w:r>
      <w:r w:rsidR="00CD573C" w:rsidRPr="00E92E96">
        <w:rPr>
          <w:rFonts w:ascii="Times New Roman" w:hAnsi="Times New Roman" w:cs="Times New Roman"/>
          <w:szCs w:val="24"/>
        </w:rPr>
        <w:t xml:space="preserve">„wyjaśnia znaczenie szczepień w przeszłości i obecnie; rozróżnia szczepienia obowiązkowe i zalecane; omawia, czym są ruchy </w:t>
      </w:r>
      <w:proofErr w:type="spellStart"/>
      <w:r w:rsidR="00CD573C" w:rsidRPr="00E92E96">
        <w:rPr>
          <w:rFonts w:ascii="Times New Roman" w:hAnsi="Times New Roman" w:cs="Times New Roman"/>
          <w:szCs w:val="24"/>
        </w:rPr>
        <w:t>antyszczepionkowe</w:t>
      </w:r>
      <w:proofErr w:type="spellEnd"/>
      <w:r w:rsidR="00CD573C" w:rsidRPr="00E92E96">
        <w:rPr>
          <w:rFonts w:ascii="Times New Roman" w:hAnsi="Times New Roman" w:cs="Times New Roman"/>
          <w:szCs w:val="24"/>
        </w:rPr>
        <w:t>, czym jest dezinformacja o szczepieniach i jak ją rozpoznać”;</w:t>
      </w:r>
    </w:p>
    <w:p w14:paraId="2D7CA157" w14:textId="289CFBDF" w:rsidR="00121600" w:rsidRPr="002A1EFC" w:rsidRDefault="00A53F43" w:rsidP="002A1EFC">
      <w:pPr>
        <w:pStyle w:val="ZTIRPKTzmpkttiret"/>
        <w:spacing w:after="100" w:afterAutospacing="1"/>
        <w:ind w:left="0" w:firstLine="0"/>
        <w:rPr>
          <w:rFonts w:ascii="Times New Roman" w:hAnsi="Times New Roman" w:cs="Times New Roman"/>
          <w:bCs w:val="0"/>
          <w:szCs w:val="24"/>
        </w:rPr>
      </w:pPr>
      <w:r w:rsidRPr="00A53F43">
        <w:rPr>
          <w:rFonts w:ascii="Times New Roman" w:hAnsi="Times New Roman" w:cs="Times New Roman"/>
          <w:bCs w:val="0"/>
          <w:szCs w:val="24"/>
          <w:u w:val="single"/>
        </w:rPr>
        <w:t>Komentarz</w:t>
      </w:r>
      <w:r>
        <w:rPr>
          <w:rFonts w:ascii="Times New Roman" w:hAnsi="Times New Roman" w:cs="Times New Roman"/>
          <w:bCs w:val="0"/>
          <w:szCs w:val="24"/>
        </w:rPr>
        <w:t>: z</w:t>
      </w:r>
      <w:r w:rsidR="00CD573C" w:rsidRPr="00E92E96">
        <w:rPr>
          <w:rFonts w:ascii="Times New Roman" w:hAnsi="Times New Roman" w:cs="Times New Roman"/>
          <w:bCs w:val="0"/>
          <w:szCs w:val="24"/>
        </w:rPr>
        <w:t>agadnienia te, które stają się ważniejsze od typowych chorób cywilizacyjnych są tendencyjne. Nie uwzględniają obiektywnej i pełnej wiedzy o szczepieniach, nie poruszają tematu NOP-ów (niepożądanych odczynów poszczepiennych). Przyczyniają się do antagonizowania społeczeństwa przez stawianie przeciwko sobie zwolenników i krytyków szczepień. Nie zostały uwzględnione żadne informacje związane z ryzykiem szczepień, możliwymi objawami niepożądanymi. Nie wspomniano o licznych aferach szczepionkowych, o częstym konflikcie interesów (np. firmy farmaceutyczne sponsorujące WHO). Szkoła powinno być miejsce</w:t>
      </w:r>
      <w:r>
        <w:rPr>
          <w:rFonts w:ascii="Times New Roman" w:hAnsi="Times New Roman" w:cs="Times New Roman"/>
          <w:bCs w:val="0"/>
          <w:szCs w:val="24"/>
        </w:rPr>
        <w:t>m</w:t>
      </w:r>
      <w:r w:rsidR="00CD573C" w:rsidRPr="00E92E96">
        <w:rPr>
          <w:rFonts w:ascii="Times New Roman" w:hAnsi="Times New Roman" w:cs="Times New Roman"/>
          <w:bCs w:val="0"/>
          <w:szCs w:val="24"/>
        </w:rPr>
        <w:t xml:space="preserve"> przedstawiania różnych opinii i uczenia własnej oceny oraz wyciągania wniosków, a nie jednostronnej, manipulacyjnej ideologizacji.</w:t>
      </w:r>
    </w:p>
    <w:p w14:paraId="76CE265E" w14:textId="77777777" w:rsidR="00121600" w:rsidRPr="00FD4562" w:rsidRDefault="007A6AEB" w:rsidP="00FD4562">
      <w:pPr>
        <w:pStyle w:val="Nagwek2"/>
        <w:spacing w:after="120"/>
        <w:rPr>
          <w:rFonts w:ascii="Times New Roman" w:hAnsi="Times New Roman"/>
          <w:b/>
          <w:bCs/>
          <w:color w:val="000000" w:themeColor="text1"/>
          <w:sz w:val="24"/>
          <w:szCs w:val="24"/>
        </w:rPr>
      </w:pPr>
      <w:bookmarkStart w:id="17" w:name="_Toc182837620"/>
      <w:r w:rsidRPr="00FD4562">
        <w:rPr>
          <w:rFonts w:ascii="Times New Roman" w:hAnsi="Times New Roman"/>
          <w:b/>
          <w:bCs/>
          <w:color w:val="000000" w:themeColor="text1"/>
          <w:sz w:val="24"/>
          <w:szCs w:val="24"/>
        </w:rPr>
        <w:t>Dział III. Aktywność fizyczna</w:t>
      </w:r>
      <w:bookmarkEnd w:id="17"/>
    </w:p>
    <w:p w14:paraId="20F3736D" w14:textId="0A611EF8" w:rsidR="00121600" w:rsidRPr="000016D2" w:rsidRDefault="000016D2" w:rsidP="00E92E96">
      <w:pPr>
        <w:pStyle w:val="Standard"/>
        <w:spacing w:line="360" w:lineRule="auto"/>
        <w:jc w:val="both"/>
        <w:rPr>
          <w:rFonts w:cs="Times New Roman"/>
          <w:b/>
          <w:bCs/>
          <w:i/>
          <w:iCs/>
        </w:rPr>
      </w:pPr>
      <w:r w:rsidRPr="000016D2">
        <w:rPr>
          <w:rFonts w:cs="Times New Roman"/>
          <w:i/>
          <w:iCs/>
        </w:rPr>
        <w:t xml:space="preserve">Prof. Bogdan </w:t>
      </w:r>
      <w:proofErr w:type="spellStart"/>
      <w:r w:rsidRPr="000016D2">
        <w:rPr>
          <w:rFonts w:cs="Times New Roman"/>
          <w:i/>
          <w:iCs/>
        </w:rPr>
        <w:t>Chazan</w:t>
      </w:r>
      <w:proofErr w:type="spellEnd"/>
    </w:p>
    <w:p w14:paraId="496F78F9" w14:textId="47A04AE3" w:rsidR="00FF41AE" w:rsidRPr="00E92E96" w:rsidRDefault="00FF41AE" w:rsidP="00E92E96">
      <w:pPr>
        <w:pStyle w:val="Standard"/>
        <w:spacing w:line="360" w:lineRule="auto"/>
        <w:jc w:val="both"/>
        <w:rPr>
          <w:rFonts w:cs="Times New Roman"/>
          <w:b/>
          <w:bCs/>
        </w:rPr>
      </w:pPr>
      <w:r w:rsidRPr="00E92E96">
        <w:rPr>
          <w:rFonts w:cs="Times New Roman"/>
        </w:rPr>
        <w:t>W Dziale III „Aktywność fizyczna”, str.  22 w pkt. 3 napisano, że uczeń „regularnie wykonuj</w:t>
      </w:r>
      <w:r w:rsidR="000016D2">
        <w:rPr>
          <w:rFonts w:cs="Times New Roman"/>
        </w:rPr>
        <w:t>e</w:t>
      </w:r>
      <w:r w:rsidRPr="00E92E96">
        <w:rPr>
          <w:rFonts w:cs="Times New Roman"/>
        </w:rPr>
        <w:t xml:space="preserve"> ćwiczenia, które wspierają prawidłową postawę ciała oraz zapobiegają bólom pleców i dysfunkcjom mięśni dna miednicy”. Ćwiczenia mięśni dna miednicy zalecane </w:t>
      </w:r>
      <w:proofErr w:type="gramStart"/>
      <w:r w:rsidRPr="00E92E96">
        <w:rPr>
          <w:rFonts w:cs="Times New Roman"/>
        </w:rPr>
        <w:t>są  kobietom</w:t>
      </w:r>
      <w:proofErr w:type="gramEnd"/>
      <w:r w:rsidRPr="00E92E96">
        <w:rPr>
          <w:rFonts w:cs="Times New Roman"/>
        </w:rPr>
        <w:t xml:space="preserve"> będących w ciąży w celu lepszego przebiegu porodu, również proponuje się je  kobietom po menopauzie, po licznych porodach w przeszłości, w celu poprawy w zakresie obniżenia macicy i  usunięcia wysiłkowego nietrzymania moczu. Nie znam powodu by zwracać szczególną uwagę dzieciom na ćwiczenia tych mięśni.</w:t>
      </w:r>
    </w:p>
    <w:p w14:paraId="790DC47C" w14:textId="77777777" w:rsidR="00121600" w:rsidRPr="00E92E96" w:rsidRDefault="00121600" w:rsidP="00E92E96">
      <w:pPr>
        <w:pStyle w:val="ZTIRPKTzmpkttiret"/>
        <w:ind w:left="510"/>
        <w:rPr>
          <w:rFonts w:ascii="Times New Roman" w:hAnsi="Times New Roman" w:cs="Times New Roman"/>
          <w:szCs w:val="24"/>
        </w:rPr>
      </w:pPr>
    </w:p>
    <w:p w14:paraId="19E2FFC1" w14:textId="2F12A341" w:rsidR="00676858" w:rsidRPr="00FD4562" w:rsidRDefault="007A6AEB" w:rsidP="00FD4562">
      <w:pPr>
        <w:pStyle w:val="Nagwek2"/>
        <w:rPr>
          <w:rFonts w:ascii="Times New Roman" w:hAnsi="Times New Roman"/>
          <w:b/>
          <w:bCs/>
          <w:color w:val="000000" w:themeColor="text1"/>
          <w:sz w:val="24"/>
          <w:szCs w:val="24"/>
        </w:rPr>
      </w:pPr>
      <w:bookmarkStart w:id="18" w:name="_Toc182837621"/>
      <w:r w:rsidRPr="00FD4562">
        <w:rPr>
          <w:rFonts w:ascii="Times New Roman" w:hAnsi="Times New Roman"/>
          <w:b/>
          <w:bCs/>
          <w:color w:val="000000" w:themeColor="text1"/>
          <w:sz w:val="24"/>
          <w:szCs w:val="24"/>
        </w:rPr>
        <w:t>Dział IV. Odżywianie</w:t>
      </w:r>
      <w:bookmarkEnd w:id="18"/>
    </w:p>
    <w:p w14:paraId="3D9ADB4B" w14:textId="58A5EDD5" w:rsidR="006216C4" w:rsidRPr="0019310B" w:rsidRDefault="0019310B" w:rsidP="0019310B">
      <w:pPr>
        <w:pStyle w:val="Standard"/>
        <w:spacing w:before="120" w:line="360" w:lineRule="auto"/>
        <w:jc w:val="both"/>
        <w:rPr>
          <w:rFonts w:cs="Times New Roman"/>
          <w:b/>
          <w:bCs/>
          <w:i/>
          <w:iCs/>
        </w:rPr>
      </w:pPr>
      <w:r w:rsidRPr="000016D2">
        <w:rPr>
          <w:rFonts w:cs="Times New Roman"/>
          <w:i/>
          <w:iCs/>
        </w:rPr>
        <w:t xml:space="preserve">Prof. Bogdan </w:t>
      </w:r>
      <w:proofErr w:type="spellStart"/>
      <w:r w:rsidRPr="000016D2">
        <w:rPr>
          <w:rFonts w:cs="Times New Roman"/>
          <w:i/>
          <w:iCs/>
        </w:rPr>
        <w:t>Chazan</w:t>
      </w:r>
      <w:proofErr w:type="spellEnd"/>
    </w:p>
    <w:p w14:paraId="081FA22E" w14:textId="2977514F" w:rsidR="0019310B" w:rsidRPr="00E92E96" w:rsidRDefault="0019310B" w:rsidP="00E92E96">
      <w:pPr>
        <w:pStyle w:val="Standard"/>
        <w:spacing w:line="360" w:lineRule="auto"/>
        <w:jc w:val="both"/>
        <w:rPr>
          <w:rFonts w:eastAsia="Times New Roman" w:cs="Times New Roman"/>
        </w:rPr>
      </w:pPr>
      <w:r w:rsidRPr="0019310B">
        <w:rPr>
          <w:rFonts w:eastAsia="Times New Roman" w:cs="Times New Roman"/>
        </w:rPr>
        <w:t>W Dziale IV „Odżywianie” autorzy Projektu zwracają uwagę</w:t>
      </w:r>
      <w:r w:rsidR="002A1EFC">
        <w:rPr>
          <w:rFonts w:eastAsia="Times New Roman" w:cs="Times New Roman"/>
        </w:rPr>
        <w:t xml:space="preserve"> (str.24)</w:t>
      </w:r>
      <w:r w:rsidRPr="0019310B">
        <w:rPr>
          <w:rFonts w:eastAsia="Times New Roman" w:cs="Times New Roman"/>
        </w:rPr>
        <w:t xml:space="preserve"> na konieczność prawidłowego odżywiania, wymieniają konsekwencje zdrowotne wynikające </w:t>
      </w:r>
      <w:r w:rsidR="002A1EFC">
        <w:rPr>
          <w:rFonts w:eastAsia="Times New Roman" w:cs="Times New Roman"/>
        </w:rPr>
        <w:br/>
      </w:r>
      <w:r w:rsidRPr="0019310B">
        <w:rPr>
          <w:rFonts w:eastAsia="Times New Roman" w:cs="Times New Roman"/>
        </w:rPr>
        <w:t>z niewłaściwego odżywiania (np. nadwaga, otyłość)</w:t>
      </w:r>
      <w:r>
        <w:rPr>
          <w:rFonts w:eastAsia="Times New Roman" w:cs="Times New Roman"/>
        </w:rPr>
        <w:t>,</w:t>
      </w:r>
      <w:r w:rsidRPr="0019310B">
        <w:rPr>
          <w:rFonts w:eastAsia="Times New Roman" w:cs="Times New Roman"/>
        </w:rPr>
        <w:t xml:space="preserve"> zapominając o niedowadze, która </w:t>
      </w:r>
      <w:r>
        <w:rPr>
          <w:rFonts w:eastAsia="Times New Roman" w:cs="Times New Roman"/>
        </w:rPr>
        <w:t xml:space="preserve">jest </w:t>
      </w:r>
      <w:r w:rsidRPr="0019310B">
        <w:rPr>
          <w:rFonts w:eastAsia="Times New Roman" w:cs="Times New Roman"/>
        </w:rPr>
        <w:t>częst</w:t>
      </w:r>
      <w:r>
        <w:rPr>
          <w:rFonts w:eastAsia="Times New Roman" w:cs="Times New Roman"/>
        </w:rPr>
        <w:t>a</w:t>
      </w:r>
      <w:r w:rsidRPr="0019310B">
        <w:rPr>
          <w:rFonts w:eastAsia="Times New Roman" w:cs="Times New Roman"/>
        </w:rPr>
        <w:t xml:space="preserve"> wśród dziewcząt w tym wieku. Wynikająca z pragnienia utrzymania nadmiernie szczupłej sylwetki prowadzi do zaburzeń miesiączkowania</w:t>
      </w:r>
      <w:r>
        <w:rPr>
          <w:rFonts w:eastAsia="Times New Roman" w:cs="Times New Roman"/>
        </w:rPr>
        <w:t>,</w:t>
      </w:r>
      <w:r w:rsidRPr="0019310B">
        <w:rPr>
          <w:rFonts w:eastAsia="Times New Roman" w:cs="Times New Roman"/>
        </w:rPr>
        <w:t xml:space="preserve"> a w krańcowych przypadkach do </w:t>
      </w:r>
      <w:r w:rsidRPr="0019310B">
        <w:rPr>
          <w:rFonts w:eastAsia="Times New Roman" w:cs="Times New Roman"/>
        </w:rPr>
        <w:lastRenderedPageBreak/>
        <w:t>jadłowstrętu psychicznego.</w:t>
      </w:r>
    </w:p>
    <w:p w14:paraId="5B09328F" w14:textId="534FFBDB" w:rsidR="00676858" w:rsidRPr="00D740D7" w:rsidRDefault="007A6AEB" w:rsidP="00D740D7">
      <w:pPr>
        <w:pStyle w:val="Nagwek2"/>
        <w:rPr>
          <w:rFonts w:ascii="Times New Roman" w:hAnsi="Times New Roman"/>
          <w:b/>
          <w:bCs/>
          <w:color w:val="000000" w:themeColor="text1"/>
          <w:sz w:val="24"/>
          <w:szCs w:val="24"/>
        </w:rPr>
      </w:pPr>
      <w:bookmarkStart w:id="19" w:name="_Toc182837622"/>
      <w:r w:rsidRPr="00D740D7">
        <w:rPr>
          <w:rFonts w:ascii="Times New Roman" w:hAnsi="Times New Roman"/>
          <w:b/>
          <w:bCs/>
          <w:color w:val="000000" w:themeColor="text1"/>
          <w:sz w:val="24"/>
          <w:szCs w:val="24"/>
        </w:rPr>
        <w:t>Dział VI. Zdrowie społeczne</w:t>
      </w:r>
      <w:bookmarkEnd w:id="19"/>
    </w:p>
    <w:p w14:paraId="5A01FE73" w14:textId="0CF850D3" w:rsidR="0046600E" w:rsidRPr="0046600E" w:rsidRDefault="0046600E" w:rsidP="0046600E">
      <w:pPr>
        <w:spacing w:before="120" w:after="0" w:line="360" w:lineRule="auto"/>
        <w:jc w:val="both"/>
        <w:rPr>
          <w:rFonts w:ascii="Times New Roman" w:eastAsia="Times New Roman" w:hAnsi="Times New Roman" w:cs="Times New Roman"/>
          <w:bCs/>
          <w:i/>
          <w:iCs/>
          <w:sz w:val="24"/>
          <w:szCs w:val="24"/>
          <w:lang w:eastAsia="pl-PL"/>
        </w:rPr>
      </w:pPr>
      <w:r>
        <w:rPr>
          <w:rFonts w:ascii="Times New Roman" w:eastAsia="Times New Roman" w:hAnsi="Times New Roman" w:cs="Times New Roman"/>
          <w:bCs/>
          <w:i/>
          <w:iCs/>
          <w:sz w:val="24"/>
          <w:szCs w:val="24"/>
          <w:lang w:eastAsia="pl-PL"/>
        </w:rPr>
        <w:t xml:space="preserve">Prof. Bogdan </w:t>
      </w:r>
      <w:proofErr w:type="spellStart"/>
      <w:r>
        <w:rPr>
          <w:rFonts w:ascii="Times New Roman" w:eastAsia="Times New Roman" w:hAnsi="Times New Roman" w:cs="Times New Roman"/>
          <w:bCs/>
          <w:i/>
          <w:iCs/>
          <w:sz w:val="24"/>
          <w:szCs w:val="24"/>
          <w:lang w:eastAsia="pl-PL"/>
        </w:rPr>
        <w:t>Chazan</w:t>
      </w:r>
      <w:proofErr w:type="spellEnd"/>
    </w:p>
    <w:p w14:paraId="4674DB77" w14:textId="30EE3BFC" w:rsidR="00FF41AE" w:rsidRDefault="00FF41AE" w:rsidP="0046600E">
      <w:pPr>
        <w:spacing w:after="240" w:line="360" w:lineRule="auto"/>
        <w:jc w:val="both"/>
        <w:rPr>
          <w:rFonts w:ascii="Times New Roman" w:eastAsia="Times New Roman" w:hAnsi="Times New Roman" w:cs="Times New Roman"/>
          <w:bCs/>
          <w:sz w:val="24"/>
          <w:szCs w:val="24"/>
          <w:lang w:eastAsia="pl-PL"/>
        </w:rPr>
      </w:pPr>
      <w:r w:rsidRPr="00E92E96">
        <w:rPr>
          <w:rFonts w:ascii="Times New Roman" w:eastAsia="Times New Roman" w:hAnsi="Times New Roman" w:cs="Times New Roman"/>
          <w:bCs/>
          <w:sz w:val="24"/>
          <w:szCs w:val="24"/>
          <w:lang w:eastAsia="pl-PL"/>
        </w:rPr>
        <w:t>W Dziale VI „Zdrowie społeczne” (str. 25) całkowicie pominięto problemy związane z przemocą między rówieśnikami, wykluczeniem społecznym i hejtem</w:t>
      </w:r>
      <w:r w:rsidR="0040660B">
        <w:rPr>
          <w:rFonts w:ascii="Times New Roman" w:eastAsia="Times New Roman" w:hAnsi="Times New Roman" w:cs="Times New Roman"/>
          <w:bCs/>
          <w:sz w:val="24"/>
          <w:szCs w:val="24"/>
          <w:lang w:eastAsia="pl-PL"/>
        </w:rPr>
        <w:t>,</w:t>
      </w:r>
      <w:r w:rsidRPr="00E92E96">
        <w:rPr>
          <w:rFonts w:ascii="Times New Roman" w:eastAsia="Times New Roman" w:hAnsi="Times New Roman" w:cs="Times New Roman"/>
          <w:bCs/>
          <w:sz w:val="24"/>
          <w:szCs w:val="24"/>
          <w:lang w:eastAsia="pl-PL"/>
        </w:rPr>
        <w:t xml:space="preserve"> prowadzącymi, </w:t>
      </w:r>
      <w:r w:rsidR="00EF3683">
        <w:rPr>
          <w:rFonts w:ascii="Times New Roman" w:eastAsia="Times New Roman" w:hAnsi="Times New Roman" w:cs="Times New Roman"/>
          <w:bCs/>
          <w:sz w:val="24"/>
          <w:szCs w:val="24"/>
          <w:lang w:eastAsia="pl-PL"/>
        </w:rPr>
        <w:br/>
      </w:r>
      <w:r w:rsidRPr="00E92E96">
        <w:rPr>
          <w:rFonts w:ascii="Times New Roman" w:eastAsia="Times New Roman" w:hAnsi="Times New Roman" w:cs="Times New Roman"/>
          <w:bCs/>
          <w:sz w:val="24"/>
          <w:szCs w:val="24"/>
          <w:lang w:eastAsia="pl-PL"/>
        </w:rPr>
        <w:t>jak wiadomo, do zaburzeń psychicznych i samobójstw.</w:t>
      </w:r>
    </w:p>
    <w:p w14:paraId="6D0F6BE0" w14:textId="77777777" w:rsidR="0046600E" w:rsidRPr="0046600E" w:rsidRDefault="0046600E" w:rsidP="0046600E">
      <w:pPr>
        <w:pStyle w:val="Default"/>
        <w:spacing w:line="360" w:lineRule="auto"/>
        <w:jc w:val="both"/>
        <w:rPr>
          <w:i/>
          <w:iCs/>
          <w:color w:val="auto"/>
        </w:rPr>
      </w:pPr>
      <w:r>
        <w:rPr>
          <w:i/>
          <w:iCs/>
          <w:color w:val="auto"/>
        </w:rPr>
        <w:t>Teresa Król</w:t>
      </w:r>
    </w:p>
    <w:p w14:paraId="03AA535C" w14:textId="77777777" w:rsidR="0046600E" w:rsidRDefault="0046600E" w:rsidP="0046600E">
      <w:pPr>
        <w:pStyle w:val="Default"/>
        <w:spacing w:after="120" w:line="360" w:lineRule="auto"/>
        <w:jc w:val="both"/>
        <w:rPr>
          <w:color w:val="auto"/>
        </w:rPr>
      </w:pPr>
      <w:r w:rsidRPr="0046600E">
        <w:rPr>
          <w:color w:val="auto"/>
          <w:u w:val="single"/>
        </w:rPr>
        <w:t>Wymagania fakultatywne pkt 1</w:t>
      </w:r>
      <w:r>
        <w:rPr>
          <w:color w:val="auto"/>
        </w:rPr>
        <w:t>: uczeń „</w:t>
      </w:r>
      <w:r w:rsidRPr="002074AC">
        <w:rPr>
          <w:color w:val="auto"/>
        </w:rPr>
        <w:t>z szacunkiem formułuje komunikaty dotyczące decyzji innych osób związane z życiem rodzinnym, partnerskim i rodzicielskim, w tym dotyczące decyzji o związku formalnym, nieformalnym, niepozostawaniu w związku, separacji, rozwodu, rozstania, rodzicielstwa, rodzicielstwa adopcyjnego i zastępczego, bezdzietności</w:t>
      </w:r>
      <w:r>
        <w:rPr>
          <w:color w:val="auto"/>
        </w:rPr>
        <w:t>”.</w:t>
      </w:r>
    </w:p>
    <w:p w14:paraId="3448EF41" w14:textId="46DFFAFA" w:rsidR="0046600E" w:rsidRPr="00500718" w:rsidRDefault="0046600E" w:rsidP="00500718">
      <w:pPr>
        <w:pStyle w:val="Default"/>
        <w:spacing w:line="360" w:lineRule="auto"/>
        <w:jc w:val="both"/>
        <w:rPr>
          <w:color w:val="auto"/>
        </w:rPr>
      </w:pPr>
      <w:r w:rsidRPr="0046600E">
        <w:rPr>
          <w:color w:val="auto"/>
          <w:u w:val="single"/>
        </w:rPr>
        <w:t>Komentarz</w:t>
      </w:r>
      <w:r>
        <w:rPr>
          <w:color w:val="auto"/>
        </w:rPr>
        <w:t>: t</w:t>
      </w:r>
      <w:r w:rsidRPr="00E92E96">
        <w:rPr>
          <w:color w:val="auto"/>
        </w:rPr>
        <w:t>en punkt wymagań to ,,nieporządek” zmieszany z ,,porządkiem”. Brak rozróżniania tego co ,,</w:t>
      </w:r>
      <w:proofErr w:type="spellStart"/>
      <w:r w:rsidRPr="00E92E96">
        <w:rPr>
          <w:color w:val="auto"/>
        </w:rPr>
        <w:t>szczęściodajne</w:t>
      </w:r>
      <w:proofErr w:type="spellEnd"/>
      <w:r w:rsidRPr="00E92E96">
        <w:rPr>
          <w:color w:val="auto"/>
        </w:rPr>
        <w:t>” z tym, co ze swej natury nie jest dobre i niszczy człowieka. Liczy się tylko tolerancja i szacunek dla różnorodności.</w:t>
      </w:r>
    </w:p>
    <w:p w14:paraId="5BFE160A" w14:textId="77777777" w:rsidR="00FF41AE" w:rsidRPr="00E92E96" w:rsidRDefault="00FF41AE" w:rsidP="00E92E96">
      <w:pPr>
        <w:pStyle w:val="ZTIRPKTzmpkttiret"/>
        <w:rPr>
          <w:rFonts w:ascii="Times New Roman" w:hAnsi="Times New Roman" w:cs="Times New Roman"/>
          <w:b/>
          <w:bCs w:val="0"/>
          <w:szCs w:val="24"/>
        </w:rPr>
      </w:pPr>
    </w:p>
    <w:p w14:paraId="506D782B" w14:textId="7FF57980" w:rsidR="00334F91" w:rsidRPr="00D740D7" w:rsidRDefault="007A6AEB" w:rsidP="00D740D7">
      <w:pPr>
        <w:pStyle w:val="Nagwek2"/>
        <w:rPr>
          <w:rFonts w:ascii="Times New Roman" w:hAnsi="Times New Roman"/>
          <w:b/>
          <w:bCs/>
          <w:color w:val="000000" w:themeColor="text1"/>
          <w:sz w:val="24"/>
          <w:szCs w:val="24"/>
        </w:rPr>
      </w:pPr>
      <w:bookmarkStart w:id="20" w:name="_Toc182837623"/>
      <w:r w:rsidRPr="00D740D7">
        <w:rPr>
          <w:rFonts w:ascii="Times New Roman" w:hAnsi="Times New Roman"/>
          <w:b/>
          <w:bCs/>
          <w:color w:val="000000" w:themeColor="text1"/>
          <w:sz w:val="24"/>
          <w:szCs w:val="24"/>
        </w:rPr>
        <w:t>Dział VII. Dojrzewanie</w:t>
      </w:r>
      <w:bookmarkEnd w:id="20"/>
    </w:p>
    <w:p w14:paraId="3F94E997" w14:textId="6FD44D4A" w:rsidR="0040660B" w:rsidRPr="0040660B" w:rsidRDefault="0040660B" w:rsidP="0040660B">
      <w:pPr>
        <w:pStyle w:val="Standard"/>
        <w:spacing w:before="120" w:line="360" w:lineRule="auto"/>
        <w:jc w:val="both"/>
        <w:rPr>
          <w:rFonts w:cs="Times New Roman"/>
          <w:b/>
          <w:bCs/>
          <w:i/>
          <w:iCs/>
        </w:rPr>
      </w:pPr>
      <w:r w:rsidRPr="000016D2">
        <w:rPr>
          <w:rFonts w:cs="Times New Roman"/>
          <w:i/>
          <w:iCs/>
        </w:rPr>
        <w:t xml:space="preserve">Prof. Bogdan </w:t>
      </w:r>
      <w:proofErr w:type="spellStart"/>
      <w:r w:rsidRPr="000016D2">
        <w:rPr>
          <w:rFonts w:cs="Times New Roman"/>
          <w:i/>
          <w:iCs/>
        </w:rPr>
        <w:t>Chazan</w:t>
      </w:r>
      <w:proofErr w:type="spellEnd"/>
    </w:p>
    <w:p w14:paraId="3E841400" w14:textId="24A8A684" w:rsidR="00334F91" w:rsidRPr="00E92E96" w:rsidRDefault="00334F91" w:rsidP="00E92E96">
      <w:pPr>
        <w:pStyle w:val="Standard"/>
        <w:spacing w:line="360" w:lineRule="auto"/>
        <w:jc w:val="both"/>
        <w:rPr>
          <w:rFonts w:eastAsia="Times New Roman" w:cs="Times New Roman"/>
        </w:rPr>
      </w:pPr>
      <w:r w:rsidRPr="00E92E96">
        <w:rPr>
          <w:rFonts w:eastAsia="Times New Roman" w:cs="Times New Roman"/>
        </w:rPr>
        <w:t>W Dziale VII „Dojrzewanie” (str</w:t>
      </w:r>
      <w:r w:rsidR="00166D4B">
        <w:rPr>
          <w:rFonts w:eastAsia="Times New Roman" w:cs="Times New Roman"/>
        </w:rPr>
        <w:t>.</w:t>
      </w:r>
      <w:r w:rsidRPr="00E92E96">
        <w:rPr>
          <w:rFonts w:eastAsia="Times New Roman" w:cs="Times New Roman"/>
        </w:rPr>
        <w:t xml:space="preserve"> 26) autorzy piszą o konieczności obserwacji swojego ciała (określają </w:t>
      </w:r>
      <w:r w:rsidR="00166D4B">
        <w:rPr>
          <w:rFonts w:eastAsia="Times New Roman" w:cs="Times New Roman"/>
        </w:rPr>
        <w:t>to</w:t>
      </w:r>
      <w:r w:rsidRPr="00E92E96">
        <w:rPr>
          <w:rFonts w:eastAsia="Times New Roman" w:cs="Times New Roman"/>
        </w:rPr>
        <w:t xml:space="preserve"> jako „monitorowanie”, zamiast normalnie</w:t>
      </w:r>
      <w:r w:rsidR="00166D4B">
        <w:rPr>
          <w:rFonts w:eastAsia="Times New Roman" w:cs="Times New Roman"/>
        </w:rPr>
        <w:t>,</w:t>
      </w:r>
      <w:r w:rsidRPr="00E92E96">
        <w:rPr>
          <w:rFonts w:eastAsia="Times New Roman" w:cs="Times New Roman"/>
        </w:rPr>
        <w:t xml:space="preserve"> po polsku</w:t>
      </w:r>
      <w:r w:rsidR="00166D4B">
        <w:rPr>
          <w:rFonts w:eastAsia="Times New Roman" w:cs="Times New Roman"/>
        </w:rPr>
        <w:t>,</w:t>
      </w:r>
      <w:r w:rsidRPr="00E92E96">
        <w:rPr>
          <w:rFonts w:eastAsia="Times New Roman" w:cs="Times New Roman"/>
        </w:rPr>
        <w:t xml:space="preserve"> jako obserwacja). </w:t>
      </w:r>
      <w:r w:rsidR="00166D4B">
        <w:rPr>
          <w:rFonts w:eastAsia="Times New Roman" w:cs="Times New Roman"/>
        </w:rPr>
        <w:t>Pominięto przy tym pożyteczną</w:t>
      </w:r>
      <w:r w:rsidRPr="00E92E96">
        <w:rPr>
          <w:rFonts w:eastAsia="Times New Roman" w:cs="Times New Roman"/>
        </w:rPr>
        <w:t xml:space="preserve"> obserwacj</w:t>
      </w:r>
      <w:r w:rsidR="00166D4B">
        <w:rPr>
          <w:rFonts w:eastAsia="Times New Roman" w:cs="Times New Roman"/>
        </w:rPr>
        <w:t>ę</w:t>
      </w:r>
      <w:r w:rsidRPr="00E92E96">
        <w:rPr>
          <w:rFonts w:eastAsia="Times New Roman" w:cs="Times New Roman"/>
        </w:rPr>
        <w:t xml:space="preserve"> przez dziewczęta oznak dojrzewania płciowego pod postacią pojawienia się cyklów miesiączkowych i wyciągani</w:t>
      </w:r>
      <w:r w:rsidR="0040660B">
        <w:rPr>
          <w:rFonts w:eastAsia="Times New Roman" w:cs="Times New Roman"/>
        </w:rPr>
        <w:t>e</w:t>
      </w:r>
      <w:r w:rsidRPr="00E92E96">
        <w:rPr>
          <w:rFonts w:eastAsia="Times New Roman" w:cs="Times New Roman"/>
        </w:rPr>
        <w:t xml:space="preserve"> z tej obserwacji ważnych wniosków dotyczących stanu zdrowia prokreacyjnego i przyszłej płodności. Wśród stanów chorobowych narządów płciowych, jakie mogą budzić niepokój autorzy nie wymieniają najczęściej występujących: </w:t>
      </w:r>
      <w:proofErr w:type="gramStart"/>
      <w:r w:rsidRPr="00E92E96">
        <w:rPr>
          <w:rFonts w:eastAsia="Times New Roman" w:cs="Times New Roman"/>
        </w:rPr>
        <w:t>bólów,</w:t>
      </w:r>
      <w:proofErr w:type="gramEnd"/>
      <w:r w:rsidRPr="00E92E96">
        <w:rPr>
          <w:rFonts w:eastAsia="Times New Roman" w:cs="Times New Roman"/>
        </w:rPr>
        <w:t xml:space="preserve"> czy stanów zapalnych. Podają natomiast przykłady anegdotyczne, jak złamanie prącia, które występuje bardzo rzadko, z częstością 1: 175000 pacjentów urologicznych. Te prawdziwe stereotypy myślenia wśród niektórych osób zajmujących się obecnie edukacją młodzieży, w tym autorów </w:t>
      </w:r>
      <w:r w:rsidR="0040660B">
        <w:rPr>
          <w:rFonts w:eastAsia="Times New Roman" w:cs="Times New Roman"/>
        </w:rPr>
        <w:t>p</w:t>
      </w:r>
      <w:r w:rsidRPr="00E92E96">
        <w:rPr>
          <w:rFonts w:eastAsia="Times New Roman" w:cs="Times New Roman"/>
        </w:rPr>
        <w:t>rojektu</w:t>
      </w:r>
      <w:r w:rsidR="0040660B">
        <w:rPr>
          <w:rFonts w:eastAsia="Times New Roman" w:cs="Times New Roman"/>
        </w:rPr>
        <w:t>,</w:t>
      </w:r>
      <w:r w:rsidRPr="00E92E96">
        <w:rPr>
          <w:rFonts w:eastAsia="Times New Roman" w:cs="Times New Roman"/>
        </w:rPr>
        <w:t xml:space="preserve"> trzeba koniecznie dostrzegać i na nie reagować.</w:t>
      </w:r>
    </w:p>
    <w:p w14:paraId="5FFCBFF7" w14:textId="77777777" w:rsidR="00FF41AE" w:rsidRDefault="00FF41AE" w:rsidP="00854CA1">
      <w:pPr>
        <w:pStyle w:val="ZTIRPKTzmpkttiret"/>
        <w:ind w:left="0" w:firstLine="0"/>
        <w:rPr>
          <w:rFonts w:ascii="Times New Roman" w:hAnsi="Times New Roman" w:cs="Times New Roman"/>
          <w:b/>
          <w:kern w:val="3"/>
          <w:szCs w:val="24"/>
          <w:u w:val="single"/>
          <w:lang w:eastAsia="zh-CN" w:bidi="hi-IN"/>
        </w:rPr>
      </w:pPr>
    </w:p>
    <w:p w14:paraId="61771F7C" w14:textId="77777777" w:rsidR="002A1EFC" w:rsidRDefault="002A1EFC" w:rsidP="00854CA1">
      <w:pPr>
        <w:pStyle w:val="ZTIRPKTzmpkttiret"/>
        <w:ind w:left="0" w:firstLine="0"/>
        <w:rPr>
          <w:rFonts w:ascii="Times New Roman" w:hAnsi="Times New Roman" w:cs="Times New Roman"/>
          <w:b/>
          <w:kern w:val="3"/>
          <w:szCs w:val="24"/>
          <w:u w:val="single"/>
          <w:lang w:eastAsia="zh-CN" w:bidi="hi-IN"/>
        </w:rPr>
      </w:pPr>
    </w:p>
    <w:p w14:paraId="31FFC572" w14:textId="77777777" w:rsidR="002A1EFC" w:rsidRDefault="002A1EFC" w:rsidP="00854CA1">
      <w:pPr>
        <w:pStyle w:val="ZTIRPKTzmpkttiret"/>
        <w:ind w:left="0" w:firstLine="0"/>
        <w:rPr>
          <w:rFonts w:ascii="Times New Roman" w:hAnsi="Times New Roman" w:cs="Times New Roman"/>
          <w:b/>
          <w:kern w:val="3"/>
          <w:szCs w:val="24"/>
          <w:u w:val="single"/>
          <w:lang w:eastAsia="zh-CN" w:bidi="hi-IN"/>
        </w:rPr>
      </w:pPr>
    </w:p>
    <w:p w14:paraId="3C466162" w14:textId="77777777" w:rsidR="002A1EFC" w:rsidRPr="00E92E96" w:rsidRDefault="002A1EFC" w:rsidP="00854CA1">
      <w:pPr>
        <w:pStyle w:val="ZTIRPKTzmpkttiret"/>
        <w:ind w:left="0" w:firstLine="0"/>
        <w:rPr>
          <w:rFonts w:ascii="Times New Roman" w:hAnsi="Times New Roman" w:cs="Times New Roman"/>
          <w:szCs w:val="24"/>
        </w:rPr>
      </w:pPr>
    </w:p>
    <w:p w14:paraId="5C81D21B" w14:textId="77777777" w:rsidR="00121600" w:rsidRPr="00D740D7" w:rsidRDefault="007A6AEB" w:rsidP="00D740D7">
      <w:pPr>
        <w:pStyle w:val="Nagwek2"/>
        <w:rPr>
          <w:rFonts w:ascii="Times New Roman" w:hAnsi="Times New Roman"/>
          <w:b/>
          <w:bCs/>
          <w:color w:val="000000" w:themeColor="text1"/>
          <w:sz w:val="24"/>
          <w:szCs w:val="24"/>
        </w:rPr>
      </w:pPr>
      <w:bookmarkStart w:id="21" w:name="_Toc182837624"/>
      <w:r w:rsidRPr="00D740D7">
        <w:rPr>
          <w:rFonts w:ascii="Times New Roman" w:hAnsi="Times New Roman"/>
          <w:b/>
          <w:bCs/>
          <w:color w:val="000000" w:themeColor="text1"/>
          <w:sz w:val="24"/>
          <w:szCs w:val="24"/>
        </w:rPr>
        <w:lastRenderedPageBreak/>
        <w:t>Dział VIII. Zdrowie seksualne</w:t>
      </w:r>
      <w:bookmarkEnd w:id="21"/>
    </w:p>
    <w:p w14:paraId="1C1ECF62" w14:textId="57DCB92B" w:rsidR="00121600" w:rsidRPr="00703F21" w:rsidRDefault="00703F21" w:rsidP="001F079A">
      <w:pPr>
        <w:pStyle w:val="Standard"/>
        <w:spacing w:before="120" w:after="120" w:line="360" w:lineRule="auto"/>
        <w:jc w:val="both"/>
        <w:rPr>
          <w:rFonts w:cs="Times New Roman"/>
          <w:b/>
          <w:bCs/>
          <w:i/>
          <w:iCs/>
        </w:rPr>
      </w:pPr>
      <w:r w:rsidRPr="000016D2">
        <w:rPr>
          <w:rFonts w:cs="Times New Roman"/>
          <w:i/>
          <w:iCs/>
        </w:rPr>
        <w:t xml:space="preserve">Prof. Bogdan </w:t>
      </w:r>
      <w:proofErr w:type="spellStart"/>
      <w:r w:rsidRPr="000016D2">
        <w:rPr>
          <w:rFonts w:cs="Times New Roman"/>
          <w:i/>
          <w:iCs/>
        </w:rPr>
        <w:t>Chazan</w:t>
      </w:r>
      <w:proofErr w:type="spellEnd"/>
    </w:p>
    <w:p w14:paraId="40325A74" w14:textId="52005CC8" w:rsidR="00D339A5" w:rsidRPr="002A1EFC" w:rsidRDefault="00703F21" w:rsidP="002A1EFC">
      <w:pPr>
        <w:spacing w:after="240" w:line="360" w:lineRule="auto"/>
        <w:jc w:val="both"/>
        <w:rPr>
          <w:rFonts w:ascii="Times New Roman" w:hAnsi="Times New Roman" w:cs="Times New Roman"/>
          <w:bCs/>
          <w:sz w:val="24"/>
          <w:szCs w:val="24"/>
        </w:rPr>
      </w:pPr>
      <w:r w:rsidRPr="00F44E10">
        <w:rPr>
          <w:rFonts w:ascii="Times New Roman" w:hAnsi="Times New Roman" w:cs="Times New Roman"/>
          <w:bCs/>
          <w:sz w:val="24"/>
          <w:szCs w:val="24"/>
        </w:rPr>
        <w:t xml:space="preserve">W dziale VIII „Zdrowie seksualne” </w:t>
      </w:r>
      <w:r w:rsidR="001E7D1C">
        <w:rPr>
          <w:rFonts w:ascii="Times New Roman" w:hAnsi="Times New Roman" w:cs="Times New Roman"/>
          <w:bCs/>
          <w:sz w:val="24"/>
          <w:szCs w:val="24"/>
        </w:rPr>
        <w:t>również występują</w:t>
      </w:r>
      <w:r w:rsidRPr="00F44E10">
        <w:rPr>
          <w:rFonts w:ascii="Times New Roman" w:hAnsi="Times New Roman" w:cs="Times New Roman"/>
          <w:bCs/>
          <w:sz w:val="24"/>
          <w:szCs w:val="24"/>
        </w:rPr>
        <w:t xml:space="preserve"> błędy i oznaki stereotypowego progresywnego</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podejścia.  Nie pada w nim ani razu słowo „miłość”, jakby omawiany tutaj popęd seksualny miał u ludzi znaczenie wyłącznie jako instynkt, jak u zwierząt.</w:t>
      </w:r>
      <w:r w:rsidR="002A1EFC">
        <w:rPr>
          <w:rFonts w:ascii="Times New Roman" w:hAnsi="Times New Roman" w:cs="Times New Roman"/>
          <w:bCs/>
          <w:sz w:val="24"/>
          <w:szCs w:val="24"/>
        </w:rPr>
        <w:t xml:space="preserve"> </w:t>
      </w:r>
      <w:r w:rsidR="00EF3683">
        <w:rPr>
          <w:rFonts w:ascii="Times New Roman" w:hAnsi="Times New Roman" w:cs="Times New Roman"/>
          <w:bCs/>
          <w:sz w:val="24"/>
          <w:szCs w:val="24"/>
        </w:rPr>
        <w:br/>
      </w:r>
      <w:r w:rsidR="002A1EFC">
        <w:rPr>
          <w:rFonts w:ascii="Times New Roman" w:hAnsi="Times New Roman" w:cs="Times New Roman"/>
          <w:bCs/>
          <w:sz w:val="24"/>
          <w:szCs w:val="24"/>
        </w:rPr>
        <w:t xml:space="preserve">W pkt. </w:t>
      </w:r>
      <w:r w:rsidR="002A1EFC" w:rsidRPr="002A1EFC">
        <w:rPr>
          <w:rFonts w:ascii="Times New Roman" w:hAnsi="Times New Roman" w:cs="Times New Roman"/>
          <w:bCs/>
          <w:sz w:val="24"/>
          <w:szCs w:val="24"/>
        </w:rPr>
        <w:t xml:space="preserve">2. </w:t>
      </w:r>
      <w:r w:rsidRPr="00F44E10">
        <w:rPr>
          <w:rFonts w:ascii="Times New Roman" w:hAnsi="Times New Roman" w:cs="Times New Roman"/>
          <w:bCs/>
          <w:sz w:val="24"/>
          <w:szCs w:val="24"/>
        </w:rPr>
        <w:t>napisano, że „uczeń omawia pojęcie orientacji psychoseksualnej i kierunki jej rozwoju”</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sugerując, że orientacja ta jest czymś płynnym, rozwijającym się</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 xml:space="preserve">czasie </w:t>
      </w:r>
      <w:r w:rsidR="00EF3683">
        <w:rPr>
          <w:rFonts w:ascii="Times New Roman" w:hAnsi="Times New Roman" w:cs="Times New Roman"/>
          <w:bCs/>
          <w:sz w:val="24"/>
          <w:szCs w:val="24"/>
        </w:rPr>
        <w:br/>
      </w:r>
      <w:r w:rsidRPr="00F44E10">
        <w:rPr>
          <w:rFonts w:ascii="Times New Roman" w:hAnsi="Times New Roman" w:cs="Times New Roman"/>
          <w:bCs/>
          <w:sz w:val="24"/>
          <w:szCs w:val="24"/>
        </w:rPr>
        <w:t>i zmieniającym się w</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różnych i dowolnych</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kierunkach.  Podano następnie możliwe kierunki tego rozwoju, którym</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uczeń może podążać i dowolnie zmieniać: heteroseksualny, homoseksualny, biseksualny,</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aseksualny, cis płciowość, trans</w:t>
      </w:r>
      <w:r w:rsidRPr="00703F21">
        <w:rPr>
          <w:rFonts w:ascii="Times New Roman" w:hAnsi="Times New Roman" w:cs="Times New Roman"/>
          <w:bCs/>
          <w:sz w:val="24"/>
          <w:szCs w:val="24"/>
        </w:rPr>
        <w:t>-</w:t>
      </w:r>
      <w:r w:rsidRPr="00F44E10">
        <w:rPr>
          <w:rFonts w:ascii="Times New Roman" w:hAnsi="Times New Roman" w:cs="Times New Roman"/>
          <w:bCs/>
          <w:sz w:val="24"/>
          <w:szCs w:val="24"/>
        </w:rPr>
        <w:t>płciowość. Uważam, że nie należy przekazywać wiedzy na ten</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temat bez komentarza na</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temat tragicznych następstw indukowanej przez tego rodzaju</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„edukację zdrowotną” dysforii płciowej i idących za nią usiłowań zmiany płci.</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Nie istnieje coś takiego jak antykoncepcja naturalna, o której wspomina się tym miejscu.</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Klasyczny polski podręcznik „Ginekologia – podręcznik dla lekarzy i studentów” (red. Z</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Słomko, Wydawnictwo Lekarskie PZWL, 1997) wymienia wśród metod i środków planowania</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rodziny naturalne metody regulacji poczęć oraz oddzielnie środki i metody antykoncepcji (str.</w:t>
      </w:r>
      <w:r w:rsidRPr="00703F21">
        <w:rPr>
          <w:rFonts w:ascii="Times New Roman" w:hAnsi="Times New Roman" w:cs="Times New Roman"/>
          <w:bCs/>
          <w:sz w:val="24"/>
          <w:szCs w:val="24"/>
        </w:rPr>
        <w:t xml:space="preserve"> </w:t>
      </w:r>
      <w:r w:rsidRPr="00F44E10">
        <w:rPr>
          <w:rFonts w:ascii="Times New Roman" w:hAnsi="Times New Roman" w:cs="Times New Roman"/>
          <w:bCs/>
          <w:sz w:val="24"/>
          <w:szCs w:val="24"/>
        </w:rPr>
        <w:t>426).</w:t>
      </w:r>
    </w:p>
    <w:p w14:paraId="7530CCEC" w14:textId="36C92AD0" w:rsidR="006550CD" w:rsidRPr="00F81A95" w:rsidRDefault="00F81A95" w:rsidP="001F079A">
      <w:pPr>
        <w:pStyle w:val="Standard"/>
        <w:spacing w:after="120" w:line="360" w:lineRule="auto"/>
        <w:jc w:val="both"/>
        <w:rPr>
          <w:rFonts w:eastAsia="Times New Roman" w:cs="Times New Roman"/>
          <w:i/>
          <w:iCs/>
        </w:rPr>
      </w:pPr>
      <w:r>
        <w:rPr>
          <w:rFonts w:eastAsia="Times New Roman" w:cs="Times New Roman"/>
          <w:i/>
          <w:iCs/>
        </w:rPr>
        <w:t>Teresa Król</w:t>
      </w:r>
    </w:p>
    <w:p w14:paraId="0E99CA69" w14:textId="3F48A93A" w:rsidR="006550CD" w:rsidRPr="00E92E96" w:rsidRDefault="00F81A95" w:rsidP="00261419">
      <w:pPr>
        <w:pStyle w:val="Standard"/>
        <w:spacing w:after="120" w:line="360" w:lineRule="auto"/>
        <w:jc w:val="both"/>
        <w:rPr>
          <w:rFonts w:eastAsia="Times New Roman" w:cs="Times New Roman"/>
        </w:rPr>
      </w:pPr>
      <w:r>
        <w:rPr>
          <w:rFonts w:eastAsia="Times New Roman" w:cs="Times New Roman"/>
        </w:rPr>
        <w:t>W pkt 1 wymagań szczegółowych zabrakło</w:t>
      </w:r>
      <w:r w:rsidR="006550CD" w:rsidRPr="00E92E96">
        <w:rPr>
          <w:rFonts w:eastAsia="Times New Roman" w:cs="Times New Roman"/>
        </w:rPr>
        <w:t xml:space="preserve"> informacji nt</w:t>
      </w:r>
      <w:r>
        <w:rPr>
          <w:rFonts w:eastAsia="Times New Roman" w:cs="Times New Roman"/>
        </w:rPr>
        <w:t>.</w:t>
      </w:r>
      <w:r w:rsidR="006550CD" w:rsidRPr="00E92E96">
        <w:rPr>
          <w:rFonts w:eastAsia="Times New Roman" w:cs="Times New Roman"/>
        </w:rPr>
        <w:t xml:space="preserve"> przedwczesnej inicjacji seksualnej i jej skutków.</w:t>
      </w:r>
    </w:p>
    <w:p w14:paraId="65362286" w14:textId="606E904A" w:rsidR="006550CD" w:rsidRPr="00E92E96" w:rsidRDefault="00F81A95" w:rsidP="00E92E96">
      <w:pPr>
        <w:pStyle w:val="Standard"/>
        <w:spacing w:line="360" w:lineRule="auto"/>
        <w:jc w:val="both"/>
        <w:rPr>
          <w:rFonts w:eastAsia="Times New Roman" w:cs="Times New Roman"/>
        </w:rPr>
      </w:pPr>
      <w:r w:rsidRPr="00F81A95">
        <w:rPr>
          <w:rFonts w:eastAsia="Times New Roman" w:cs="Times New Roman"/>
          <w:u w:val="single"/>
        </w:rPr>
        <w:t>Wymagania szczegółowe pkt 3</w:t>
      </w:r>
      <w:r>
        <w:rPr>
          <w:rFonts w:eastAsia="Times New Roman" w:cs="Times New Roman"/>
        </w:rPr>
        <w:t>:</w:t>
      </w:r>
      <w:r w:rsidR="006550CD" w:rsidRPr="00E92E96">
        <w:rPr>
          <w:rFonts w:eastAsia="Times New Roman" w:cs="Times New Roman"/>
        </w:rPr>
        <w:t xml:space="preserve"> </w:t>
      </w:r>
      <w:r w:rsidR="00117AA0" w:rsidRPr="00E92E96">
        <w:rPr>
          <w:rFonts w:eastAsia="Times New Roman" w:cs="Times New Roman"/>
        </w:rPr>
        <w:t>"</w:t>
      </w:r>
      <w:r w:rsidR="006550CD" w:rsidRPr="00E92E96">
        <w:rPr>
          <w:rFonts w:eastAsia="Times New Roman" w:cs="Times New Roman"/>
        </w:rPr>
        <w:t>Kryteria świadomej zgody”</w:t>
      </w:r>
      <w:r>
        <w:rPr>
          <w:rFonts w:eastAsia="Times New Roman" w:cs="Times New Roman"/>
        </w:rPr>
        <w:t>; u</w:t>
      </w:r>
      <w:r w:rsidR="006550CD" w:rsidRPr="00E92E96">
        <w:rPr>
          <w:rFonts w:eastAsia="Times New Roman" w:cs="Times New Roman"/>
        </w:rPr>
        <w:t xml:space="preserve">czeń 14-15 letni </w:t>
      </w:r>
      <w:r>
        <w:rPr>
          <w:rFonts w:eastAsia="Times New Roman" w:cs="Times New Roman"/>
        </w:rPr>
        <w:t>„</w:t>
      </w:r>
      <w:r w:rsidR="006550CD" w:rsidRPr="00E92E96">
        <w:rPr>
          <w:rFonts w:eastAsia="Times New Roman" w:cs="Times New Roman"/>
        </w:rPr>
        <w:t>omawia elementy dojrzałego i świadomego przygotowana się do inicjacji seksualnej”.</w:t>
      </w:r>
    </w:p>
    <w:p w14:paraId="68D76643" w14:textId="72F449CF" w:rsidR="006550CD" w:rsidRPr="00E92E96" w:rsidRDefault="00F81A95" w:rsidP="00E92E96">
      <w:pPr>
        <w:pStyle w:val="Standard"/>
        <w:spacing w:line="360" w:lineRule="auto"/>
        <w:jc w:val="both"/>
        <w:rPr>
          <w:rFonts w:eastAsia="Times New Roman" w:cs="Times New Roman"/>
        </w:rPr>
      </w:pPr>
      <w:r w:rsidRPr="00F81A95">
        <w:rPr>
          <w:rFonts w:eastAsia="Times New Roman" w:cs="Times New Roman"/>
          <w:u w:val="single"/>
        </w:rPr>
        <w:t>Komentarz</w:t>
      </w:r>
      <w:r>
        <w:rPr>
          <w:rFonts w:eastAsia="Times New Roman" w:cs="Times New Roman"/>
        </w:rPr>
        <w:t>: p</w:t>
      </w:r>
      <w:r w:rsidR="006550CD" w:rsidRPr="00E92E96">
        <w:rPr>
          <w:rFonts w:eastAsia="Times New Roman" w:cs="Times New Roman"/>
        </w:rPr>
        <w:t xml:space="preserve">owyższe ujęcie zaprzecza podstawowym wymogom osiągnięcia dojrzałości seksualnej polegającej na integracji, czyli zjednoczeniu sfery biologicznej (popędowej) </w:t>
      </w:r>
      <w:r w:rsidR="00EF3683">
        <w:rPr>
          <w:rFonts w:eastAsia="Times New Roman" w:cs="Times New Roman"/>
        </w:rPr>
        <w:br/>
      </w:r>
      <w:r w:rsidR="006550CD" w:rsidRPr="00E92E96">
        <w:rPr>
          <w:rFonts w:eastAsia="Times New Roman" w:cs="Times New Roman"/>
        </w:rPr>
        <w:t xml:space="preserve">ze sferą emocjonalną (uczuciową) oraz intelektualną (poznawczą) i duchową (wolitywną). </w:t>
      </w:r>
    </w:p>
    <w:p w14:paraId="2A7B14A6" w14:textId="1106D728" w:rsidR="006550CD" w:rsidRPr="00E92E96" w:rsidRDefault="006550CD" w:rsidP="00E92E96">
      <w:pPr>
        <w:pStyle w:val="Standard"/>
        <w:spacing w:line="360" w:lineRule="auto"/>
        <w:jc w:val="both"/>
        <w:rPr>
          <w:rFonts w:eastAsia="Times New Roman" w:cs="Times New Roman"/>
        </w:rPr>
      </w:pPr>
      <w:r w:rsidRPr="00E92E96">
        <w:rPr>
          <w:rFonts w:eastAsia="Times New Roman" w:cs="Times New Roman"/>
        </w:rPr>
        <w:t xml:space="preserve">Jeśli te wszystkie sfery nie zostaną uwzględnione, młody człowiek podejmując aktywność seksualną, będzie działać wbrew swojemu szczęściu i dobru, narażając się na zranienia </w:t>
      </w:r>
      <w:r w:rsidR="00EF3683">
        <w:rPr>
          <w:rFonts w:eastAsia="Times New Roman" w:cs="Times New Roman"/>
        </w:rPr>
        <w:br/>
      </w:r>
      <w:r w:rsidRPr="00E92E96">
        <w:rPr>
          <w:rFonts w:eastAsia="Times New Roman" w:cs="Times New Roman"/>
        </w:rPr>
        <w:t xml:space="preserve">lub wykorzystanie przez drugą osobę. Ponadto zważywszy, że zalecana antykoncepcja szczególnie wśród nastolatków okazuje się często zawodna i szkodząca zdrowiu, a środki wczesnoporonne i aborcja nierzadko skutkują długofalowymi konsekwencjami psychicznymi i fizycznymi (np. niepłodnością). Zatem powinno się wychowywać młodych ludzi </w:t>
      </w:r>
      <w:r w:rsidR="00EF3683">
        <w:rPr>
          <w:rFonts w:eastAsia="Times New Roman" w:cs="Times New Roman"/>
        </w:rPr>
        <w:br/>
      </w:r>
      <w:r w:rsidRPr="00E92E96">
        <w:rPr>
          <w:rFonts w:eastAsia="Times New Roman" w:cs="Times New Roman"/>
        </w:rPr>
        <w:t xml:space="preserve">do umiejętności dokonywania właściwych wyborów. Nieuporządkowane i egoistyczne </w:t>
      </w:r>
      <w:r w:rsidRPr="00E92E96">
        <w:rPr>
          <w:rFonts w:eastAsia="Times New Roman" w:cs="Times New Roman"/>
        </w:rPr>
        <w:lastRenderedPageBreak/>
        <w:t xml:space="preserve">działania seksualne skutkują nie tylko dezintegracją seksualną, ale także osobową. </w:t>
      </w:r>
    </w:p>
    <w:p w14:paraId="4ED3E4E4" w14:textId="03FB9765" w:rsidR="006550CD" w:rsidRPr="00E92E96" w:rsidRDefault="00F81A95" w:rsidP="00F81A95">
      <w:pPr>
        <w:pStyle w:val="Standard"/>
        <w:spacing w:after="120" w:line="360" w:lineRule="auto"/>
        <w:jc w:val="both"/>
        <w:rPr>
          <w:rFonts w:eastAsia="Times New Roman" w:cs="Times New Roman"/>
        </w:rPr>
      </w:pPr>
      <w:r>
        <w:rPr>
          <w:rFonts w:eastAsia="Times New Roman" w:cs="Times New Roman"/>
        </w:rPr>
        <w:t>Należy zauważyć, że r</w:t>
      </w:r>
      <w:r w:rsidR="006550CD" w:rsidRPr="00E92E96">
        <w:rPr>
          <w:rFonts w:eastAsia="Times New Roman" w:cs="Times New Roman"/>
        </w:rPr>
        <w:t>ezygnacja z aktywności seksualnej przed zawarciem związku małżeńskiego chroni także młodych ludzi przed długofalowymi i często groźnymi chorobami przenoszonymi drogą płciową. Przyjęcie powyższego stylu życia stanowi gwarancję zdrowia seksualnego młodzieży.</w:t>
      </w:r>
    </w:p>
    <w:p w14:paraId="3200EEB2" w14:textId="4E78DA92" w:rsidR="006550CD" w:rsidRPr="00E92E96" w:rsidRDefault="00F81A95" w:rsidP="00E92E96">
      <w:pPr>
        <w:pStyle w:val="Standard"/>
        <w:spacing w:line="360" w:lineRule="auto"/>
        <w:jc w:val="both"/>
        <w:rPr>
          <w:rFonts w:eastAsia="Times New Roman" w:cs="Times New Roman"/>
        </w:rPr>
      </w:pPr>
      <w:r>
        <w:rPr>
          <w:rFonts w:eastAsia="Times New Roman" w:cs="Times New Roman"/>
        </w:rPr>
        <w:t>Pkt 4 wymagań szczegółowych zawiera</w:t>
      </w:r>
      <w:r w:rsidR="006550CD" w:rsidRPr="00E92E96">
        <w:rPr>
          <w:rFonts w:eastAsia="Times New Roman" w:cs="Times New Roman"/>
        </w:rPr>
        <w:t xml:space="preserve"> </w:t>
      </w:r>
      <w:r>
        <w:rPr>
          <w:rFonts w:eastAsia="Times New Roman" w:cs="Times New Roman"/>
        </w:rPr>
        <w:t>b</w:t>
      </w:r>
      <w:r w:rsidR="006550CD" w:rsidRPr="00E92E96">
        <w:rPr>
          <w:rFonts w:eastAsia="Times New Roman" w:cs="Times New Roman"/>
        </w:rPr>
        <w:t xml:space="preserve">łąd rzeczowy: nie ma antykoncepcji naturalnej – </w:t>
      </w:r>
      <w:r w:rsidR="00EF3683">
        <w:rPr>
          <w:rFonts w:eastAsia="Times New Roman" w:cs="Times New Roman"/>
        </w:rPr>
        <w:br/>
      </w:r>
      <w:r w:rsidR="006550CD" w:rsidRPr="00E92E96">
        <w:rPr>
          <w:rFonts w:eastAsia="Times New Roman" w:cs="Times New Roman"/>
        </w:rPr>
        <w:t>są metody rozpoznawania płodności</w:t>
      </w:r>
      <w:r w:rsidR="00EF4B4B">
        <w:rPr>
          <w:rFonts w:eastAsia="Times New Roman" w:cs="Times New Roman"/>
        </w:rPr>
        <w:t xml:space="preserve"> (tak też: R. Krupa)</w:t>
      </w:r>
      <w:r w:rsidR="006550CD" w:rsidRPr="00E92E96">
        <w:rPr>
          <w:rFonts w:eastAsia="Times New Roman" w:cs="Times New Roman"/>
        </w:rPr>
        <w:t>, inaczej NPR - naturalne planowanie rodziny.</w:t>
      </w:r>
    </w:p>
    <w:p w14:paraId="2FD7F1D5" w14:textId="77777777" w:rsidR="005E6796" w:rsidRPr="00E92E96" w:rsidRDefault="005E6796" w:rsidP="00E92E96">
      <w:pPr>
        <w:pStyle w:val="Standard"/>
        <w:spacing w:line="360" w:lineRule="auto"/>
        <w:jc w:val="both"/>
        <w:rPr>
          <w:rFonts w:eastAsia="Times New Roman" w:cs="Times New Roman"/>
        </w:rPr>
      </w:pPr>
    </w:p>
    <w:p w14:paraId="3060A299" w14:textId="6E2BC7F7" w:rsidR="005E6796" w:rsidRPr="00EF4B4B" w:rsidRDefault="00EF4B4B" w:rsidP="00E92E96">
      <w:pPr>
        <w:pStyle w:val="Standard"/>
        <w:spacing w:line="360" w:lineRule="auto"/>
        <w:jc w:val="both"/>
        <w:rPr>
          <w:rFonts w:eastAsia="Times New Roman" w:cs="Times New Roman"/>
          <w:i/>
          <w:iCs/>
        </w:rPr>
      </w:pPr>
      <w:r>
        <w:rPr>
          <w:rFonts w:eastAsia="Times New Roman" w:cs="Times New Roman"/>
          <w:i/>
          <w:iCs/>
        </w:rPr>
        <w:t>Renata Krupa</w:t>
      </w:r>
    </w:p>
    <w:p w14:paraId="6CC7F7BC" w14:textId="561F33D1" w:rsidR="005E6796" w:rsidRPr="00E92E96" w:rsidRDefault="00EF4B4B" w:rsidP="00EF4B4B">
      <w:pPr>
        <w:pStyle w:val="Standard"/>
        <w:spacing w:after="120" w:line="360" w:lineRule="auto"/>
        <w:jc w:val="both"/>
        <w:rPr>
          <w:rFonts w:eastAsia="Times New Roman" w:cs="Times New Roman"/>
        </w:rPr>
      </w:pPr>
      <w:r>
        <w:rPr>
          <w:rFonts w:eastAsia="Times New Roman" w:cs="Times New Roman"/>
        </w:rPr>
        <w:t>Brak wskazania w pkt 1 wymagań szczegółowych korzyści</w:t>
      </w:r>
      <w:r w:rsidR="005E6796" w:rsidRPr="00E92E96">
        <w:rPr>
          <w:rFonts w:eastAsia="Times New Roman" w:cs="Times New Roman"/>
        </w:rPr>
        <w:t xml:space="preserve"> </w:t>
      </w:r>
      <w:r>
        <w:rPr>
          <w:rFonts w:eastAsia="Times New Roman" w:cs="Times New Roman"/>
        </w:rPr>
        <w:t xml:space="preserve">wynikających </w:t>
      </w:r>
      <w:r w:rsidR="005E6796" w:rsidRPr="00E92E96">
        <w:rPr>
          <w:rFonts w:eastAsia="Times New Roman" w:cs="Times New Roman"/>
        </w:rPr>
        <w:t xml:space="preserve">z odraczania inicjacji seksualnej do </w:t>
      </w:r>
      <w:r>
        <w:rPr>
          <w:rFonts w:eastAsia="Times New Roman" w:cs="Times New Roman"/>
        </w:rPr>
        <w:t>osiągnięcia dorosłości</w:t>
      </w:r>
    </w:p>
    <w:p w14:paraId="011AFB94" w14:textId="0D65DFFE" w:rsidR="005E6796" w:rsidRPr="00EF4B4B" w:rsidRDefault="005E6796" w:rsidP="00E92E96">
      <w:pPr>
        <w:pStyle w:val="Standard"/>
        <w:spacing w:line="360" w:lineRule="auto"/>
        <w:jc w:val="both"/>
        <w:rPr>
          <w:rFonts w:eastAsia="Times New Roman" w:cs="Times New Roman"/>
          <w:u w:val="single"/>
        </w:rPr>
      </w:pPr>
      <w:r w:rsidRPr="00EF4B4B">
        <w:rPr>
          <w:rFonts w:eastAsia="Times New Roman" w:cs="Times New Roman"/>
          <w:u w:val="single"/>
        </w:rPr>
        <w:t>Wymagania fakultatywne pkt</w:t>
      </w:r>
      <w:r w:rsidR="00EF4B4B" w:rsidRPr="00EF4B4B">
        <w:rPr>
          <w:rFonts w:eastAsia="Times New Roman" w:cs="Times New Roman"/>
        </w:rPr>
        <w:t xml:space="preserve">: </w:t>
      </w:r>
      <w:r w:rsidR="00EF4B4B">
        <w:rPr>
          <w:rFonts w:eastAsia="Times New Roman" w:cs="Times New Roman"/>
        </w:rPr>
        <w:t>uczeń „</w:t>
      </w:r>
      <w:r w:rsidR="00EF4B4B" w:rsidRPr="007C2EA9">
        <w:rPr>
          <w:rFonts w:eastAsia="Times New Roman" w:cs="Times New Roman"/>
        </w:rPr>
        <w:t xml:space="preserve">wymienia uniwersalne zasady profilaktyki infekcji </w:t>
      </w:r>
      <w:r w:rsidR="00EF3683">
        <w:rPr>
          <w:rFonts w:eastAsia="Times New Roman" w:cs="Times New Roman"/>
        </w:rPr>
        <w:br/>
      </w:r>
      <w:r w:rsidR="00EF4B4B" w:rsidRPr="007C2EA9">
        <w:rPr>
          <w:rFonts w:eastAsia="Times New Roman" w:cs="Times New Roman"/>
        </w:rPr>
        <w:t>i chorób przenoszonych drogą płciową</w:t>
      </w:r>
      <w:r w:rsidR="00EF4B4B">
        <w:rPr>
          <w:rFonts w:eastAsia="Times New Roman" w:cs="Times New Roman"/>
        </w:rPr>
        <w:t>”</w:t>
      </w:r>
    </w:p>
    <w:p w14:paraId="00ACEA4B" w14:textId="1F899CC6" w:rsidR="00121600" w:rsidRDefault="00EF4B4B" w:rsidP="00EF4B4B">
      <w:pPr>
        <w:pStyle w:val="Standard"/>
        <w:spacing w:line="360" w:lineRule="auto"/>
        <w:jc w:val="both"/>
        <w:rPr>
          <w:rFonts w:eastAsia="Times New Roman" w:cs="Times New Roman"/>
        </w:rPr>
      </w:pPr>
      <w:r w:rsidRPr="00EF4B4B">
        <w:rPr>
          <w:rFonts w:eastAsia="Times New Roman" w:cs="Times New Roman"/>
          <w:u w:val="single"/>
        </w:rPr>
        <w:t>Komentarz</w:t>
      </w:r>
      <w:r>
        <w:rPr>
          <w:rFonts w:eastAsia="Times New Roman" w:cs="Times New Roman"/>
        </w:rPr>
        <w:t>: j</w:t>
      </w:r>
      <w:r w:rsidR="005E6796" w:rsidRPr="00E92E96">
        <w:rPr>
          <w:rFonts w:eastAsia="Times New Roman" w:cs="Times New Roman"/>
        </w:rPr>
        <w:t>akie</w:t>
      </w:r>
      <w:r>
        <w:rPr>
          <w:rFonts w:eastAsia="Times New Roman" w:cs="Times New Roman"/>
        </w:rPr>
        <w:t xml:space="preserve"> to</w:t>
      </w:r>
      <w:r w:rsidR="005E6796" w:rsidRPr="00E92E96">
        <w:rPr>
          <w:rFonts w:eastAsia="Times New Roman" w:cs="Times New Roman"/>
        </w:rPr>
        <w:t xml:space="preserve"> zasady? To dotyczy też wielu innych zagadnień - można tu podłożyć różne treści zależnie od prowadzącego. W tym wypadku</w:t>
      </w:r>
      <w:r>
        <w:rPr>
          <w:rFonts w:eastAsia="Times New Roman" w:cs="Times New Roman"/>
        </w:rPr>
        <w:t xml:space="preserve"> –</w:t>
      </w:r>
      <w:r w:rsidR="005E6796" w:rsidRPr="00E92E96">
        <w:rPr>
          <w:rFonts w:eastAsia="Times New Roman" w:cs="Times New Roman"/>
        </w:rPr>
        <w:t xml:space="preserve"> czy akcent będzie położony tylko na prezerwatywę, czy </w:t>
      </w:r>
      <w:r>
        <w:rPr>
          <w:rFonts w:eastAsia="Times New Roman" w:cs="Times New Roman"/>
        </w:rPr>
        <w:t>też zostanie uwzględniona</w:t>
      </w:r>
      <w:r w:rsidR="005E6796" w:rsidRPr="00E92E96">
        <w:rPr>
          <w:rFonts w:eastAsia="Times New Roman" w:cs="Times New Roman"/>
        </w:rPr>
        <w:t xml:space="preserve"> wierność stałemu</w:t>
      </w:r>
      <w:r>
        <w:rPr>
          <w:rFonts w:eastAsia="Times New Roman" w:cs="Times New Roman"/>
        </w:rPr>
        <w:t>,</w:t>
      </w:r>
      <w:r w:rsidR="005E6796" w:rsidRPr="00E92E96">
        <w:rPr>
          <w:rFonts w:eastAsia="Times New Roman" w:cs="Times New Roman"/>
        </w:rPr>
        <w:t xml:space="preserve"> zdrowemu partnerowi lub abstynencj</w:t>
      </w:r>
      <w:r>
        <w:rPr>
          <w:rFonts w:eastAsia="Times New Roman" w:cs="Times New Roman"/>
        </w:rPr>
        <w:t>a</w:t>
      </w:r>
      <w:r w:rsidR="005E6796" w:rsidRPr="00E92E96">
        <w:rPr>
          <w:rFonts w:eastAsia="Times New Roman" w:cs="Times New Roman"/>
        </w:rPr>
        <w:t>?</w:t>
      </w:r>
    </w:p>
    <w:p w14:paraId="7B3F9F45" w14:textId="77777777" w:rsidR="00EF4B4B" w:rsidRPr="00EF4B4B" w:rsidRDefault="00EF4B4B" w:rsidP="00EF4B4B">
      <w:pPr>
        <w:pStyle w:val="Standard"/>
        <w:spacing w:line="360" w:lineRule="auto"/>
        <w:jc w:val="both"/>
        <w:rPr>
          <w:rFonts w:eastAsia="Times New Roman" w:cs="Times New Roman"/>
        </w:rPr>
      </w:pPr>
    </w:p>
    <w:p w14:paraId="7B81360B" w14:textId="77777777" w:rsidR="00121600" w:rsidRDefault="007A6AEB" w:rsidP="00D740D7">
      <w:pPr>
        <w:pStyle w:val="Nagwek2"/>
        <w:rPr>
          <w:rFonts w:ascii="Times New Roman" w:hAnsi="Times New Roman"/>
          <w:b/>
          <w:bCs/>
          <w:color w:val="000000" w:themeColor="text1"/>
          <w:sz w:val="24"/>
          <w:szCs w:val="24"/>
        </w:rPr>
      </w:pPr>
      <w:bookmarkStart w:id="22" w:name="_Toc182837625"/>
      <w:r w:rsidRPr="00D740D7">
        <w:rPr>
          <w:rFonts w:ascii="Times New Roman" w:hAnsi="Times New Roman"/>
          <w:b/>
          <w:bCs/>
          <w:color w:val="000000" w:themeColor="text1"/>
          <w:sz w:val="24"/>
          <w:szCs w:val="24"/>
        </w:rPr>
        <w:t>Dział IX. Zdrowie środowiskowe</w:t>
      </w:r>
      <w:bookmarkEnd w:id="22"/>
    </w:p>
    <w:p w14:paraId="6E1E1389" w14:textId="77777777" w:rsidR="002A1EFC" w:rsidRPr="002A1EFC" w:rsidRDefault="002A1EFC" w:rsidP="002A1EFC"/>
    <w:p w14:paraId="42F1CEFC" w14:textId="25A2197A" w:rsidR="00121600" w:rsidRPr="00413682" w:rsidRDefault="00413682" w:rsidP="00413682">
      <w:pPr>
        <w:pStyle w:val="Standard"/>
        <w:spacing w:before="120" w:line="360" w:lineRule="auto"/>
        <w:jc w:val="both"/>
        <w:rPr>
          <w:rFonts w:cs="Times New Roman"/>
          <w:b/>
          <w:bCs/>
          <w:i/>
          <w:iCs/>
        </w:rPr>
      </w:pPr>
      <w:r w:rsidRPr="000016D2">
        <w:rPr>
          <w:rFonts w:cs="Times New Roman"/>
          <w:i/>
          <w:iCs/>
        </w:rPr>
        <w:t xml:space="preserve">Prof. Bogdan </w:t>
      </w:r>
      <w:proofErr w:type="spellStart"/>
      <w:r w:rsidRPr="000016D2">
        <w:rPr>
          <w:rFonts w:cs="Times New Roman"/>
          <w:i/>
          <w:iCs/>
        </w:rPr>
        <w:t>Chazan</w:t>
      </w:r>
      <w:proofErr w:type="spellEnd"/>
    </w:p>
    <w:p w14:paraId="0F4019FC" w14:textId="244D8158" w:rsidR="003B7CB2" w:rsidRPr="002A1EFC" w:rsidRDefault="00BB0D43" w:rsidP="003B7CB2">
      <w:pPr>
        <w:pStyle w:val="ZTIRPKTzmpkttiret"/>
        <w:spacing w:after="240"/>
        <w:ind w:left="0" w:firstLine="0"/>
        <w:rPr>
          <w:rFonts w:ascii="Times New Roman" w:hAnsi="Times New Roman" w:cs="Times New Roman"/>
          <w:b/>
          <w:bCs w:val="0"/>
          <w:i/>
          <w:szCs w:val="24"/>
        </w:rPr>
      </w:pPr>
      <w:r w:rsidRPr="00E92E96">
        <w:rPr>
          <w:rFonts w:ascii="Times New Roman" w:hAnsi="Times New Roman" w:cs="Times New Roman"/>
          <w:szCs w:val="24"/>
        </w:rPr>
        <w:t xml:space="preserve">Dział IX tej części </w:t>
      </w:r>
      <w:r w:rsidR="00413682">
        <w:rPr>
          <w:rFonts w:ascii="Times New Roman" w:hAnsi="Times New Roman" w:cs="Times New Roman"/>
          <w:szCs w:val="24"/>
        </w:rPr>
        <w:t>p</w:t>
      </w:r>
      <w:r w:rsidRPr="00E92E96">
        <w:rPr>
          <w:rFonts w:ascii="Times New Roman" w:hAnsi="Times New Roman" w:cs="Times New Roman"/>
          <w:szCs w:val="24"/>
        </w:rPr>
        <w:t>rojektu dotyczy zdrowia środowiskowego. Znajduje się</w:t>
      </w:r>
      <w:r w:rsidR="00121600" w:rsidRPr="00E92E96">
        <w:rPr>
          <w:rFonts w:ascii="Times New Roman" w:hAnsi="Times New Roman" w:cs="Times New Roman"/>
          <w:szCs w:val="24"/>
        </w:rPr>
        <w:t xml:space="preserve"> </w:t>
      </w:r>
      <w:r w:rsidRPr="00E92E96">
        <w:rPr>
          <w:rFonts w:ascii="Times New Roman" w:hAnsi="Times New Roman" w:cs="Times New Roman"/>
          <w:szCs w:val="24"/>
        </w:rPr>
        <w:t xml:space="preserve">tu informacja </w:t>
      </w:r>
      <w:r w:rsidR="00EF3683">
        <w:rPr>
          <w:rFonts w:ascii="Times New Roman" w:hAnsi="Times New Roman" w:cs="Times New Roman"/>
          <w:szCs w:val="24"/>
        </w:rPr>
        <w:br/>
      </w:r>
      <w:r w:rsidRPr="00E92E96">
        <w:rPr>
          <w:rFonts w:ascii="Times New Roman" w:hAnsi="Times New Roman" w:cs="Times New Roman"/>
          <w:szCs w:val="24"/>
        </w:rPr>
        <w:t xml:space="preserve">(str. 28), że zanieczyszczenie środowiska zaburza w pierwszym rzędzie zdrowie psychiczne człowieka. Nie jest to zgodne z wiedzą medyczną. Czynniki zanieczyszczające środowisko naturalne w największym stopniu zaburzają funkcjonowanie układów oddechowego </w:t>
      </w:r>
      <w:r w:rsidR="00EF3683">
        <w:rPr>
          <w:rFonts w:ascii="Times New Roman" w:hAnsi="Times New Roman" w:cs="Times New Roman"/>
          <w:szCs w:val="24"/>
        </w:rPr>
        <w:br/>
      </w:r>
      <w:r w:rsidRPr="00E92E96">
        <w:rPr>
          <w:rFonts w:ascii="Times New Roman" w:hAnsi="Times New Roman" w:cs="Times New Roman"/>
          <w:szCs w:val="24"/>
        </w:rPr>
        <w:t xml:space="preserve">i krążenia. </w:t>
      </w:r>
    </w:p>
    <w:p w14:paraId="03C7E204" w14:textId="77777777" w:rsidR="002A1EFC" w:rsidRPr="002A1EFC" w:rsidRDefault="002A1EFC" w:rsidP="00E92E96">
      <w:pPr>
        <w:pStyle w:val="Standard"/>
        <w:spacing w:line="360" w:lineRule="auto"/>
        <w:jc w:val="both"/>
        <w:rPr>
          <w:rFonts w:eastAsia="Times New Roman" w:cs="Times New Roman"/>
          <w:i/>
        </w:rPr>
      </w:pPr>
      <w:r w:rsidRPr="002A1EFC">
        <w:rPr>
          <w:rFonts w:eastAsia="Times New Roman" w:cs="Times New Roman"/>
          <w:i/>
        </w:rPr>
        <w:t xml:space="preserve">Bartosz Kopczyński </w:t>
      </w:r>
    </w:p>
    <w:p w14:paraId="11455C8F" w14:textId="2CFC8243" w:rsidR="002A1EFC" w:rsidRDefault="002A1EFC" w:rsidP="00E92E96">
      <w:pPr>
        <w:pStyle w:val="Standard"/>
        <w:spacing w:line="360" w:lineRule="auto"/>
        <w:jc w:val="both"/>
        <w:rPr>
          <w:rFonts w:eastAsia="Times New Roman" w:cs="Times New Roman"/>
        </w:rPr>
      </w:pPr>
      <w:r w:rsidRPr="002A1EFC">
        <w:rPr>
          <w:rFonts w:eastAsia="Times New Roman" w:cs="Times New Roman"/>
        </w:rPr>
        <w:t>Jednostronne przedstawienie klimatu. Autorzy rozporządzenia nie korzystają z dostępnej alternatywnej wiedzy naukowej. Dział wyraźnie indoktrynacyjny.</w:t>
      </w:r>
    </w:p>
    <w:p w14:paraId="05025D2E" w14:textId="77777777" w:rsidR="00676858" w:rsidRPr="00E92E96" w:rsidRDefault="00676858" w:rsidP="00E92E96">
      <w:pPr>
        <w:widowControl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46BD5FEA" w14:textId="77777777" w:rsidR="00676858" w:rsidRPr="00D740D7" w:rsidRDefault="007A6AEB" w:rsidP="00D740D7">
      <w:pPr>
        <w:pStyle w:val="Nagwek2"/>
        <w:spacing w:after="120"/>
        <w:rPr>
          <w:rStyle w:val="Ppogrubienie"/>
          <w:rFonts w:ascii="Times New Roman" w:eastAsiaTheme="minorHAnsi" w:hAnsi="Times New Roman"/>
          <w:bCs/>
          <w:color w:val="000000" w:themeColor="text1"/>
          <w:sz w:val="24"/>
          <w:szCs w:val="24"/>
        </w:rPr>
      </w:pPr>
      <w:bookmarkStart w:id="23" w:name="_Toc182837626"/>
      <w:r w:rsidRPr="00D740D7">
        <w:rPr>
          <w:rStyle w:val="Ppogrubienie"/>
          <w:rFonts w:ascii="Times New Roman" w:hAnsi="Times New Roman"/>
          <w:bCs/>
          <w:color w:val="000000" w:themeColor="text1"/>
          <w:sz w:val="24"/>
          <w:szCs w:val="24"/>
        </w:rPr>
        <w:lastRenderedPageBreak/>
        <w:t>Warunki i sposób realizacji</w:t>
      </w:r>
      <w:bookmarkEnd w:id="23"/>
    </w:p>
    <w:p w14:paraId="1B6A702D" w14:textId="1D7D3B74" w:rsidR="00BB0D43" w:rsidRPr="003B7CB2" w:rsidRDefault="003B7CB2" w:rsidP="003B7CB2">
      <w:pPr>
        <w:pStyle w:val="ZTIRARTzmarttiret"/>
        <w:ind w:left="0" w:firstLine="0"/>
        <w:rPr>
          <w:rFonts w:cs="Times New Roman"/>
          <w:i/>
          <w:iCs/>
          <w:szCs w:val="24"/>
        </w:rPr>
      </w:pPr>
      <w:r>
        <w:rPr>
          <w:rFonts w:cs="Times New Roman"/>
          <w:i/>
          <w:iCs/>
          <w:szCs w:val="24"/>
        </w:rPr>
        <w:t xml:space="preserve">Prof. Bogdan </w:t>
      </w:r>
      <w:proofErr w:type="spellStart"/>
      <w:r>
        <w:rPr>
          <w:rFonts w:cs="Times New Roman"/>
          <w:i/>
          <w:iCs/>
          <w:szCs w:val="24"/>
        </w:rPr>
        <w:t>Chazan</w:t>
      </w:r>
      <w:proofErr w:type="spellEnd"/>
    </w:p>
    <w:p w14:paraId="2E4F2417" w14:textId="4C67C11E" w:rsidR="00D740D7" w:rsidRPr="002A1EFC" w:rsidRDefault="00BB0D43" w:rsidP="002A1EFC">
      <w:pPr>
        <w:pStyle w:val="ZTIRARTzmarttiret"/>
        <w:spacing w:after="240"/>
        <w:ind w:left="0" w:firstLine="0"/>
        <w:rPr>
          <w:rFonts w:cs="Times New Roman"/>
          <w:bCs w:val="0"/>
          <w:szCs w:val="24"/>
        </w:rPr>
      </w:pPr>
      <w:r w:rsidRPr="00E92E96">
        <w:rPr>
          <w:rFonts w:cs="Times New Roman"/>
          <w:bCs w:val="0"/>
          <w:szCs w:val="24"/>
        </w:rPr>
        <w:t>W części dokumentu „Warunki i sposób realizacji” podano, że „nauczyciel wspiera uczniów w kształtowaniu postaw, wartości oraz inspiruje uczniów do podejmowania decyzji” (str.</w:t>
      </w:r>
      <w:r w:rsidR="00413682">
        <w:rPr>
          <w:rFonts w:cs="Times New Roman"/>
          <w:bCs w:val="0"/>
          <w:szCs w:val="24"/>
        </w:rPr>
        <w:t xml:space="preserve"> </w:t>
      </w:r>
      <w:r w:rsidRPr="00E92E96">
        <w:rPr>
          <w:rFonts w:cs="Times New Roman"/>
          <w:bCs w:val="0"/>
          <w:szCs w:val="24"/>
        </w:rPr>
        <w:t xml:space="preserve">30). </w:t>
      </w:r>
      <w:r w:rsidR="00413682">
        <w:rPr>
          <w:rFonts w:cs="Times New Roman"/>
          <w:bCs w:val="0"/>
          <w:szCs w:val="24"/>
        </w:rPr>
        <w:t xml:space="preserve">Rozmija się to z deklaracjami </w:t>
      </w:r>
      <w:r w:rsidRPr="00E92E96">
        <w:rPr>
          <w:rFonts w:cs="Times New Roman"/>
          <w:bCs w:val="0"/>
          <w:szCs w:val="24"/>
        </w:rPr>
        <w:t>przedstawicieli MEN</w:t>
      </w:r>
      <w:r w:rsidR="00413682">
        <w:rPr>
          <w:rFonts w:cs="Times New Roman"/>
          <w:bCs w:val="0"/>
          <w:szCs w:val="24"/>
        </w:rPr>
        <w:t>,</w:t>
      </w:r>
      <w:r w:rsidRPr="00E92E96">
        <w:rPr>
          <w:rFonts w:cs="Times New Roman"/>
          <w:bCs w:val="0"/>
          <w:szCs w:val="24"/>
        </w:rPr>
        <w:t xml:space="preserve"> że celem nowego przedmiotu ma być wyłącznie przekazywanie wiedzy</w:t>
      </w:r>
      <w:r w:rsidR="00413682">
        <w:rPr>
          <w:rFonts w:cs="Times New Roman"/>
          <w:bCs w:val="0"/>
          <w:szCs w:val="24"/>
        </w:rPr>
        <w:t>;</w:t>
      </w:r>
      <w:r w:rsidRPr="00E92E96">
        <w:rPr>
          <w:rFonts w:cs="Times New Roman"/>
          <w:bCs w:val="0"/>
          <w:szCs w:val="24"/>
        </w:rPr>
        <w:t xml:space="preserve"> </w:t>
      </w:r>
      <w:r w:rsidR="00413682">
        <w:rPr>
          <w:rFonts w:cs="Times New Roman"/>
          <w:bCs w:val="0"/>
          <w:szCs w:val="24"/>
        </w:rPr>
        <w:t>w planach</w:t>
      </w:r>
      <w:r w:rsidRPr="00E92E96">
        <w:rPr>
          <w:rFonts w:cs="Times New Roman"/>
          <w:bCs w:val="0"/>
          <w:szCs w:val="24"/>
        </w:rPr>
        <w:t xml:space="preserve"> jest indoktrynacja uczniów dotycząca </w:t>
      </w:r>
      <w:r w:rsidR="00EF3683">
        <w:rPr>
          <w:rFonts w:cs="Times New Roman"/>
          <w:bCs w:val="0"/>
          <w:szCs w:val="24"/>
        </w:rPr>
        <w:br/>
      </w:r>
      <w:r w:rsidRPr="00E92E96">
        <w:rPr>
          <w:rFonts w:cs="Times New Roman"/>
          <w:bCs w:val="0"/>
          <w:szCs w:val="24"/>
        </w:rPr>
        <w:t>ich systemów wartości.</w:t>
      </w:r>
    </w:p>
    <w:p w14:paraId="7A935585" w14:textId="4E43ED6D" w:rsidR="003B7CB2" w:rsidRPr="003B7CB2" w:rsidRDefault="003B7CB2" w:rsidP="00E92E96">
      <w:pPr>
        <w:pStyle w:val="Standard"/>
        <w:spacing w:line="360" w:lineRule="auto"/>
        <w:jc w:val="both"/>
        <w:rPr>
          <w:rFonts w:cs="Times New Roman"/>
          <w:i/>
          <w:iCs/>
        </w:rPr>
      </w:pPr>
      <w:r>
        <w:rPr>
          <w:rFonts w:cs="Times New Roman"/>
          <w:i/>
          <w:iCs/>
        </w:rPr>
        <w:t xml:space="preserve">Dr </w:t>
      </w:r>
      <w:r w:rsidRPr="003B7CB2">
        <w:rPr>
          <w:rFonts w:cs="Times New Roman"/>
          <w:i/>
          <w:iCs/>
        </w:rPr>
        <w:t>Artur Górecki</w:t>
      </w:r>
    </w:p>
    <w:p w14:paraId="5D0CAE6B" w14:textId="7631DFA6" w:rsidR="007A22D9" w:rsidRDefault="002C63AB" w:rsidP="003B7CB2">
      <w:pPr>
        <w:pStyle w:val="Standard"/>
        <w:spacing w:line="360" w:lineRule="auto"/>
        <w:jc w:val="both"/>
        <w:rPr>
          <w:rFonts w:cs="Times New Roman"/>
        </w:rPr>
      </w:pPr>
      <w:r w:rsidRPr="00E92E96">
        <w:rPr>
          <w:rFonts w:cs="Times New Roman"/>
        </w:rPr>
        <w:t>Zaproponowane zapisy są</w:t>
      </w:r>
      <w:r w:rsidRPr="00E92E96">
        <w:rPr>
          <w:rFonts w:cs="Times New Roman"/>
          <w:b/>
          <w:bCs/>
        </w:rPr>
        <w:t xml:space="preserve"> </w:t>
      </w:r>
      <w:r w:rsidRPr="00E92E96">
        <w:rPr>
          <w:rFonts w:cs="Times New Roman"/>
        </w:rPr>
        <w:t xml:space="preserve">przykładem </w:t>
      </w:r>
      <w:r w:rsidRPr="002A1EFC">
        <w:rPr>
          <w:rFonts w:cs="Times New Roman"/>
        </w:rPr>
        <w:t>postępującego ograniczani</w:t>
      </w:r>
      <w:r w:rsidR="006A07BF" w:rsidRPr="002A1EFC">
        <w:rPr>
          <w:rFonts w:cs="Times New Roman"/>
        </w:rPr>
        <w:t>a</w:t>
      </w:r>
      <w:r w:rsidRPr="002A1EFC">
        <w:rPr>
          <w:rFonts w:cs="Times New Roman"/>
        </w:rPr>
        <w:t xml:space="preserve"> autonomii </w:t>
      </w:r>
      <w:r w:rsidRPr="00E92E96">
        <w:rPr>
          <w:rFonts w:cs="Times New Roman"/>
        </w:rPr>
        <w:t xml:space="preserve">nauczycieli </w:t>
      </w:r>
      <w:r w:rsidR="00EF3683">
        <w:rPr>
          <w:rFonts w:cs="Times New Roman"/>
        </w:rPr>
        <w:br/>
      </w:r>
      <w:r w:rsidRPr="00E92E96">
        <w:rPr>
          <w:rFonts w:cs="Times New Roman"/>
        </w:rPr>
        <w:t xml:space="preserve">w zakresie stosowanych metod pracy. Następuje dalsze rozmywanie różnicy między podstawą programową a programem nauczania. Uczciwsze byłoby już narzucenie jednego słusznego programu wraz z jedynym słusznym podręcznikiem, po co bawić się w udawanie, że </w:t>
      </w:r>
      <w:r w:rsidR="00AF253F" w:rsidRPr="00E92E96">
        <w:rPr>
          <w:rFonts w:cs="Times New Roman"/>
        </w:rPr>
        <w:t xml:space="preserve">szkoły </w:t>
      </w:r>
      <w:r w:rsidR="00EF3683">
        <w:rPr>
          <w:rFonts w:cs="Times New Roman"/>
        </w:rPr>
        <w:br/>
      </w:r>
      <w:r w:rsidR="00AF253F" w:rsidRPr="00E92E96">
        <w:rPr>
          <w:rFonts w:cs="Times New Roman"/>
        </w:rPr>
        <w:t xml:space="preserve">i nauczyciele mają w tym zakresie jakąkolwiek autonomię. Przedstawiona propozycja, </w:t>
      </w:r>
      <w:r w:rsidR="00EF3683">
        <w:rPr>
          <w:rFonts w:cs="Times New Roman"/>
        </w:rPr>
        <w:br/>
      </w:r>
      <w:r w:rsidR="00AF253F" w:rsidRPr="00E92E96">
        <w:rPr>
          <w:rFonts w:cs="Times New Roman"/>
        </w:rPr>
        <w:t>to także dalsze f</w:t>
      </w:r>
      <w:r w:rsidRPr="00E92E96">
        <w:rPr>
          <w:rFonts w:cs="Times New Roman"/>
        </w:rPr>
        <w:t>orsowanie tzw. metod aktywizujących, które są jedną z przyczyn obniżenia jakości kształcenia</w:t>
      </w:r>
      <w:r w:rsidR="00AF253F" w:rsidRPr="00E92E96">
        <w:rPr>
          <w:rFonts w:cs="Times New Roman"/>
        </w:rPr>
        <w:t>,</w:t>
      </w:r>
      <w:r w:rsidRPr="00E92E96">
        <w:rPr>
          <w:rFonts w:cs="Times New Roman"/>
        </w:rPr>
        <w:t xml:space="preserve"> poczynając od lat 90. XX wieku.</w:t>
      </w:r>
      <w:r w:rsidR="00AF253F" w:rsidRPr="00E92E96">
        <w:rPr>
          <w:rFonts w:cs="Times New Roman"/>
        </w:rPr>
        <w:t xml:space="preserve"> Próbuje się też przywrócić metodą siłową projekty edukacyjne, które, z opłakanym skutkiem, w swoim czasie, do gimnazjów wprowadziły te same siły polityczne, które są dzisiaj u władzy.</w:t>
      </w:r>
    </w:p>
    <w:p w14:paraId="1D39C34E" w14:textId="77777777" w:rsidR="007A22D9" w:rsidRPr="007A22D9" w:rsidRDefault="007A22D9" w:rsidP="007A22D9">
      <w:pPr>
        <w:rPr>
          <w:lang w:eastAsia="zh-CN" w:bidi="hi-IN"/>
        </w:rPr>
      </w:pPr>
    </w:p>
    <w:p w14:paraId="2791FDA6" w14:textId="77777777" w:rsidR="007A22D9" w:rsidRPr="007A22D9" w:rsidRDefault="007A22D9" w:rsidP="007A22D9">
      <w:pPr>
        <w:rPr>
          <w:lang w:eastAsia="zh-CN" w:bidi="hi-IN"/>
        </w:rPr>
      </w:pPr>
    </w:p>
    <w:p w14:paraId="2A397D3E" w14:textId="77777777" w:rsidR="007A22D9" w:rsidRPr="007A22D9" w:rsidRDefault="007A22D9" w:rsidP="007A22D9">
      <w:pPr>
        <w:rPr>
          <w:lang w:eastAsia="zh-CN" w:bidi="hi-IN"/>
        </w:rPr>
      </w:pPr>
    </w:p>
    <w:p w14:paraId="1204B2D9" w14:textId="77777777" w:rsidR="007A22D9" w:rsidRPr="007A22D9" w:rsidRDefault="007A22D9" w:rsidP="007A22D9">
      <w:pPr>
        <w:rPr>
          <w:lang w:eastAsia="zh-CN" w:bidi="hi-IN"/>
        </w:rPr>
      </w:pPr>
    </w:p>
    <w:p w14:paraId="083F02ED" w14:textId="594DDBB6" w:rsidR="007A22D9" w:rsidRDefault="007A22D9" w:rsidP="007A22D9">
      <w:pPr>
        <w:rPr>
          <w:lang w:eastAsia="zh-CN" w:bidi="hi-IN"/>
        </w:rPr>
      </w:pPr>
    </w:p>
    <w:p w14:paraId="75A6612B" w14:textId="7C744D87" w:rsidR="00D339A5" w:rsidRPr="00261419" w:rsidRDefault="00E92E96" w:rsidP="00FD4562">
      <w:pPr>
        <w:pStyle w:val="Nagwek1"/>
        <w:pageBreakBefore/>
        <w:numPr>
          <w:ilvl w:val="0"/>
          <w:numId w:val="41"/>
        </w:numPr>
        <w:spacing w:after="240"/>
        <w:ind w:left="1077"/>
        <w:jc w:val="both"/>
        <w:rPr>
          <w:rFonts w:ascii="Times New Roman" w:hAnsi="Times New Roman"/>
          <w:color w:val="000000" w:themeColor="text1"/>
        </w:rPr>
      </w:pPr>
      <w:bookmarkStart w:id="24" w:name="_Toc182837627"/>
      <w:r w:rsidRPr="00261419">
        <w:rPr>
          <w:rFonts w:ascii="Times New Roman" w:hAnsi="Times New Roman"/>
          <w:color w:val="000000" w:themeColor="text1"/>
        </w:rPr>
        <w:lastRenderedPageBreak/>
        <w:t>Uwagi do projektu podstawy programowej</w:t>
      </w:r>
      <w:r w:rsidR="00D339A5" w:rsidRPr="00261419">
        <w:rPr>
          <w:rFonts w:ascii="Times New Roman" w:hAnsi="Times New Roman"/>
          <w:color w:val="000000" w:themeColor="text1"/>
        </w:rPr>
        <w:t xml:space="preserve"> edukacji zdrowotnej</w:t>
      </w:r>
      <w:r w:rsidRPr="00261419">
        <w:rPr>
          <w:rFonts w:ascii="Times New Roman" w:hAnsi="Times New Roman"/>
          <w:color w:val="000000" w:themeColor="text1"/>
        </w:rPr>
        <w:t xml:space="preserve"> dla </w:t>
      </w:r>
      <w:r w:rsidR="00D339A5" w:rsidRPr="00261419">
        <w:rPr>
          <w:rFonts w:ascii="Times New Roman" w:hAnsi="Times New Roman"/>
          <w:color w:val="000000" w:themeColor="text1"/>
        </w:rPr>
        <w:t>szkół ponadpodstawowych</w:t>
      </w:r>
      <w:bookmarkEnd w:id="24"/>
    </w:p>
    <w:p w14:paraId="43736FB0" w14:textId="628A7B3B" w:rsidR="00E92E96" w:rsidRPr="00FD4562" w:rsidRDefault="00E92E96" w:rsidP="00261419">
      <w:pPr>
        <w:pStyle w:val="Nagwek2"/>
        <w:rPr>
          <w:rFonts w:ascii="Times New Roman" w:hAnsi="Times New Roman"/>
          <w:b/>
          <w:bCs/>
          <w:color w:val="000000" w:themeColor="text1"/>
          <w:sz w:val="24"/>
          <w:szCs w:val="24"/>
        </w:rPr>
      </w:pPr>
      <w:bookmarkStart w:id="25" w:name="_Toc182837628"/>
      <w:r w:rsidRPr="00FD4562">
        <w:rPr>
          <w:rFonts w:ascii="Times New Roman" w:hAnsi="Times New Roman"/>
          <w:b/>
          <w:bCs/>
          <w:color w:val="000000" w:themeColor="text1"/>
          <w:sz w:val="24"/>
          <w:szCs w:val="24"/>
        </w:rPr>
        <w:t>Cele kształcenia – wymagania ogólne</w:t>
      </w:r>
      <w:bookmarkEnd w:id="25"/>
    </w:p>
    <w:p w14:paraId="46F3BF12" w14:textId="6C36412C" w:rsidR="001F079A" w:rsidRPr="001F079A" w:rsidRDefault="001F079A" w:rsidP="00E92E96">
      <w:pPr>
        <w:pStyle w:val="ZROZDZODDZPRZEDMzmprzedmrozdzoddzartykuempunktem"/>
        <w:ind w:left="0"/>
        <w:jc w:val="both"/>
        <w:rPr>
          <w:rFonts w:ascii="Times New Roman" w:hAnsi="Times New Roman"/>
          <w:b/>
          <w:i/>
          <w:iCs/>
        </w:rPr>
      </w:pPr>
      <w:r w:rsidRPr="001F079A">
        <w:rPr>
          <w:rFonts w:ascii="Times New Roman" w:hAnsi="Times New Roman"/>
          <w:i/>
          <w:iCs/>
        </w:rPr>
        <w:t xml:space="preserve">Prof. Bogdan </w:t>
      </w:r>
      <w:proofErr w:type="spellStart"/>
      <w:r w:rsidRPr="001F079A">
        <w:rPr>
          <w:rFonts w:ascii="Times New Roman" w:hAnsi="Times New Roman"/>
          <w:i/>
          <w:iCs/>
        </w:rPr>
        <w:t>Chazan</w:t>
      </w:r>
      <w:proofErr w:type="spellEnd"/>
    </w:p>
    <w:p w14:paraId="3E908655" w14:textId="416618F0" w:rsidR="00E92E96" w:rsidRPr="00E92E96" w:rsidRDefault="00E92E96" w:rsidP="00E92E96">
      <w:pPr>
        <w:pStyle w:val="ZROZDZODDZPRZEDMzmprzedmrozdzoddzartykuempunktem"/>
        <w:ind w:left="0"/>
        <w:jc w:val="both"/>
        <w:rPr>
          <w:rFonts w:ascii="Times New Roman" w:hAnsi="Times New Roman"/>
        </w:rPr>
      </w:pPr>
      <w:r w:rsidRPr="00E92E96">
        <w:rPr>
          <w:rFonts w:ascii="Times New Roman" w:hAnsi="Times New Roman"/>
        </w:rPr>
        <w:t xml:space="preserve">Wśród celów edukacji zdrowotnej znalazły się: „odpowiedzialne pełnienie ról społecznych </w:t>
      </w:r>
      <w:r w:rsidR="00EF3683">
        <w:rPr>
          <w:rFonts w:ascii="Times New Roman" w:hAnsi="Times New Roman"/>
        </w:rPr>
        <w:br/>
      </w:r>
      <w:r w:rsidRPr="00E92E96">
        <w:rPr>
          <w:rFonts w:ascii="Times New Roman" w:hAnsi="Times New Roman"/>
        </w:rPr>
        <w:t xml:space="preserve">i budowanie relacji opartych na wartości zdrowia, godności, szacunku i tolerancji </w:t>
      </w:r>
      <w:r w:rsidR="00EF3683">
        <w:rPr>
          <w:rFonts w:ascii="Times New Roman" w:hAnsi="Times New Roman"/>
        </w:rPr>
        <w:br/>
      </w:r>
      <w:r w:rsidRPr="00E92E96">
        <w:rPr>
          <w:rFonts w:ascii="Times New Roman" w:hAnsi="Times New Roman"/>
        </w:rPr>
        <w:t>na wszystkich etapach życia” (str. 34).  Nie ma tam wydawałoby się najważniejszego celu</w:t>
      </w:r>
      <w:r w:rsidR="001F079A">
        <w:rPr>
          <w:rFonts w:ascii="Times New Roman" w:hAnsi="Times New Roman"/>
        </w:rPr>
        <w:t>,</w:t>
      </w:r>
      <w:r w:rsidRPr="00E92E96">
        <w:rPr>
          <w:rFonts w:ascii="Times New Roman" w:hAnsi="Times New Roman"/>
        </w:rPr>
        <w:t xml:space="preserve"> </w:t>
      </w:r>
      <w:r w:rsidR="00EF3683">
        <w:rPr>
          <w:rFonts w:ascii="Times New Roman" w:hAnsi="Times New Roman"/>
        </w:rPr>
        <w:br/>
      </w:r>
      <w:r w:rsidRPr="00E92E96">
        <w:rPr>
          <w:rFonts w:ascii="Times New Roman" w:hAnsi="Times New Roman"/>
        </w:rPr>
        <w:t xml:space="preserve">a mianowicie wartości życia i konieczności jego ochrony. To duży błąd i niedopatrzenie </w:t>
      </w:r>
      <w:r w:rsidR="00EF3683">
        <w:rPr>
          <w:rFonts w:ascii="Times New Roman" w:hAnsi="Times New Roman"/>
        </w:rPr>
        <w:br/>
      </w:r>
      <w:r w:rsidR="001F079A">
        <w:rPr>
          <w:rFonts w:ascii="Times New Roman" w:hAnsi="Times New Roman"/>
        </w:rPr>
        <w:t>lub celowe pominięcie</w:t>
      </w:r>
      <w:r w:rsidRPr="00E92E96">
        <w:rPr>
          <w:rFonts w:ascii="Times New Roman" w:hAnsi="Times New Roman"/>
        </w:rPr>
        <w:t>.</w:t>
      </w:r>
    </w:p>
    <w:p w14:paraId="497E4B16" w14:textId="04D77A32" w:rsidR="00E92E96" w:rsidRDefault="00E92E96" w:rsidP="000D1162">
      <w:pPr>
        <w:pStyle w:val="ZROZDZODDZPRZEDMzmprzedmrozdzoddzartykuempunktem"/>
        <w:spacing w:after="0"/>
        <w:ind w:left="0"/>
        <w:jc w:val="both"/>
        <w:rPr>
          <w:rFonts w:ascii="Times New Roman" w:hAnsi="Times New Roman"/>
        </w:rPr>
      </w:pPr>
      <w:r w:rsidRPr="00E92E96">
        <w:rPr>
          <w:rFonts w:ascii="Times New Roman" w:hAnsi="Times New Roman"/>
        </w:rPr>
        <w:t xml:space="preserve">Jest </w:t>
      </w:r>
      <w:r w:rsidR="001F079A">
        <w:rPr>
          <w:rFonts w:ascii="Times New Roman" w:hAnsi="Times New Roman"/>
        </w:rPr>
        <w:t xml:space="preserve">też </w:t>
      </w:r>
      <w:r w:rsidRPr="00E92E96">
        <w:rPr>
          <w:rFonts w:ascii="Times New Roman" w:hAnsi="Times New Roman"/>
        </w:rPr>
        <w:t xml:space="preserve">mowa o odpowiedzialności ucznia „za zdrowie wśród członków wspólnot”. Wiadomo, że rodziny autorzy </w:t>
      </w:r>
      <w:r w:rsidR="001F079A">
        <w:rPr>
          <w:rFonts w:ascii="Times New Roman" w:hAnsi="Times New Roman"/>
        </w:rPr>
        <w:t>p</w:t>
      </w:r>
      <w:r w:rsidRPr="00E92E96">
        <w:rPr>
          <w:rFonts w:ascii="Times New Roman" w:hAnsi="Times New Roman"/>
        </w:rPr>
        <w:t>rojektu do tych wspólnot nie zaliczają</w:t>
      </w:r>
      <w:r w:rsidR="001F079A">
        <w:rPr>
          <w:rFonts w:ascii="Times New Roman" w:hAnsi="Times New Roman"/>
        </w:rPr>
        <w:t>,</w:t>
      </w:r>
      <w:r w:rsidRPr="00E92E96">
        <w:rPr>
          <w:rFonts w:ascii="Times New Roman" w:hAnsi="Times New Roman"/>
        </w:rPr>
        <w:t xml:space="preserve"> a przecież uczenie współodpowiedzialności ucznia za zdrowie członków rodziny byłoby bardzo korzystne </w:t>
      </w:r>
      <w:r w:rsidR="00EF3683">
        <w:rPr>
          <w:rFonts w:ascii="Times New Roman" w:hAnsi="Times New Roman"/>
        </w:rPr>
        <w:br/>
      </w:r>
      <w:r w:rsidRPr="00E92E96">
        <w:rPr>
          <w:rFonts w:ascii="Times New Roman" w:hAnsi="Times New Roman"/>
        </w:rPr>
        <w:t>dla kształtowania jego charakteru.</w:t>
      </w:r>
    </w:p>
    <w:p w14:paraId="3D3CA45A" w14:textId="77777777" w:rsidR="000D1162" w:rsidRPr="000D1162" w:rsidRDefault="000D1162" w:rsidP="000D1162">
      <w:pPr>
        <w:pStyle w:val="ZARTzmartartykuempunktem"/>
      </w:pPr>
    </w:p>
    <w:p w14:paraId="3D5D820D" w14:textId="77777777" w:rsidR="00E92E96" w:rsidRPr="00FD4562" w:rsidRDefault="00E92E96" w:rsidP="00FD4562">
      <w:pPr>
        <w:pStyle w:val="Nagwek2"/>
        <w:spacing w:after="120"/>
        <w:rPr>
          <w:rFonts w:ascii="Times New Roman" w:eastAsiaTheme="minorEastAsia" w:hAnsi="Times New Roman"/>
          <w:b/>
          <w:bCs/>
          <w:color w:val="000000" w:themeColor="text1"/>
          <w:sz w:val="24"/>
          <w:szCs w:val="24"/>
        </w:rPr>
      </w:pPr>
      <w:bookmarkStart w:id="26" w:name="_Toc182837629"/>
      <w:r w:rsidRPr="00FD4562">
        <w:rPr>
          <w:rFonts w:ascii="Times New Roman" w:hAnsi="Times New Roman"/>
          <w:b/>
          <w:bCs/>
          <w:color w:val="000000" w:themeColor="text1"/>
          <w:sz w:val="24"/>
          <w:szCs w:val="24"/>
        </w:rPr>
        <w:t>Dział I. Wartości i postawy</w:t>
      </w:r>
      <w:bookmarkEnd w:id="26"/>
    </w:p>
    <w:p w14:paraId="2FB11A84" w14:textId="5FB77181" w:rsidR="000D1162" w:rsidRPr="000D1162" w:rsidRDefault="000D1162" w:rsidP="000D1162">
      <w:pPr>
        <w:spacing w:after="0" w:line="360" w:lineRule="auto"/>
        <w:jc w:val="both"/>
        <w:rPr>
          <w:rFonts w:ascii="Times New Roman" w:hAnsi="Times New Roman" w:cs="Times New Roman"/>
          <w:i/>
          <w:iCs/>
          <w:sz w:val="24"/>
          <w:szCs w:val="24"/>
        </w:rPr>
      </w:pPr>
      <w:r w:rsidRPr="000D1162">
        <w:rPr>
          <w:rFonts w:ascii="Times New Roman" w:hAnsi="Times New Roman" w:cs="Times New Roman"/>
          <w:i/>
          <w:iCs/>
          <w:sz w:val="24"/>
          <w:szCs w:val="24"/>
        </w:rPr>
        <w:t>Teresa Król</w:t>
      </w:r>
    </w:p>
    <w:p w14:paraId="4752F46E" w14:textId="78666B59" w:rsidR="00E92E96" w:rsidRDefault="000D1162" w:rsidP="000D1162">
      <w:pPr>
        <w:spacing w:after="240" w:line="360" w:lineRule="auto"/>
        <w:jc w:val="both"/>
        <w:rPr>
          <w:rFonts w:ascii="Times New Roman" w:hAnsi="Times New Roman" w:cs="Times New Roman"/>
          <w:sz w:val="24"/>
          <w:szCs w:val="24"/>
        </w:rPr>
      </w:pPr>
      <w:r w:rsidRPr="000D1162">
        <w:rPr>
          <w:rFonts w:ascii="Times New Roman" w:hAnsi="Times New Roman" w:cs="Times New Roman"/>
          <w:sz w:val="24"/>
          <w:szCs w:val="24"/>
        </w:rPr>
        <w:t>Co</w:t>
      </w:r>
      <w:r w:rsidR="00E92E96" w:rsidRPr="000D1162">
        <w:rPr>
          <w:rFonts w:ascii="Times New Roman" w:hAnsi="Times New Roman" w:cs="Times New Roman"/>
          <w:sz w:val="24"/>
          <w:szCs w:val="24"/>
        </w:rPr>
        <w:t xml:space="preserve"> </w:t>
      </w:r>
      <w:r w:rsidR="00E92E96" w:rsidRPr="00E92E96">
        <w:rPr>
          <w:rFonts w:ascii="Times New Roman" w:hAnsi="Times New Roman" w:cs="Times New Roman"/>
          <w:sz w:val="24"/>
          <w:szCs w:val="24"/>
        </w:rPr>
        <w:t>oznacza</w:t>
      </w:r>
      <w:r>
        <w:rPr>
          <w:rFonts w:ascii="Times New Roman" w:hAnsi="Times New Roman" w:cs="Times New Roman"/>
          <w:sz w:val="24"/>
          <w:szCs w:val="24"/>
        </w:rPr>
        <w:t xml:space="preserve"> zawarte w pkt 2</w:t>
      </w:r>
      <w:r w:rsidR="00E92E96" w:rsidRPr="00E92E96">
        <w:rPr>
          <w:rFonts w:ascii="Times New Roman" w:hAnsi="Times New Roman" w:cs="Times New Roman"/>
          <w:sz w:val="24"/>
          <w:szCs w:val="24"/>
        </w:rPr>
        <w:t xml:space="preserve"> hasło</w:t>
      </w:r>
      <w:proofErr w:type="gramStart"/>
      <w:r>
        <w:rPr>
          <w:rFonts w:ascii="Times New Roman" w:hAnsi="Times New Roman" w:cs="Times New Roman"/>
          <w:sz w:val="24"/>
          <w:szCs w:val="24"/>
        </w:rPr>
        <w:t xml:space="preserve">: </w:t>
      </w:r>
      <w:r w:rsidR="00E92E96" w:rsidRPr="00E92E96">
        <w:rPr>
          <w:rFonts w:ascii="Times New Roman" w:hAnsi="Times New Roman" w:cs="Times New Roman"/>
          <w:sz w:val="24"/>
          <w:szCs w:val="24"/>
        </w:rPr>
        <w:t>,,uczeń</w:t>
      </w:r>
      <w:proofErr w:type="gramEnd"/>
      <w:r w:rsidR="00E92E96" w:rsidRPr="00E92E96">
        <w:rPr>
          <w:rFonts w:ascii="Times New Roman" w:hAnsi="Times New Roman" w:cs="Times New Roman"/>
          <w:sz w:val="24"/>
          <w:szCs w:val="24"/>
        </w:rPr>
        <w:t xml:space="preserve"> wykazuje gotowość do wspierania badań naukowych w obszarze zdrowia”</w:t>
      </w:r>
      <w:r>
        <w:rPr>
          <w:rFonts w:ascii="Times New Roman" w:hAnsi="Times New Roman" w:cs="Times New Roman"/>
          <w:sz w:val="24"/>
          <w:szCs w:val="24"/>
        </w:rPr>
        <w:t xml:space="preserve"> (podobnie na str. 59 projektu podstawy programowej </w:t>
      </w:r>
      <w:r w:rsidR="00EF3683">
        <w:rPr>
          <w:rFonts w:ascii="Times New Roman" w:hAnsi="Times New Roman" w:cs="Times New Roman"/>
          <w:sz w:val="24"/>
          <w:szCs w:val="24"/>
        </w:rPr>
        <w:br/>
        <w:t>dla szkół podstawowych</w:t>
      </w:r>
      <w:r w:rsidR="00E92E96" w:rsidRPr="00E92E96">
        <w:rPr>
          <w:rFonts w:ascii="Times New Roman" w:hAnsi="Times New Roman" w:cs="Times New Roman"/>
          <w:sz w:val="24"/>
          <w:szCs w:val="24"/>
        </w:rPr>
        <w:t>?</w:t>
      </w:r>
      <w:r w:rsidR="00EF3683">
        <w:rPr>
          <w:rFonts w:ascii="Times New Roman" w:hAnsi="Times New Roman" w:cs="Times New Roman"/>
          <w:sz w:val="24"/>
          <w:szCs w:val="24"/>
        </w:rPr>
        <w:t>).</w:t>
      </w:r>
      <w:r w:rsidR="00E92E96" w:rsidRPr="00E92E96">
        <w:rPr>
          <w:rFonts w:ascii="Times New Roman" w:hAnsi="Times New Roman" w:cs="Times New Roman"/>
          <w:sz w:val="24"/>
          <w:szCs w:val="24"/>
        </w:rPr>
        <w:t xml:space="preserve"> </w:t>
      </w:r>
    </w:p>
    <w:p w14:paraId="640B922B" w14:textId="23A0B81C" w:rsidR="000D1162" w:rsidRPr="000D1162" w:rsidRDefault="000D1162" w:rsidP="000D1162">
      <w:pPr>
        <w:spacing w:after="0" w:line="360" w:lineRule="auto"/>
        <w:jc w:val="both"/>
        <w:rPr>
          <w:rFonts w:ascii="Times New Roman" w:hAnsi="Times New Roman" w:cs="Times New Roman"/>
          <w:i/>
          <w:iCs/>
          <w:sz w:val="24"/>
          <w:szCs w:val="24"/>
        </w:rPr>
      </w:pPr>
      <w:r w:rsidRPr="000D1162">
        <w:rPr>
          <w:rFonts w:ascii="Times New Roman" w:hAnsi="Times New Roman" w:cs="Times New Roman"/>
          <w:i/>
          <w:iCs/>
          <w:sz w:val="24"/>
          <w:szCs w:val="24"/>
        </w:rPr>
        <w:t>Dr Artur Górecki</w:t>
      </w:r>
    </w:p>
    <w:p w14:paraId="18BCEA66" w14:textId="0C313503" w:rsidR="00E92E96" w:rsidRPr="00E92E96" w:rsidRDefault="000D1162" w:rsidP="00E92E9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 </w:t>
      </w:r>
      <w:r w:rsidR="00E92E96" w:rsidRPr="00E92E96">
        <w:rPr>
          <w:rFonts w:ascii="Times New Roman" w:eastAsia="Times New Roman" w:hAnsi="Times New Roman" w:cs="Times New Roman"/>
          <w:sz w:val="24"/>
          <w:szCs w:val="24"/>
        </w:rPr>
        <w:t xml:space="preserve">znaczy: </w:t>
      </w:r>
      <w:r>
        <w:rPr>
          <w:rFonts w:ascii="Times New Roman" w:eastAsia="Times New Roman" w:hAnsi="Times New Roman" w:cs="Times New Roman"/>
          <w:sz w:val="24"/>
          <w:szCs w:val="24"/>
        </w:rPr>
        <w:t>„</w:t>
      </w:r>
      <w:r w:rsidR="00E92E96" w:rsidRPr="00E92E96">
        <w:rPr>
          <w:rFonts w:ascii="Times New Roman" w:eastAsia="Times New Roman" w:hAnsi="Times New Roman" w:cs="Times New Roman"/>
          <w:sz w:val="24"/>
          <w:szCs w:val="24"/>
        </w:rPr>
        <w:t>różnorodność ludzkiej natury</w:t>
      </w:r>
      <w:r>
        <w:rPr>
          <w:rFonts w:ascii="Times New Roman" w:eastAsia="Times New Roman" w:hAnsi="Times New Roman" w:cs="Times New Roman"/>
          <w:sz w:val="24"/>
          <w:szCs w:val="24"/>
        </w:rPr>
        <w:t>” (pkt 1)</w:t>
      </w:r>
      <w:r w:rsidR="00E92E96" w:rsidRPr="00E92E96">
        <w:rPr>
          <w:rFonts w:ascii="Times New Roman" w:eastAsia="Times New Roman" w:hAnsi="Times New Roman" w:cs="Times New Roman"/>
          <w:sz w:val="24"/>
          <w:szCs w:val="24"/>
        </w:rPr>
        <w:t xml:space="preserve">? Jak zdefiniowana jest ludzka natura? Wszak w dziejach filozofii natura była rozumiana w trzech znaczeniach: a) jako byt naturalny, będący źródłem działania; b) jako byt naturalny dostępny w aktach pojęciowego poznania; c) jako pojęcie (idea) wytworzone przez człowieka w aktach twórczego poznania. U Arystotelesa czytamy: „Naturą [...] nazywam rodzenie tego wszystkiego, co wzrasta [...]. </w:t>
      </w:r>
      <w:r w:rsidR="00EF3683">
        <w:rPr>
          <w:rFonts w:ascii="Times New Roman" w:eastAsia="Times New Roman" w:hAnsi="Times New Roman" w:cs="Times New Roman"/>
          <w:sz w:val="24"/>
          <w:szCs w:val="24"/>
        </w:rPr>
        <w:br/>
      </w:r>
      <w:r w:rsidR="00E92E96" w:rsidRPr="00E92E96">
        <w:rPr>
          <w:rFonts w:ascii="Times New Roman" w:eastAsia="Times New Roman" w:hAnsi="Times New Roman" w:cs="Times New Roman"/>
          <w:sz w:val="24"/>
          <w:szCs w:val="24"/>
        </w:rPr>
        <w:t xml:space="preserve">W innym znaczeniu natura jest pierwszym składnikiem, z którego coś rośnie. Jeszcze w innym znaczeniu jest źródłem pierwszego ruchu w każdym bycie </w:t>
      </w:r>
      <w:proofErr w:type="gramStart"/>
      <w:r w:rsidR="00E92E96" w:rsidRPr="00E92E96">
        <w:rPr>
          <w:rFonts w:ascii="Times New Roman" w:eastAsia="Times New Roman" w:hAnsi="Times New Roman" w:cs="Times New Roman"/>
          <w:sz w:val="24"/>
          <w:szCs w:val="24"/>
        </w:rPr>
        <w:t>naturalnym,</w:t>
      </w:r>
      <w:proofErr w:type="gramEnd"/>
      <w:r w:rsidR="00E92E96" w:rsidRPr="00E92E96">
        <w:rPr>
          <w:rFonts w:ascii="Times New Roman" w:eastAsia="Times New Roman" w:hAnsi="Times New Roman" w:cs="Times New Roman"/>
          <w:sz w:val="24"/>
          <w:szCs w:val="24"/>
        </w:rPr>
        <w:t xml:space="preserve"> jako naturalnym, jako takim.</w:t>
      </w:r>
    </w:p>
    <w:p w14:paraId="22790B58" w14:textId="6E5B37A6" w:rsidR="00E92E96" w:rsidRPr="00E92E96" w:rsidRDefault="00E92E96" w:rsidP="00E92E96">
      <w:pPr>
        <w:spacing w:line="360" w:lineRule="auto"/>
        <w:jc w:val="both"/>
        <w:rPr>
          <w:rFonts w:ascii="Times New Roman" w:eastAsia="Times New Roman" w:hAnsi="Times New Roman" w:cs="Times New Roman"/>
          <w:sz w:val="24"/>
          <w:szCs w:val="24"/>
        </w:rPr>
      </w:pPr>
      <w:r w:rsidRPr="00E92E96">
        <w:rPr>
          <w:rFonts w:ascii="Times New Roman" w:eastAsia="Times New Roman" w:hAnsi="Times New Roman" w:cs="Times New Roman"/>
          <w:sz w:val="24"/>
          <w:szCs w:val="24"/>
        </w:rPr>
        <w:t xml:space="preserve">[...]. Z tego, co powiedzieliśmy, wynika, że naturą w pierwszym i naczelnym znaczeniu jest substancja, która jako taka posiada w sobie źródło ruchu” (Met.,1014 b 16 – 1015 a 15). Natura określa również celowość danego bytu. W wypadku człowieka jego ludzka natura realizuje się poprzez </w:t>
      </w:r>
      <w:r w:rsidRPr="002A1EFC">
        <w:rPr>
          <w:rFonts w:ascii="Times New Roman" w:eastAsia="Times New Roman" w:hAnsi="Times New Roman" w:cs="Times New Roman"/>
          <w:sz w:val="24"/>
          <w:szCs w:val="24"/>
        </w:rPr>
        <w:t>bycie kobiet</w:t>
      </w:r>
      <w:r w:rsidR="00133C9B" w:rsidRPr="002A1EFC">
        <w:rPr>
          <w:rFonts w:ascii="Times New Roman" w:eastAsia="Times New Roman" w:hAnsi="Times New Roman" w:cs="Times New Roman"/>
          <w:sz w:val="24"/>
          <w:szCs w:val="24"/>
        </w:rPr>
        <w:t>ą</w:t>
      </w:r>
      <w:r w:rsidRPr="002A1EFC">
        <w:rPr>
          <w:rFonts w:ascii="Times New Roman" w:eastAsia="Times New Roman" w:hAnsi="Times New Roman" w:cs="Times New Roman"/>
          <w:sz w:val="24"/>
          <w:szCs w:val="24"/>
        </w:rPr>
        <w:t xml:space="preserve"> lub mężczyzną</w:t>
      </w:r>
      <w:r w:rsidRPr="00E92E96">
        <w:rPr>
          <w:rFonts w:ascii="Times New Roman" w:eastAsia="Times New Roman" w:hAnsi="Times New Roman" w:cs="Times New Roman"/>
          <w:sz w:val="24"/>
          <w:szCs w:val="24"/>
        </w:rPr>
        <w:t>, innej możliwość nie ma.</w:t>
      </w:r>
    </w:p>
    <w:p w14:paraId="6D3052D7" w14:textId="4AA81987" w:rsidR="00E05F1A" w:rsidRPr="00E05F1A" w:rsidRDefault="00E05F1A" w:rsidP="00E05F1A">
      <w:pPr>
        <w:spacing w:after="0" w:line="360" w:lineRule="auto"/>
        <w:jc w:val="both"/>
        <w:rPr>
          <w:rFonts w:ascii="Times New Roman" w:eastAsia="Times New Roman" w:hAnsi="Times New Roman" w:cs="Times New Roman"/>
          <w:i/>
          <w:iCs/>
          <w:sz w:val="24"/>
          <w:szCs w:val="24"/>
        </w:rPr>
      </w:pPr>
      <w:r w:rsidRPr="00E05F1A">
        <w:rPr>
          <w:rFonts w:ascii="Times New Roman" w:eastAsia="Times New Roman" w:hAnsi="Times New Roman" w:cs="Times New Roman"/>
          <w:i/>
          <w:iCs/>
          <w:sz w:val="24"/>
          <w:szCs w:val="24"/>
        </w:rPr>
        <w:lastRenderedPageBreak/>
        <w:t>Renata Krupa</w:t>
      </w:r>
    </w:p>
    <w:p w14:paraId="1E338FC6" w14:textId="0C8169AB" w:rsidR="00E05F1A" w:rsidRDefault="00E05F1A" w:rsidP="00B26C93">
      <w:pPr>
        <w:spacing w:after="0" w:line="360" w:lineRule="auto"/>
        <w:jc w:val="both"/>
        <w:rPr>
          <w:rFonts w:ascii="Times New Roman" w:eastAsia="Times New Roman" w:hAnsi="Times New Roman" w:cs="Times New Roman"/>
          <w:sz w:val="24"/>
          <w:szCs w:val="24"/>
        </w:rPr>
      </w:pPr>
      <w:r w:rsidRPr="00E05F1A">
        <w:rPr>
          <w:rFonts w:ascii="Times New Roman" w:hAnsi="Times New Roman" w:cs="Times New Roman"/>
          <w:sz w:val="24"/>
          <w:szCs w:val="24"/>
        </w:rPr>
        <w:t>Pytanie wiodące brzmi: „</w:t>
      </w:r>
      <w:r w:rsidR="00E92E96" w:rsidRPr="00E05F1A">
        <w:rPr>
          <w:rFonts w:ascii="Times New Roman" w:hAnsi="Times New Roman" w:cs="Times New Roman"/>
          <w:sz w:val="24"/>
          <w:szCs w:val="24"/>
        </w:rPr>
        <w:t>Jak kształtować postawę wolną od uprzedzeń w relacjach międzyludzkich oraz promować kulturę</w:t>
      </w:r>
      <w:r w:rsidRPr="00E05F1A">
        <w:rPr>
          <w:rFonts w:ascii="Times New Roman" w:hAnsi="Times New Roman" w:cs="Times New Roman"/>
          <w:sz w:val="24"/>
          <w:szCs w:val="24"/>
        </w:rPr>
        <w:t xml:space="preserve"> wolontariatu.”</w:t>
      </w:r>
      <w:r>
        <w:rPr>
          <w:rFonts w:ascii="Times New Roman" w:hAnsi="Times New Roman" w:cs="Times New Roman"/>
          <w:sz w:val="24"/>
          <w:szCs w:val="24"/>
        </w:rPr>
        <w:t xml:space="preserve"> Wg autorów projektu najważniejszą wartością w relacjach międzyludzkich jest „wolność od uprzedzeń”. </w:t>
      </w:r>
      <w:r w:rsidR="00E92E96" w:rsidRPr="00E92E9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co z innymi wartościami i postawami –</w:t>
      </w:r>
      <w:r w:rsidR="00E92E96" w:rsidRPr="00E92E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choćby </w:t>
      </w:r>
      <w:r w:rsidR="00E92E96" w:rsidRPr="00E92E96">
        <w:rPr>
          <w:rFonts w:ascii="Times New Roman" w:eastAsia="Times New Roman" w:hAnsi="Times New Roman" w:cs="Times New Roman"/>
          <w:sz w:val="24"/>
          <w:szCs w:val="24"/>
        </w:rPr>
        <w:t>odpowiedzialności, miłości?</w:t>
      </w:r>
    </w:p>
    <w:p w14:paraId="47057884" w14:textId="77777777" w:rsidR="002A1EFC" w:rsidRDefault="002A1EFC" w:rsidP="00B26C93">
      <w:pPr>
        <w:spacing w:after="0" w:line="360" w:lineRule="auto"/>
        <w:jc w:val="both"/>
        <w:rPr>
          <w:rFonts w:ascii="Times New Roman" w:eastAsia="Times New Roman" w:hAnsi="Times New Roman" w:cs="Times New Roman"/>
          <w:sz w:val="24"/>
          <w:szCs w:val="24"/>
        </w:rPr>
      </w:pPr>
    </w:p>
    <w:p w14:paraId="5D42C314" w14:textId="77777777" w:rsidR="00B26C93" w:rsidRPr="00B26C93" w:rsidRDefault="00B26C93" w:rsidP="00B26C93">
      <w:pPr>
        <w:spacing w:after="0" w:line="360" w:lineRule="auto"/>
        <w:jc w:val="both"/>
        <w:rPr>
          <w:rFonts w:ascii="Times New Roman" w:hAnsi="Times New Roman" w:cs="Times New Roman"/>
          <w:sz w:val="24"/>
          <w:szCs w:val="24"/>
        </w:rPr>
      </w:pPr>
    </w:p>
    <w:p w14:paraId="34633549" w14:textId="35E1457D" w:rsidR="00E92E96" w:rsidRPr="00FD4562" w:rsidRDefault="00E92E96" w:rsidP="00FD4562">
      <w:pPr>
        <w:pStyle w:val="Nagwek2"/>
        <w:spacing w:after="120"/>
        <w:rPr>
          <w:rFonts w:ascii="Times New Roman" w:hAnsi="Times New Roman"/>
          <w:b/>
          <w:bCs/>
          <w:color w:val="000000" w:themeColor="text1"/>
          <w:sz w:val="24"/>
          <w:szCs w:val="24"/>
        </w:rPr>
      </w:pPr>
      <w:bookmarkStart w:id="27" w:name="_Toc182837630"/>
      <w:r w:rsidRPr="00FD4562">
        <w:rPr>
          <w:rFonts w:ascii="Times New Roman" w:hAnsi="Times New Roman"/>
          <w:b/>
          <w:bCs/>
          <w:color w:val="000000" w:themeColor="text1"/>
          <w:sz w:val="24"/>
          <w:szCs w:val="24"/>
        </w:rPr>
        <w:t>Dział II. Zdrowie fizyczne</w:t>
      </w:r>
      <w:bookmarkEnd w:id="27"/>
    </w:p>
    <w:p w14:paraId="70637E05" w14:textId="1E6DAD39" w:rsidR="00E05F1A" w:rsidRPr="00E05F1A" w:rsidRDefault="00E05F1A" w:rsidP="00E92E96">
      <w:pPr>
        <w:pStyle w:val="ZTIRPKTzmpkttiret"/>
        <w:ind w:left="0" w:firstLine="33"/>
        <w:rPr>
          <w:rFonts w:ascii="Times New Roman" w:hAnsi="Times New Roman" w:cs="Times New Roman"/>
          <w:i/>
          <w:iCs/>
          <w:szCs w:val="24"/>
        </w:rPr>
      </w:pPr>
      <w:r w:rsidRPr="00E05F1A">
        <w:rPr>
          <w:rFonts w:ascii="Times New Roman" w:hAnsi="Times New Roman" w:cs="Times New Roman"/>
          <w:i/>
          <w:iCs/>
          <w:szCs w:val="24"/>
        </w:rPr>
        <w:t xml:space="preserve">Prof. Bogdan </w:t>
      </w:r>
      <w:proofErr w:type="spellStart"/>
      <w:r w:rsidRPr="00E05F1A">
        <w:rPr>
          <w:rFonts w:ascii="Times New Roman" w:hAnsi="Times New Roman" w:cs="Times New Roman"/>
          <w:i/>
          <w:iCs/>
          <w:szCs w:val="24"/>
        </w:rPr>
        <w:t>Chazan</w:t>
      </w:r>
      <w:proofErr w:type="spellEnd"/>
    </w:p>
    <w:p w14:paraId="56CB7B58" w14:textId="77777777" w:rsidR="00EF3683" w:rsidRDefault="00E05F1A" w:rsidP="00B26C93">
      <w:pPr>
        <w:pStyle w:val="ZTIRPKTzmpkttiret"/>
        <w:ind w:left="0" w:firstLine="34"/>
        <w:rPr>
          <w:rFonts w:ascii="Times New Roman" w:hAnsi="Times New Roman" w:cs="Times New Roman"/>
          <w:szCs w:val="24"/>
        </w:rPr>
      </w:pPr>
      <w:r>
        <w:rPr>
          <w:rFonts w:ascii="Times New Roman" w:hAnsi="Times New Roman" w:cs="Times New Roman"/>
          <w:szCs w:val="24"/>
        </w:rPr>
        <w:t>Z</w:t>
      </w:r>
      <w:r w:rsidR="00E92E96" w:rsidRPr="00E92E96">
        <w:rPr>
          <w:rFonts w:ascii="Times New Roman" w:hAnsi="Times New Roman" w:cs="Times New Roman"/>
          <w:szCs w:val="24"/>
        </w:rPr>
        <w:t xml:space="preserve">wraca się uwagę na profilaktykę otyłości i zespołu metabolicznego, pomija się milczeniem problem niedowagi, który dotyczy wielu dziewcząt i wywiera bardzo niekorzystny wpływ </w:t>
      </w:r>
    </w:p>
    <w:p w14:paraId="5CFFFCD2" w14:textId="5747D534" w:rsidR="00E92E96" w:rsidRDefault="00E92E96" w:rsidP="00B26C93">
      <w:pPr>
        <w:pStyle w:val="ZTIRPKTzmpkttiret"/>
        <w:ind w:left="0" w:firstLine="34"/>
        <w:rPr>
          <w:rFonts w:ascii="Times New Roman" w:hAnsi="Times New Roman" w:cs="Times New Roman"/>
          <w:szCs w:val="24"/>
        </w:rPr>
      </w:pPr>
      <w:r w:rsidRPr="00E92E96">
        <w:rPr>
          <w:rFonts w:ascii="Times New Roman" w:hAnsi="Times New Roman" w:cs="Times New Roman"/>
          <w:szCs w:val="24"/>
        </w:rPr>
        <w:t>na zdrowie (niedokrwistość, osteoporoza, awitaminozy, zaburzenia cyklu miesiączkowego).</w:t>
      </w:r>
    </w:p>
    <w:p w14:paraId="37ED45B5" w14:textId="77777777" w:rsidR="002A1EFC" w:rsidRPr="00E92E96" w:rsidRDefault="002A1EFC" w:rsidP="00B26C93">
      <w:pPr>
        <w:pStyle w:val="ZTIRPKTzmpkttiret"/>
        <w:ind w:left="0" w:firstLine="34"/>
        <w:rPr>
          <w:rFonts w:ascii="Times New Roman" w:hAnsi="Times New Roman" w:cs="Times New Roman"/>
          <w:szCs w:val="24"/>
        </w:rPr>
      </w:pPr>
    </w:p>
    <w:p w14:paraId="17882553" w14:textId="77777777" w:rsidR="00E92E96" w:rsidRPr="00E92E96" w:rsidRDefault="00E92E96" w:rsidP="00E92E96">
      <w:pPr>
        <w:pStyle w:val="ZTIRPKTzmpkttiret"/>
        <w:ind w:left="0" w:firstLine="33"/>
        <w:rPr>
          <w:rFonts w:ascii="Times New Roman" w:hAnsi="Times New Roman" w:cs="Times New Roman"/>
          <w:szCs w:val="24"/>
        </w:rPr>
      </w:pPr>
    </w:p>
    <w:p w14:paraId="5BD07A3C" w14:textId="32E349AF" w:rsidR="00E92E96" w:rsidRPr="00FD4562" w:rsidRDefault="00E92E96" w:rsidP="00FD4562">
      <w:pPr>
        <w:pStyle w:val="Nagwek2"/>
        <w:spacing w:after="120"/>
        <w:rPr>
          <w:rFonts w:ascii="Times New Roman" w:hAnsi="Times New Roman"/>
          <w:b/>
          <w:bCs/>
          <w:color w:val="000000" w:themeColor="text1"/>
          <w:sz w:val="24"/>
          <w:szCs w:val="24"/>
        </w:rPr>
      </w:pPr>
      <w:bookmarkStart w:id="28" w:name="_Toc182837631"/>
      <w:r w:rsidRPr="00FD4562">
        <w:rPr>
          <w:rFonts w:ascii="Times New Roman" w:hAnsi="Times New Roman"/>
          <w:b/>
          <w:bCs/>
          <w:color w:val="000000" w:themeColor="text1"/>
          <w:sz w:val="24"/>
          <w:szCs w:val="24"/>
        </w:rPr>
        <w:t>Dział V. Zdrowie psychiczne</w:t>
      </w:r>
      <w:bookmarkEnd w:id="28"/>
    </w:p>
    <w:p w14:paraId="35C75554" w14:textId="3790A9BB" w:rsidR="00E92E96" w:rsidRPr="00E05F1A" w:rsidRDefault="00E05F1A" w:rsidP="00E92E96">
      <w:pPr>
        <w:pStyle w:val="ZTIRPKTzmpkttiret"/>
        <w:ind w:left="0" w:firstLine="33"/>
        <w:rPr>
          <w:rFonts w:ascii="Times New Roman" w:hAnsi="Times New Roman" w:cs="Times New Roman"/>
          <w:i/>
          <w:iCs/>
          <w:szCs w:val="24"/>
        </w:rPr>
      </w:pPr>
      <w:r w:rsidRPr="00E05F1A">
        <w:rPr>
          <w:rFonts w:ascii="Times New Roman" w:hAnsi="Times New Roman" w:cs="Times New Roman"/>
          <w:i/>
          <w:iCs/>
          <w:szCs w:val="24"/>
        </w:rPr>
        <w:t>Renata Krupa</w:t>
      </w:r>
    </w:p>
    <w:p w14:paraId="3B214644" w14:textId="7B61D9C4" w:rsidR="00E92E96" w:rsidRDefault="00E92E96" w:rsidP="00E92E96">
      <w:pPr>
        <w:pStyle w:val="ZTIRPKTzmpkttiret"/>
        <w:ind w:left="0" w:firstLine="33"/>
        <w:rPr>
          <w:rFonts w:ascii="Times New Roman" w:hAnsi="Times New Roman" w:cs="Times New Roman"/>
          <w:szCs w:val="24"/>
        </w:rPr>
      </w:pPr>
      <w:r w:rsidRPr="00E92E96">
        <w:rPr>
          <w:rFonts w:ascii="Times New Roman" w:hAnsi="Times New Roman" w:cs="Times New Roman"/>
          <w:szCs w:val="24"/>
        </w:rPr>
        <w:t>Czy depresja młodzieńcza nie jest dla ucznia ważniejsza niż w ciąży i poporodowa</w:t>
      </w:r>
      <w:r w:rsidR="00E05F1A">
        <w:rPr>
          <w:rFonts w:ascii="Times New Roman" w:hAnsi="Times New Roman" w:cs="Times New Roman"/>
          <w:szCs w:val="24"/>
        </w:rPr>
        <w:t xml:space="preserve"> (vide: pkt 5 wymagań szczegółowych)</w:t>
      </w:r>
      <w:r w:rsidRPr="00E92E96">
        <w:rPr>
          <w:rFonts w:ascii="Times New Roman" w:hAnsi="Times New Roman" w:cs="Times New Roman"/>
          <w:szCs w:val="24"/>
        </w:rPr>
        <w:t>?</w:t>
      </w:r>
    </w:p>
    <w:p w14:paraId="48F39C52" w14:textId="77777777" w:rsidR="00E05F1A" w:rsidRDefault="00E05F1A" w:rsidP="00E92E96">
      <w:pPr>
        <w:pStyle w:val="ZTIRPKTzmpkttiret"/>
        <w:ind w:left="0" w:firstLine="33"/>
        <w:rPr>
          <w:rFonts w:ascii="Times New Roman" w:hAnsi="Times New Roman" w:cs="Times New Roman"/>
          <w:szCs w:val="24"/>
        </w:rPr>
      </w:pPr>
    </w:p>
    <w:p w14:paraId="2497FDDB" w14:textId="77777777" w:rsidR="002A1EFC" w:rsidRDefault="002A1EFC" w:rsidP="00E92E96">
      <w:pPr>
        <w:pStyle w:val="ZTIRPKTzmpkttiret"/>
        <w:ind w:left="0" w:firstLine="33"/>
        <w:rPr>
          <w:rFonts w:ascii="Times New Roman" w:hAnsi="Times New Roman" w:cs="Times New Roman"/>
          <w:szCs w:val="24"/>
        </w:rPr>
      </w:pPr>
    </w:p>
    <w:p w14:paraId="2478B325" w14:textId="32AAE49A" w:rsidR="00E92E96" w:rsidRPr="00FD4562" w:rsidRDefault="00E92E96" w:rsidP="00FD4562">
      <w:pPr>
        <w:pStyle w:val="Nagwek2"/>
        <w:spacing w:after="120"/>
        <w:rPr>
          <w:rFonts w:ascii="Times New Roman" w:hAnsi="Times New Roman"/>
          <w:b/>
          <w:bCs/>
          <w:color w:val="000000" w:themeColor="text1"/>
          <w:sz w:val="24"/>
          <w:szCs w:val="24"/>
        </w:rPr>
      </w:pPr>
      <w:bookmarkStart w:id="29" w:name="_Toc182837632"/>
      <w:r w:rsidRPr="00FD4562">
        <w:rPr>
          <w:rFonts w:ascii="Times New Roman" w:hAnsi="Times New Roman"/>
          <w:b/>
          <w:bCs/>
          <w:color w:val="000000" w:themeColor="text1"/>
          <w:sz w:val="24"/>
          <w:szCs w:val="24"/>
        </w:rPr>
        <w:t>Dział VI. Zdrowie społeczne</w:t>
      </w:r>
      <w:bookmarkEnd w:id="29"/>
    </w:p>
    <w:p w14:paraId="08B3D958" w14:textId="4D275F51" w:rsidR="00B26C93" w:rsidRPr="00B26C93" w:rsidRDefault="00B26C93" w:rsidP="00E92E96">
      <w:pPr>
        <w:pStyle w:val="Default"/>
        <w:spacing w:line="360" w:lineRule="auto"/>
        <w:jc w:val="both"/>
        <w:rPr>
          <w:i/>
          <w:iCs/>
          <w:color w:val="auto"/>
        </w:rPr>
      </w:pPr>
      <w:r w:rsidRPr="00B26C93">
        <w:rPr>
          <w:i/>
          <w:iCs/>
          <w:color w:val="auto"/>
        </w:rPr>
        <w:t>Bartosz Kopczyński</w:t>
      </w:r>
    </w:p>
    <w:p w14:paraId="79CB1DDA" w14:textId="77777777" w:rsidR="00EF3683" w:rsidRDefault="00E92E96" w:rsidP="00B26C93">
      <w:pPr>
        <w:pStyle w:val="Default"/>
        <w:spacing w:line="360" w:lineRule="auto"/>
        <w:jc w:val="both"/>
        <w:rPr>
          <w:color w:val="auto"/>
        </w:rPr>
      </w:pPr>
      <w:r w:rsidRPr="00E92E96">
        <w:rPr>
          <w:color w:val="auto"/>
        </w:rPr>
        <w:t xml:space="preserve">Pod pozorem informacji - promocja związków nieformalnych, bezdzietności, niepełnoletnie ciąże. W dobie kryzysu demografii i rodzin powinno się promować małżeństwa, dzietność </w:t>
      </w:r>
    </w:p>
    <w:p w14:paraId="457D6024" w14:textId="7B8D4C7D" w:rsidR="00E92E96" w:rsidRDefault="00E92E96" w:rsidP="00B26C93">
      <w:pPr>
        <w:pStyle w:val="Default"/>
        <w:spacing w:line="360" w:lineRule="auto"/>
        <w:jc w:val="both"/>
        <w:rPr>
          <w:color w:val="auto"/>
        </w:rPr>
      </w:pPr>
      <w:r w:rsidRPr="00E92E96">
        <w:rPr>
          <w:color w:val="auto"/>
        </w:rPr>
        <w:t>i odpowiedzialną seksualność, aby unikać tych sytuacji</w:t>
      </w:r>
      <w:r w:rsidR="00B26C93">
        <w:rPr>
          <w:color w:val="auto"/>
        </w:rPr>
        <w:t xml:space="preserve"> (zob. m.in. pkt 1 wymagań fakultatywnych: uczeń „</w:t>
      </w:r>
      <w:r w:rsidR="00B26C93" w:rsidRPr="00B26C93">
        <w:rPr>
          <w:color w:val="auto"/>
        </w:rPr>
        <w:t>z szacunkiem formułuje komunikaty dotyczące decyzji innych osób</w:t>
      </w:r>
      <w:r w:rsidR="00B26C93">
        <w:rPr>
          <w:color w:val="auto"/>
        </w:rPr>
        <w:t xml:space="preserve"> </w:t>
      </w:r>
      <w:r w:rsidR="00B26C93" w:rsidRPr="00B26C93">
        <w:rPr>
          <w:color w:val="auto"/>
        </w:rPr>
        <w:t xml:space="preserve">związane z życiem rodzinnym, partnerskim i rodzicielskim, w tym dotyczące decyzji </w:t>
      </w:r>
      <w:r w:rsidR="00B26C93">
        <w:rPr>
          <w:color w:val="auto"/>
        </w:rPr>
        <w:t xml:space="preserve"> </w:t>
      </w:r>
      <w:r w:rsidR="00EF3683">
        <w:rPr>
          <w:color w:val="auto"/>
        </w:rPr>
        <w:br/>
      </w:r>
      <w:r w:rsidR="00B26C93" w:rsidRPr="00B26C93">
        <w:rPr>
          <w:color w:val="auto"/>
        </w:rPr>
        <w:t>o związku formalnym, nieformalnym, niepozostawaniu w związku, separacji, rozwodu, rozstania, rodzicielstwa, rodzicielstwa adopcyjnego i zastępczego, bezdzietności</w:t>
      </w:r>
      <w:r w:rsidR="00B26C93">
        <w:rPr>
          <w:color w:val="auto"/>
        </w:rPr>
        <w:t>”).</w:t>
      </w:r>
    </w:p>
    <w:p w14:paraId="6768B71E" w14:textId="77777777" w:rsidR="00E92E96" w:rsidRPr="00E92E96" w:rsidRDefault="00E92E96" w:rsidP="00E92E96">
      <w:pPr>
        <w:pStyle w:val="Default"/>
        <w:spacing w:line="360" w:lineRule="auto"/>
        <w:jc w:val="both"/>
        <w:rPr>
          <w:color w:val="auto"/>
        </w:rPr>
      </w:pPr>
    </w:p>
    <w:p w14:paraId="73D8B9AA" w14:textId="22C4484F" w:rsidR="0046600E" w:rsidRPr="0046600E" w:rsidRDefault="0046600E" w:rsidP="00E92E96">
      <w:pPr>
        <w:pStyle w:val="Default"/>
        <w:spacing w:line="360" w:lineRule="auto"/>
        <w:jc w:val="both"/>
        <w:rPr>
          <w:i/>
          <w:iCs/>
          <w:color w:val="auto"/>
        </w:rPr>
      </w:pPr>
      <w:r>
        <w:rPr>
          <w:i/>
          <w:iCs/>
          <w:color w:val="auto"/>
        </w:rPr>
        <w:t>Teresa Król</w:t>
      </w:r>
    </w:p>
    <w:p w14:paraId="3745D83C" w14:textId="5CF666F5" w:rsidR="00E92E96" w:rsidRPr="00E92E96" w:rsidRDefault="00E92E96" w:rsidP="00E92E96">
      <w:pPr>
        <w:pStyle w:val="Default"/>
        <w:spacing w:line="360" w:lineRule="auto"/>
        <w:jc w:val="both"/>
        <w:rPr>
          <w:color w:val="auto"/>
        </w:rPr>
      </w:pPr>
      <w:r w:rsidRPr="00E92E96">
        <w:rPr>
          <w:color w:val="auto"/>
        </w:rPr>
        <w:t xml:space="preserve">Aby </w:t>
      </w:r>
      <w:r w:rsidR="002074AC">
        <w:rPr>
          <w:color w:val="auto"/>
        </w:rPr>
        <w:t xml:space="preserve">dziecko </w:t>
      </w:r>
      <w:r w:rsidRPr="00E92E96">
        <w:rPr>
          <w:color w:val="auto"/>
        </w:rPr>
        <w:t xml:space="preserve">miało stworzone warunki do prawidłowego rozwoju, niezbędna jest dojrzała miłość mężczyzny i kobiety. Ciąża i rodzicielstwo powinno być skutkiem dojrzałej miłości </w:t>
      </w:r>
      <w:r w:rsidRPr="00E92E96">
        <w:rPr>
          <w:color w:val="auto"/>
        </w:rPr>
        <w:lastRenderedPageBreak/>
        <w:t>mężczyzny i kobiety oraz trwały związek małżeński.  W p</w:t>
      </w:r>
      <w:r w:rsidR="0046600E">
        <w:rPr>
          <w:color w:val="auto"/>
        </w:rPr>
        <w:t>kt.</w:t>
      </w:r>
      <w:r w:rsidRPr="00E92E96">
        <w:rPr>
          <w:color w:val="auto"/>
        </w:rPr>
        <w:t xml:space="preserve"> </w:t>
      </w:r>
      <w:r w:rsidR="0046600E">
        <w:rPr>
          <w:color w:val="auto"/>
        </w:rPr>
        <w:t>w</w:t>
      </w:r>
      <w:r w:rsidRPr="00E92E96">
        <w:rPr>
          <w:color w:val="auto"/>
        </w:rPr>
        <w:t>ymagań</w:t>
      </w:r>
      <w:r w:rsidR="0046600E">
        <w:rPr>
          <w:color w:val="auto"/>
        </w:rPr>
        <w:t xml:space="preserve"> szczegółowych</w:t>
      </w:r>
      <w:r w:rsidRPr="00E92E96">
        <w:rPr>
          <w:color w:val="auto"/>
        </w:rPr>
        <w:t xml:space="preserve"> zabrakło powyższej informacji.</w:t>
      </w:r>
    </w:p>
    <w:p w14:paraId="0B01D2EF" w14:textId="77777777" w:rsidR="00E92E96" w:rsidRPr="00E92E96" w:rsidRDefault="00E92E96" w:rsidP="00E92E96">
      <w:pPr>
        <w:pStyle w:val="Default"/>
        <w:spacing w:line="360" w:lineRule="auto"/>
        <w:jc w:val="both"/>
        <w:rPr>
          <w:color w:val="auto"/>
        </w:rPr>
      </w:pPr>
    </w:p>
    <w:p w14:paraId="0451DC7D" w14:textId="77777777" w:rsidR="00E92E96" w:rsidRPr="00FD4562" w:rsidRDefault="00E92E96" w:rsidP="00FD4562">
      <w:pPr>
        <w:pStyle w:val="Nagwek2"/>
        <w:spacing w:after="120"/>
        <w:rPr>
          <w:rFonts w:ascii="Times New Roman" w:hAnsi="Times New Roman"/>
          <w:b/>
          <w:bCs/>
          <w:color w:val="000000" w:themeColor="text1"/>
        </w:rPr>
      </w:pPr>
      <w:bookmarkStart w:id="30" w:name="_Toc182837633"/>
      <w:r w:rsidRPr="00FD4562">
        <w:rPr>
          <w:rFonts w:ascii="Times New Roman" w:hAnsi="Times New Roman"/>
          <w:b/>
          <w:bCs/>
          <w:color w:val="000000" w:themeColor="text1"/>
        </w:rPr>
        <w:t>Dział VII. Zdrowie seksualne</w:t>
      </w:r>
      <w:bookmarkEnd w:id="30"/>
    </w:p>
    <w:p w14:paraId="538466B9" w14:textId="7251A0F0" w:rsidR="00E92E96" w:rsidRPr="00D52331" w:rsidRDefault="00D52331" w:rsidP="00D52331">
      <w:pPr>
        <w:pStyle w:val="Default"/>
        <w:spacing w:before="120" w:after="120" w:line="360" w:lineRule="auto"/>
        <w:jc w:val="both"/>
        <w:rPr>
          <w:i/>
          <w:iCs/>
          <w:color w:val="auto"/>
        </w:rPr>
      </w:pPr>
      <w:r>
        <w:rPr>
          <w:i/>
          <w:iCs/>
          <w:color w:val="auto"/>
        </w:rPr>
        <w:t xml:space="preserve">Prof. Bogdan </w:t>
      </w:r>
      <w:proofErr w:type="spellStart"/>
      <w:r>
        <w:rPr>
          <w:i/>
          <w:iCs/>
          <w:color w:val="auto"/>
        </w:rPr>
        <w:t>Chazan</w:t>
      </w:r>
      <w:proofErr w:type="spellEnd"/>
    </w:p>
    <w:p w14:paraId="75ACC4CD" w14:textId="2967A63F" w:rsidR="002A1EFC" w:rsidRDefault="00E92E96" w:rsidP="00D52331">
      <w:pPr>
        <w:pStyle w:val="Default"/>
        <w:spacing w:after="240" w:line="360" w:lineRule="auto"/>
        <w:jc w:val="both"/>
        <w:rPr>
          <w:b/>
          <w:color w:val="auto"/>
        </w:rPr>
      </w:pPr>
      <w:r w:rsidRPr="00133C9B">
        <w:rPr>
          <w:color w:val="auto"/>
        </w:rPr>
        <w:t xml:space="preserve">Dział VII dotyczy zdrowia seksualnego. </w:t>
      </w:r>
      <w:r w:rsidRPr="00DD3DA1">
        <w:rPr>
          <w:b/>
          <w:color w:val="auto"/>
        </w:rPr>
        <w:t>Nie wspomina się w nim ani słowem o miłości</w:t>
      </w:r>
      <w:r w:rsidR="00000866" w:rsidRPr="00DD3DA1">
        <w:rPr>
          <w:b/>
          <w:color w:val="auto"/>
        </w:rPr>
        <w:t>,</w:t>
      </w:r>
      <w:r w:rsidRPr="00DD3DA1">
        <w:rPr>
          <w:b/>
          <w:color w:val="auto"/>
        </w:rPr>
        <w:t xml:space="preserve"> zastępując je określeniem „satysfakcjonująca relacja”. Nie pada słowo „małżeństwo”, jakby nie istniało. Postuluje się więc</w:t>
      </w:r>
      <w:r w:rsidR="00000866" w:rsidRPr="00DD3DA1">
        <w:rPr>
          <w:b/>
          <w:color w:val="auto"/>
        </w:rPr>
        <w:t>,</w:t>
      </w:r>
      <w:r w:rsidRPr="00DD3DA1">
        <w:rPr>
          <w:b/>
          <w:color w:val="auto"/>
        </w:rPr>
        <w:t xml:space="preserve"> aby zamiast daru z siebie dbać przede wszystkim </w:t>
      </w:r>
      <w:r w:rsidR="00EF3683">
        <w:rPr>
          <w:b/>
          <w:color w:val="auto"/>
        </w:rPr>
        <w:br/>
      </w:r>
      <w:r w:rsidRPr="00DD3DA1">
        <w:rPr>
          <w:b/>
          <w:color w:val="auto"/>
        </w:rPr>
        <w:t xml:space="preserve">o własny interes, własną satysfakcję, którą mają zapewnić dobrze funkcjonujące mięśnie dna miednicy. </w:t>
      </w:r>
      <w:r w:rsidR="002A1EFC" w:rsidRPr="002A1EFC">
        <w:rPr>
          <w:b/>
          <w:color w:val="auto"/>
        </w:rPr>
        <w:t xml:space="preserve">Kształtuje się w ten sposób egoistyczne podejście do seksualności </w:t>
      </w:r>
      <w:r w:rsidR="00EF3683">
        <w:rPr>
          <w:b/>
          <w:color w:val="auto"/>
        </w:rPr>
        <w:br/>
      </w:r>
      <w:r w:rsidR="002A1EFC" w:rsidRPr="002A1EFC">
        <w:rPr>
          <w:b/>
          <w:color w:val="auto"/>
        </w:rPr>
        <w:t xml:space="preserve">w dorosłym życiu. Oderwanie sfery seksualnej od całego systemu rodzinnego, kulturowego i cywilizacyjnego, powoduje, że seks nabiera charakteru instrumentalnego, staje się celem samym w sobie. Tego typu postulowane wychowanie spowoduje </w:t>
      </w:r>
      <w:r w:rsidR="00EF3683">
        <w:rPr>
          <w:b/>
          <w:color w:val="auto"/>
        </w:rPr>
        <w:br/>
      </w:r>
      <w:r w:rsidR="002A1EFC" w:rsidRPr="002A1EFC">
        <w:rPr>
          <w:b/>
          <w:color w:val="auto"/>
        </w:rPr>
        <w:t>w przyszłości nasiloną częstość rozpadu związków oraz nasilenie katastrofy demograficznej.</w:t>
      </w:r>
    </w:p>
    <w:p w14:paraId="3D18C353" w14:textId="0C213BC9" w:rsidR="00E92E96" w:rsidRPr="00E92E96" w:rsidRDefault="00E92E96" w:rsidP="00D52331">
      <w:pPr>
        <w:pStyle w:val="ZTIRPKTzmpkttiret"/>
        <w:spacing w:after="240"/>
        <w:ind w:left="0" w:firstLine="0"/>
        <w:rPr>
          <w:rFonts w:ascii="Times New Roman" w:hAnsi="Times New Roman" w:cs="Times New Roman"/>
          <w:szCs w:val="24"/>
        </w:rPr>
      </w:pPr>
      <w:r w:rsidRPr="00E92E96">
        <w:rPr>
          <w:rFonts w:ascii="Times New Roman" w:hAnsi="Times New Roman" w:cs="Times New Roman"/>
          <w:szCs w:val="24"/>
        </w:rPr>
        <w:t>Nie ma ani słowa o konieczności obserwacji cyklu miesiączkowego w celu wykrywania zaburzeń stanu zdrowia i oceny wskaźników płodności. Nie wspomina się o uznanych przez WHO metodach naturalnych kierowania płodnością.</w:t>
      </w:r>
      <w:r w:rsidR="00D52331">
        <w:rPr>
          <w:rFonts w:ascii="Times New Roman" w:hAnsi="Times New Roman" w:cs="Times New Roman"/>
          <w:szCs w:val="24"/>
        </w:rPr>
        <w:t xml:space="preserve"> </w:t>
      </w:r>
      <w:r w:rsidR="00D52331" w:rsidRPr="00E92E96">
        <w:rPr>
          <w:rFonts w:ascii="Times New Roman" w:hAnsi="Times New Roman" w:cs="Times New Roman"/>
          <w:szCs w:val="24"/>
        </w:rPr>
        <w:t xml:space="preserve">Zupełnie jest pominięty temat potrzeby przygotowania się do ciąży (opieka </w:t>
      </w:r>
      <w:proofErr w:type="spellStart"/>
      <w:r w:rsidR="00D52331" w:rsidRPr="00E92E96">
        <w:rPr>
          <w:rFonts w:ascii="Times New Roman" w:hAnsi="Times New Roman" w:cs="Times New Roman"/>
          <w:szCs w:val="24"/>
        </w:rPr>
        <w:t>prekoncepcyjna</w:t>
      </w:r>
      <w:proofErr w:type="spellEnd"/>
      <w:r w:rsidR="00D52331" w:rsidRPr="00E92E96">
        <w:rPr>
          <w:rFonts w:ascii="Times New Roman" w:hAnsi="Times New Roman" w:cs="Times New Roman"/>
          <w:szCs w:val="24"/>
        </w:rPr>
        <w:t xml:space="preserve">), która </w:t>
      </w:r>
      <w:proofErr w:type="gramStart"/>
      <w:r w:rsidR="00D52331" w:rsidRPr="00E92E96">
        <w:rPr>
          <w:rFonts w:ascii="Times New Roman" w:hAnsi="Times New Roman" w:cs="Times New Roman"/>
          <w:szCs w:val="24"/>
        </w:rPr>
        <w:t>pozwala  zmniejszyć</w:t>
      </w:r>
      <w:proofErr w:type="gramEnd"/>
      <w:r w:rsidR="00D52331" w:rsidRPr="00E92E96">
        <w:rPr>
          <w:rFonts w:ascii="Times New Roman" w:hAnsi="Times New Roman" w:cs="Times New Roman"/>
          <w:szCs w:val="24"/>
        </w:rPr>
        <w:t xml:space="preserve"> częstość wad rozwojowych dziecka, poronień i innych powikłań ciąży i porodu. </w:t>
      </w:r>
    </w:p>
    <w:p w14:paraId="7A0A1872" w14:textId="175908FC" w:rsidR="00E92E96" w:rsidRPr="00E92E96" w:rsidRDefault="00E92E96" w:rsidP="00D52331">
      <w:pPr>
        <w:pStyle w:val="ZTIRPKTzmpkttiret"/>
        <w:spacing w:after="240"/>
        <w:ind w:left="0" w:firstLine="0"/>
        <w:rPr>
          <w:rFonts w:ascii="Times New Roman" w:hAnsi="Times New Roman" w:cs="Times New Roman"/>
          <w:szCs w:val="24"/>
        </w:rPr>
      </w:pPr>
      <w:r w:rsidRPr="00E92E96">
        <w:rPr>
          <w:rFonts w:ascii="Times New Roman" w:hAnsi="Times New Roman" w:cs="Times New Roman"/>
          <w:szCs w:val="24"/>
        </w:rPr>
        <w:t xml:space="preserve">Nie mówi się nic o konieczności działań mających na celu odłożenie w czasie inicjacji seksualnej i o korzystnym wpływie na zdrowie fizyczne późnej inicjacji i ograniczenia liczby partnerów (zmniejszone ryzyko chorób przenoszonych drogą płciową, raka szyjki macicy </w:t>
      </w:r>
      <w:r w:rsidR="00EF3683">
        <w:rPr>
          <w:rFonts w:ascii="Times New Roman" w:hAnsi="Times New Roman" w:cs="Times New Roman"/>
          <w:szCs w:val="24"/>
        </w:rPr>
        <w:br/>
      </w:r>
      <w:r w:rsidRPr="00E92E96">
        <w:rPr>
          <w:rFonts w:ascii="Times New Roman" w:hAnsi="Times New Roman" w:cs="Times New Roman"/>
          <w:szCs w:val="24"/>
        </w:rPr>
        <w:t xml:space="preserve">i niepłodności). Jest to najbardziej skuteczna profilaktyka pierwotna – unikanie </w:t>
      </w:r>
      <w:proofErr w:type="spellStart"/>
      <w:r w:rsidRPr="00E92E96">
        <w:rPr>
          <w:rFonts w:ascii="Times New Roman" w:hAnsi="Times New Roman" w:cs="Times New Roman"/>
          <w:szCs w:val="24"/>
        </w:rPr>
        <w:t>zachowań</w:t>
      </w:r>
      <w:proofErr w:type="spellEnd"/>
      <w:r w:rsidRPr="00E92E96">
        <w:rPr>
          <w:rFonts w:ascii="Times New Roman" w:hAnsi="Times New Roman" w:cs="Times New Roman"/>
          <w:szCs w:val="24"/>
        </w:rPr>
        <w:t xml:space="preserve"> ryzykownych, propagowanie wstrzemięźliwości, czystości, zachęcania do poczekania </w:t>
      </w:r>
      <w:r w:rsidR="00EF3683">
        <w:rPr>
          <w:rFonts w:ascii="Times New Roman" w:hAnsi="Times New Roman" w:cs="Times New Roman"/>
          <w:szCs w:val="24"/>
        </w:rPr>
        <w:br/>
      </w:r>
      <w:r w:rsidRPr="00E92E96">
        <w:rPr>
          <w:rFonts w:ascii="Times New Roman" w:hAnsi="Times New Roman" w:cs="Times New Roman"/>
          <w:szCs w:val="24"/>
        </w:rPr>
        <w:t xml:space="preserve">na prawdziwą miłość. Taka profilaktyka jest dużo bardziej skuteczna niż wtórna, polegająca na ograniczaniu skutków przedwczesnej i nieuporządkowanej aktywności </w:t>
      </w:r>
      <w:r w:rsidR="002A1EFC">
        <w:rPr>
          <w:rFonts w:ascii="Times New Roman" w:hAnsi="Times New Roman" w:cs="Times New Roman"/>
          <w:szCs w:val="24"/>
        </w:rPr>
        <w:t xml:space="preserve">seksualnej </w:t>
      </w:r>
      <w:r w:rsidR="00EF3683">
        <w:rPr>
          <w:rFonts w:ascii="Times New Roman" w:hAnsi="Times New Roman" w:cs="Times New Roman"/>
          <w:szCs w:val="24"/>
        </w:rPr>
        <w:br/>
      </w:r>
      <w:r w:rsidR="002A1EFC">
        <w:rPr>
          <w:rFonts w:ascii="Times New Roman" w:hAnsi="Times New Roman" w:cs="Times New Roman"/>
          <w:szCs w:val="24"/>
        </w:rPr>
        <w:t>czy szczepienia przeciw HPV.</w:t>
      </w:r>
    </w:p>
    <w:p w14:paraId="1A4AD2C5" w14:textId="22C9A7F0" w:rsidR="00E92E96" w:rsidRPr="00E92E96" w:rsidRDefault="00E92E96" w:rsidP="00D52331">
      <w:pPr>
        <w:pStyle w:val="ZTIRPKTzmpkttiret"/>
        <w:spacing w:after="240"/>
        <w:ind w:left="0" w:firstLine="0"/>
        <w:rPr>
          <w:rFonts w:ascii="Times New Roman" w:hAnsi="Times New Roman" w:cs="Times New Roman"/>
          <w:szCs w:val="24"/>
        </w:rPr>
      </w:pPr>
      <w:r w:rsidRPr="00E92E96">
        <w:rPr>
          <w:rFonts w:ascii="Times New Roman" w:hAnsi="Times New Roman" w:cs="Times New Roman"/>
          <w:szCs w:val="24"/>
        </w:rPr>
        <w:t>Zwraca się uwagę na „stereotypy płciowe, w tym odnoszące się do sfery seksualnej, a także omawia ich negatywny wpływ na rozwój człowieka i relacje interpersonalne oraz omawia sposoby im przeciwdziałania”. To nauczyciel będzie określał co jest</w:t>
      </w:r>
      <w:r w:rsidR="00D52331">
        <w:rPr>
          <w:rFonts w:ascii="Times New Roman" w:hAnsi="Times New Roman" w:cs="Times New Roman"/>
          <w:szCs w:val="24"/>
        </w:rPr>
        <w:t>,</w:t>
      </w:r>
      <w:r w:rsidRPr="00E92E96">
        <w:rPr>
          <w:rFonts w:ascii="Times New Roman" w:hAnsi="Times New Roman" w:cs="Times New Roman"/>
          <w:szCs w:val="24"/>
        </w:rPr>
        <w:t xml:space="preserve"> a co nie jest stereotypem </w:t>
      </w:r>
      <w:r w:rsidRPr="00E92E96">
        <w:rPr>
          <w:rFonts w:ascii="Times New Roman" w:hAnsi="Times New Roman" w:cs="Times New Roman"/>
          <w:szCs w:val="24"/>
        </w:rPr>
        <w:lastRenderedPageBreak/>
        <w:t xml:space="preserve">płciowym i agitował do ich usuwania, </w:t>
      </w:r>
      <w:r w:rsidR="00D52331">
        <w:rPr>
          <w:rFonts w:ascii="Times New Roman" w:hAnsi="Times New Roman" w:cs="Times New Roman"/>
          <w:szCs w:val="24"/>
        </w:rPr>
        <w:t>ponieważ</w:t>
      </w:r>
      <w:r w:rsidRPr="00E92E96">
        <w:rPr>
          <w:rFonts w:ascii="Times New Roman" w:hAnsi="Times New Roman" w:cs="Times New Roman"/>
          <w:szCs w:val="24"/>
        </w:rPr>
        <w:t xml:space="preserve"> Ministerstwo Edukacji nie zostawiło tych spraw do dyskusji z uczniami</w:t>
      </w:r>
      <w:r w:rsidR="00D52331">
        <w:rPr>
          <w:rFonts w:ascii="Times New Roman" w:hAnsi="Times New Roman" w:cs="Times New Roman"/>
          <w:szCs w:val="24"/>
        </w:rPr>
        <w:t>,</w:t>
      </w:r>
      <w:r w:rsidRPr="00E92E96">
        <w:rPr>
          <w:rFonts w:ascii="Times New Roman" w:hAnsi="Times New Roman" w:cs="Times New Roman"/>
          <w:szCs w:val="24"/>
        </w:rPr>
        <w:t xml:space="preserve"> ale wprost wezwało w </w:t>
      </w:r>
      <w:r w:rsidR="00D52331">
        <w:rPr>
          <w:rFonts w:ascii="Times New Roman" w:hAnsi="Times New Roman" w:cs="Times New Roman"/>
          <w:szCs w:val="24"/>
        </w:rPr>
        <w:t>r</w:t>
      </w:r>
      <w:r w:rsidRPr="00E92E96">
        <w:rPr>
          <w:rFonts w:ascii="Times New Roman" w:hAnsi="Times New Roman" w:cs="Times New Roman"/>
          <w:szCs w:val="24"/>
        </w:rPr>
        <w:t xml:space="preserve">ozporządzeniu do przeciwdziałania im.  W </w:t>
      </w:r>
      <w:r w:rsidR="00D52331">
        <w:rPr>
          <w:rFonts w:ascii="Times New Roman" w:hAnsi="Times New Roman" w:cs="Times New Roman"/>
          <w:szCs w:val="24"/>
        </w:rPr>
        <w:t>r</w:t>
      </w:r>
      <w:r w:rsidRPr="00E92E96">
        <w:rPr>
          <w:rFonts w:ascii="Times New Roman" w:hAnsi="Times New Roman" w:cs="Times New Roman"/>
          <w:szCs w:val="24"/>
        </w:rPr>
        <w:t xml:space="preserve">ozporządzeniu </w:t>
      </w:r>
      <w:r w:rsidRPr="00DD3DA1">
        <w:rPr>
          <w:rFonts w:ascii="Times New Roman" w:hAnsi="Times New Roman" w:cs="Times New Roman"/>
          <w:szCs w:val="24"/>
        </w:rPr>
        <w:t>nie napisano</w:t>
      </w:r>
      <w:r w:rsidR="002A1EFC">
        <w:rPr>
          <w:rFonts w:ascii="Times New Roman" w:hAnsi="Times New Roman" w:cs="Times New Roman"/>
          <w:szCs w:val="24"/>
        </w:rPr>
        <w:t>,</w:t>
      </w:r>
      <w:r w:rsidRPr="00DD3DA1">
        <w:rPr>
          <w:rFonts w:ascii="Times New Roman" w:hAnsi="Times New Roman" w:cs="Times New Roman"/>
          <w:szCs w:val="24"/>
        </w:rPr>
        <w:t xml:space="preserve"> </w:t>
      </w:r>
      <w:r w:rsidRPr="00E92E96">
        <w:rPr>
          <w:rFonts w:ascii="Times New Roman" w:hAnsi="Times New Roman" w:cs="Times New Roman"/>
          <w:szCs w:val="24"/>
        </w:rPr>
        <w:t>co rozumie się pod hasłem</w:t>
      </w:r>
      <w:r w:rsidR="002A1EFC">
        <w:rPr>
          <w:rFonts w:ascii="Times New Roman" w:hAnsi="Times New Roman" w:cs="Times New Roman"/>
          <w:szCs w:val="24"/>
        </w:rPr>
        <w:t xml:space="preserve"> ,,stereotypy płciowe”, </w:t>
      </w:r>
      <w:r w:rsidRPr="00E92E96">
        <w:rPr>
          <w:rFonts w:ascii="Times New Roman" w:hAnsi="Times New Roman" w:cs="Times New Roman"/>
          <w:szCs w:val="24"/>
        </w:rPr>
        <w:t xml:space="preserve">nie podano żadnych przykładów. Dano wolną rękę nauczycielom, aby według swojego uznania diagnozowali co jest a co nie jest „stereotypem płciowym”, </w:t>
      </w:r>
      <w:proofErr w:type="gramStart"/>
      <w:r w:rsidRPr="00E92E96">
        <w:rPr>
          <w:rFonts w:ascii="Times New Roman" w:hAnsi="Times New Roman" w:cs="Times New Roman"/>
          <w:szCs w:val="24"/>
        </w:rPr>
        <w:t>aby  organizacje</w:t>
      </w:r>
      <w:proofErr w:type="gramEnd"/>
      <w:r w:rsidRPr="00E92E96">
        <w:rPr>
          <w:rFonts w:ascii="Times New Roman" w:hAnsi="Times New Roman" w:cs="Times New Roman"/>
          <w:szCs w:val="24"/>
        </w:rPr>
        <w:t xml:space="preserve"> pozarządowe, firmy produkujące środki antykoncepcyjne śmiało wkraczały do szkół i bez porozumienia </w:t>
      </w:r>
      <w:r w:rsidR="00EF3683">
        <w:rPr>
          <w:rFonts w:ascii="Times New Roman" w:hAnsi="Times New Roman" w:cs="Times New Roman"/>
          <w:szCs w:val="24"/>
        </w:rPr>
        <w:br/>
      </w:r>
      <w:r w:rsidRPr="00E92E96">
        <w:rPr>
          <w:rFonts w:ascii="Times New Roman" w:hAnsi="Times New Roman" w:cs="Times New Roman"/>
          <w:szCs w:val="24"/>
        </w:rPr>
        <w:t xml:space="preserve">z rodzicami walczyły ze stereotypami, jak je rozumieją. </w:t>
      </w:r>
    </w:p>
    <w:p w14:paraId="43849985" w14:textId="77777777" w:rsidR="00E92E96" w:rsidRPr="00E92E96" w:rsidRDefault="00E92E96" w:rsidP="00D52331">
      <w:pPr>
        <w:pStyle w:val="ZTIRPKTzmpkttiret"/>
        <w:spacing w:after="240"/>
        <w:ind w:left="0" w:firstLine="0"/>
        <w:rPr>
          <w:rFonts w:ascii="Times New Roman" w:hAnsi="Times New Roman" w:cs="Times New Roman"/>
          <w:szCs w:val="24"/>
        </w:rPr>
      </w:pPr>
      <w:r w:rsidRPr="00E92E96">
        <w:rPr>
          <w:rFonts w:ascii="Times New Roman" w:hAnsi="Times New Roman" w:cs="Times New Roman"/>
          <w:szCs w:val="24"/>
        </w:rPr>
        <w:t>W całym dziale traktującym o tzw. zdrowiu seksualnym uczniów nie wspomniano ani słowem o udziale rodziców i ich prawach.  Jest natomiast nacisk na używanie życia, używanie siebie, używanie drugiego człowieka.</w:t>
      </w:r>
    </w:p>
    <w:p w14:paraId="6457A6B5" w14:textId="6682CE0A" w:rsidR="00E92E96" w:rsidRPr="008A2F1B" w:rsidRDefault="008A2F1B" w:rsidP="008A2F1B">
      <w:pPr>
        <w:pStyle w:val="ZTIRPKTzmpkttiret"/>
        <w:ind w:left="0" w:firstLine="0"/>
        <w:rPr>
          <w:rFonts w:ascii="Times New Roman" w:hAnsi="Times New Roman" w:cs="Times New Roman"/>
          <w:i/>
          <w:iCs/>
          <w:szCs w:val="24"/>
        </w:rPr>
      </w:pPr>
      <w:r>
        <w:rPr>
          <w:rFonts w:ascii="Times New Roman" w:hAnsi="Times New Roman" w:cs="Times New Roman"/>
          <w:i/>
          <w:iCs/>
          <w:szCs w:val="24"/>
        </w:rPr>
        <w:t>Bartosz Kopczyński</w:t>
      </w:r>
    </w:p>
    <w:p w14:paraId="43991A61" w14:textId="2D3C6FD1" w:rsidR="00E92E96" w:rsidRPr="00E92E96" w:rsidRDefault="00E92E96" w:rsidP="00E92E96">
      <w:pPr>
        <w:pStyle w:val="Default"/>
        <w:spacing w:line="360" w:lineRule="auto"/>
        <w:jc w:val="both"/>
        <w:rPr>
          <w:color w:val="auto"/>
        </w:rPr>
      </w:pPr>
      <w:r w:rsidRPr="00E92E96">
        <w:rPr>
          <w:color w:val="auto"/>
        </w:rPr>
        <w:t xml:space="preserve">Mówienie o partnerskiej normie seksualnej, szczególnie partnerskiej i osobistej </w:t>
      </w:r>
      <w:r w:rsidR="00EF3683">
        <w:rPr>
          <w:color w:val="auto"/>
        </w:rPr>
        <w:br/>
      </w:r>
      <w:r w:rsidRPr="00E92E96">
        <w:rPr>
          <w:color w:val="auto"/>
        </w:rPr>
        <w:t xml:space="preserve">to wchodzenie </w:t>
      </w:r>
      <w:r w:rsidR="00D52331">
        <w:rPr>
          <w:color w:val="auto"/>
        </w:rPr>
        <w:t>„</w:t>
      </w:r>
      <w:r w:rsidRPr="00E92E96">
        <w:rPr>
          <w:color w:val="auto"/>
        </w:rPr>
        <w:t>systemu</w:t>
      </w:r>
      <w:r w:rsidR="00D52331">
        <w:rPr>
          <w:color w:val="auto"/>
        </w:rPr>
        <w:t>”</w:t>
      </w:r>
      <w:r w:rsidRPr="00E92E96">
        <w:rPr>
          <w:color w:val="auto"/>
        </w:rPr>
        <w:t xml:space="preserve"> w intymność. Czy tu też będzie stosowana metoda projektu?</w:t>
      </w:r>
    </w:p>
    <w:p w14:paraId="57BF8FCF" w14:textId="14E27BC4" w:rsidR="008A2F1B" w:rsidRDefault="008A2F1B" w:rsidP="00E92E96">
      <w:pPr>
        <w:pStyle w:val="Standard"/>
        <w:spacing w:line="360" w:lineRule="auto"/>
        <w:jc w:val="both"/>
        <w:rPr>
          <w:rFonts w:eastAsia="Times New Roman" w:cs="Times New Roman"/>
        </w:rPr>
      </w:pPr>
      <w:r>
        <w:rPr>
          <w:rFonts w:eastAsia="Times New Roman" w:cs="Times New Roman"/>
        </w:rPr>
        <w:t>Czy dla zagadnień takich jak:</w:t>
      </w:r>
      <w:r w:rsidR="00E92E96" w:rsidRPr="00E92E96">
        <w:rPr>
          <w:rFonts w:eastAsia="Times New Roman" w:cs="Times New Roman"/>
        </w:rPr>
        <w:t xml:space="preserve"> </w:t>
      </w:r>
    </w:p>
    <w:p w14:paraId="705FD452" w14:textId="77777777" w:rsidR="008A2F1B" w:rsidRDefault="008A2F1B" w:rsidP="008A2F1B">
      <w:pPr>
        <w:pStyle w:val="Standard"/>
        <w:numPr>
          <w:ilvl w:val="0"/>
          <w:numId w:val="26"/>
        </w:numPr>
        <w:spacing w:line="360" w:lineRule="auto"/>
        <w:jc w:val="both"/>
        <w:rPr>
          <w:rFonts w:eastAsia="Times New Roman" w:cs="Times New Roman"/>
        </w:rPr>
      </w:pPr>
      <w:r>
        <w:rPr>
          <w:rFonts w:eastAsia="Times New Roman" w:cs="Times New Roman"/>
        </w:rPr>
        <w:t>k</w:t>
      </w:r>
      <w:r w:rsidR="00E92E96" w:rsidRPr="00E92E96">
        <w:rPr>
          <w:rFonts w:eastAsia="Times New Roman" w:cs="Times New Roman"/>
        </w:rPr>
        <w:t>westie prawne i społeczne związane z przynależnością do grupy osób LGBTQ+</w:t>
      </w:r>
      <w:r>
        <w:rPr>
          <w:rFonts w:eastAsia="Times New Roman" w:cs="Times New Roman"/>
        </w:rPr>
        <w:t xml:space="preserve">; </w:t>
      </w:r>
    </w:p>
    <w:p w14:paraId="6346A798" w14:textId="318AA1B9" w:rsidR="008A2F1B" w:rsidRDefault="00E92E96" w:rsidP="008A2F1B">
      <w:pPr>
        <w:pStyle w:val="Standard"/>
        <w:numPr>
          <w:ilvl w:val="0"/>
          <w:numId w:val="26"/>
        </w:numPr>
        <w:spacing w:line="360" w:lineRule="auto"/>
        <w:jc w:val="both"/>
        <w:rPr>
          <w:rFonts w:eastAsia="Times New Roman" w:cs="Times New Roman"/>
        </w:rPr>
      </w:pPr>
      <w:r w:rsidRPr="00E92E96">
        <w:rPr>
          <w:rFonts w:eastAsia="Times New Roman" w:cs="Times New Roman"/>
        </w:rPr>
        <w:t>przyjemnoś</w:t>
      </w:r>
      <w:r w:rsidR="008A2F1B">
        <w:rPr>
          <w:rFonts w:eastAsia="Times New Roman" w:cs="Times New Roman"/>
        </w:rPr>
        <w:t>ć</w:t>
      </w:r>
      <w:r w:rsidRPr="00E92E96">
        <w:rPr>
          <w:rFonts w:eastAsia="Times New Roman" w:cs="Times New Roman"/>
        </w:rPr>
        <w:t xml:space="preserve"> seksualn</w:t>
      </w:r>
      <w:r w:rsidR="00D34841">
        <w:rPr>
          <w:rFonts w:eastAsia="Times New Roman" w:cs="Times New Roman"/>
        </w:rPr>
        <w:t>a</w:t>
      </w:r>
      <w:r w:rsidR="008A2F1B">
        <w:rPr>
          <w:rFonts w:eastAsia="Times New Roman" w:cs="Times New Roman"/>
        </w:rPr>
        <w:t xml:space="preserve"> czynniki wpływających </w:t>
      </w:r>
      <w:r w:rsidRPr="00E92E96">
        <w:rPr>
          <w:rFonts w:eastAsia="Times New Roman" w:cs="Times New Roman"/>
        </w:rPr>
        <w:t xml:space="preserve">na libido; </w:t>
      </w:r>
    </w:p>
    <w:p w14:paraId="071DF73E" w14:textId="1003C32C" w:rsidR="00E92E96" w:rsidRPr="00E92E96" w:rsidRDefault="00E92E96" w:rsidP="008A2F1B">
      <w:pPr>
        <w:pStyle w:val="Standard"/>
        <w:numPr>
          <w:ilvl w:val="0"/>
          <w:numId w:val="26"/>
        </w:numPr>
        <w:spacing w:line="360" w:lineRule="auto"/>
        <w:jc w:val="both"/>
        <w:rPr>
          <w:rFonts w:eastAsia="Times New Roman" w:cs="Times New Roman"/>
        </w:rPr>
      </w:pPr>
      <w:r w:rsidRPr="00E92E96">
        <w:rPr>
          <w:rFonts w:eastAsia="Times New Roman" w:cs="Times New Roman"/>
        </w:rPr>
        <w:t xml:space="preserve">formy aktywności seksualnej; </w:t>
      </w:r>
      <w:r w:rsidR="008A2F1B">
        <w:rPr>
          <w:rFonts w:eastAsia="Times New Roman" w:cs="Times New Roman"/>
        </w:rPr>
        <w:t>umiejętność opisania</w:t>
      </w:r>
      <w:r w:rsidRPr="00E92E96">
        <w:rPr>
          <w:rFonts w:eastAsia="Times New Roman" w:cs="Times New Roman"/>
        </w:rPr>
        <w:t xml:space="preserve"> </w:t>
      </w:r>
      <w:r w:rsidR="008A2F1B">
        <w:rPr>
          <w:rFonts w:eastAsia="Times New Roman" w:cs="Times New Roman"/>
        </w:rPr>
        <w:t>zaburzeń</w:t>
      </w:r>
      <w:r w:rsidRPr="00E92E96">
        <w:rPr>
          <w:rFonts w:eastAsia="Times New Roman" w:cs="Times New Roman"/>
        </w:rPr>
        <w:t xml:space="preserve"> i dysfunkcj</w:t>
      </w:r>
      <w:r w:rsidR="008A2F1B">
        <w:rPr>
          <w:rFonts w:eastAsia="Times New Roman" w:cs="Times New Roman"/>
        </w:rPr>
        <w:t>i</w:t>
      </w:r>
      <w:r w:rsidRPr="00E92E96">
        <w:rPr>
          <w:rFonts w:eastAsia="Times New Roman" w:cs="Times New Roman"/>
        </w:rPr>
        <w:t xml:space="preserve"> seksualn</w:t>
      </w:r>
      <w:r w:rsidR="008A2F1B">
        <w:rPr>
          <w:rFonts w:eastAsia="Times New Roman" w:cs="Times New Roman"/>
        </w:rPr>
        <w:t>ych</w:t>
      </w:r>
      <w:r w:rsidRPr="00E92E96">
        <w:rPr>
          <w:rFonts w:eastAsia="Times New Roman" w:cs="Times New Roman"/>
        </w:rPr>
        <w:t>.</w:t>
      </w:r>
    </w:p>
    <w:p w14:paraId="23A2C1B2" w14:textId="0C2F7D26" w:rsidR="00E92E96" w:rsidRPr="00E92E96" w:rsidRDefault="008A2F1B" w:rsidP="008A2F1B">
      <w:pPr>
        <w:pStyle w:val="Standard"/>
        <w:numPr>
          <w:ilvl w:val="0"/>
          <w:numId w:val="26"/>
        </w:numPr>
        <w:spacing w:line="360" w:lineRule="auto"/>
        <w:jc w:val="both"/>
        <w:rPr>
          <w:rFonts w:eastAsia="Times New Roman" w:cs="Times New Roman"/>
        </w:rPr>
      </w:pPr>
      <w:r>
        <w:rPr>
          <w:rFonts w:eastAsia="Times New Roman" w:cs="Times New Roman"/>
        </w:rPr>
        <w:t>umiejętność przedstawienia</w:t>
      </w:r>
      <w:r w:rsidR="00E92E96" w:rsidRPr="00E92E96">
        <w:rPr>
          <w:rFonts w:eastAsia="Times New Roman" w:cs="Times New Roman"/>
        </w:rPr>
        <w:t xml:space="preserve"> stereotyp</w:t>
      </w:r>
      <w:r>
        <w:rPr>
          <w:rFonts w:eastAsia="Times New Roman" w:cs="Times New Roman"/>
        </w:rPr>
        <w:t>ów</w:t>
      </w:r>
      <w:r w:rsidR="00E92E96" w:rsidRPr="00E92E96">
        <w:rPr>
          <w:rFonts w:eastAsia="Times New Roman" w:cs="Times New Roman"/>
        </w:rPr>
        <w:t xml:space="preserve"> płciow</w:t>
      </w:r>
      <w:r>
        <w:rPr>
          <w:rFonts w:eastAsia="Times New Roman" w:cs="Times New Roman"/>
        </w:rPr>
        <w:t>ych</w:t>
      </w:r>
      <w:r w:rsidR="00E92E96" w:rsidRPr="00E92E96">
        <w:rPr>
          <w:rFonts w:eastAsia="Times New Roman" w:cs="Times New Roman"/>
        </w:rPr>
        <w:t>, w tym odnosząc</w:t>
      </w:r>
      <w:r>
        <w:rPr>
          <w:rFonts w:eastAsia="Times New Roman" w:cs="Times New Roman"/>
        </w:rPr>
        <w:t>ych</w:t>
      </w:r>
      <w:r w:rsidR="00E92E96" w:rsidRPr="00E92E96">
        <w:rPr>
          <w:rFonts w:eastAsia="Times New Roman" w:cs="Times New Roman"/>
        </w:rPr>
        <w:t xml:space="preserve"> się do sfery seksualnej, a także omawia</w:t>
      </w:r>
      <w:r>
        <w:rPr>
          <w:rFonts w:eastAsia="Times New Roman" w:cs="Times New Roman"/>
        </w:rPr>
        <w:t>nia</w:t>
      </w:r>
      <w:r w:rsidR="00E92E96" w:rsidRPr="00E92E96">
        <w:rPr>
          <w:rFonts w:eastAsia="Times New Roman" w:cs="Times New Roman"/>
        </w:rPr>
        <w:t xml:space="preserve"> ich negatywn</w:t>
      </w:r>
      <w:r>
        <w:rPr>
          <w:rFonts w:eastAsia="Times New Roman" w:cs="Times New Roman"/>
        </w:rPr>
        <w:t>ego</w:t>
      </w:r>
      <w:r w:rsidR="00E92E96" w:rsidRPr="00E92E96">
        <w:rPr>
          <w:rFonts w:eastAsia="Times New Roman" w:cs="Times New Roman"/>
        </w:rPr>
        <w:t xml:space="preserve"> wpływ</w:t>
      </w:r>
      <w:r>
        <w:rPr>
          <w:rFonts w:eastAsia="Times New Roman" w:cs="Times New Roman"/>
        </w:rPr>
        <w:t>u</w:t>
      </w:r>
      <w:r w:rsidR="00E92E96" w:rsidRPr="00E92E96">
        <w:rPr>
          <w:rFonts w:eastAsia="Times New Roman" w:cs="Times New Roman"/>
        </w:rPr>
        <w:t xml:space="preserve"> na rozwój człowieka i relacj</w:t>
      </w:r>
      <w:r>
        <w:rPr>
          <w:rFonts w:eastAsia="Times New Roman" w:cs="Times New Roman"/>
        </w:rPr>
        <w:t>i</w:t>
      </w:r>
      <w:r w:rsidR="00E92E96" w:rsidRPr="00E92E96">
        <w:rPr>
          <w:rFonts w:eastAsia="Times New Roman" w:cs="Times New Roman"/>
        </w:rPr>
        <w:t xml:space="preserve"> interpersonaln</w:t>
      </w:r>
      <w:r>
        <w:rPr>
          <w:rFonts w:eastAsia="Times New Roman" w:cs="Times New Roman"/>
        </w:rPr>
        <w:t>ych</w:t>
      </w:r>
      <w:r w:rsidR="00E92E96" w:rsidRPr="00E92E96">
        <w:rPr>
          <w:rFonts w:eastAsia="Times New Roman" w:cs="Times New Roman"/>
        </w:rPr>
        <w:t xml:space="preserve"> oraz omawia</w:t>
      </w:r>
      <w:r>
        <w:rPr>
          <w:rFonts w:eastAsia="Times New Roman" w:cs="Times New Roman"/>
        </w:rPr>
        <w:t>nia</w:t>
      </w:r>
      <w:r w:rsidR="00E92E96" w:rsidRPr="00E92E96">
        <w:rPr>
          <w:rFonts w:eastAsia="Times New Roman" w:cs="Times New Roman"/>
        </w:rPr>
        <w:t xml:space="preserve"> sposob</w:t>
      </w:r>
      <w:r>
        <w:rPr>
          <w:rFonts w:eastAsia="Times New Roman" w:cs="Times New Roman"/>
        </w:rPr>
        <w:t>ów</w:t>
      </w:r>
      <w:r w:rsidR="00E92E96" w:rsidRPr="00E92E96">
        <w:rPr>
          <w:rFonts w:eastAsia="Times New Roman" w:cs="Times New Roman"/>
        </w:rPr>
        <w:t xml:space="preserve"> przeciwdziałania</w:t>
      </w:r>
      <w:r>
        <w:rPr>
          <w:rFonts w:eastAsia="Times New Roman" w:cs="Times New Roman"/>
        </w:rPr>
        <w:t xml:space="preserve"> im</w:t>
      </w:r>
      <w:r w:rsidR="00E92E96" w:rsidRPr="00E92E96">
        <w:rPr>
          <w:rFonts w:eastAsia="Times New Roman" w:cs="Times New Roman"/>
        </w:rPr>
        <w:t>.</w:t>
      </w:r>
    </w:p>
    <w:p w14:paraId="35ED8EAA" w14:textId="53DDD51D" w:rsidR="00E92E96" w:rsidRPr="00E92E96" w:rsidRDefault="008A2F1B" w:rsidP="00E92E96">
      <w:pPr>
        <w:pStyle w:val="Standard"/>
        <w:spacing w:line="360" w:lineRule="auto"/>
        <w:jc w:val="both"/>
        <w:rPr>
          <w:rFonts w:eastAsia="Times New Roman" w:cs="Times New Roman"/>
        </w:rPr>
      </w:pPr>
      <w:r>
        <w:rPr>
          <w:rFonts w:eastAsia="Times New Roman" w:cs="Times New Roman"/>
        </w:rPr>
        <w:t xml:space="preserve">- </w:t>
      </w:r>
      <w:r w:rsidR="00E92E96" w:rsidRPr="00E92E96">
        <w:rPr>
          <w:rFonts w:eastAsia="Times New Roman" w:cs="Times New Roman"/>
        </w:rPr>
        <w:t>warto było odrzucać 20% podstawy programowej? Czy omawianie przyjemności seksualnej powinno dobywać się na lekcji w szkole? W ten sposób szkoła wchodzi w obszar erotyczno</w:t>
      </w:r>
      <w:r>
        <w:rPr>
          <w:rFonts w:eastAsia="Times New Roman" w:cs="Times New Roman"/>
        </w:rPr>
        <w:t>-</w:t>
      </w:r>
      <w:r w:rsidR="00E92E96" w:rsidRPr="00E92E96">
        <w:rPr>
          <w:rFonts w:eastAsia="Times New Roman" w:cs="Times New Roman"/>
        </w:rPr>
        <w:t>pornograficzny. Czy tu też będzie drama? Czy może metoda projektu?</w:t>
      </w:r>
    </w:p>
    <w:p w14:paraId="531FBB57" w14:textId="77777777" w:rsidR="00E92E96" w:rsidRPr="00E92E96" w:rsidRDefault="00E92E96" w:rsidP="00E92E96">
      <w:pPr>
        <w:pStyle w:val="Standard"/>
        <w:spacing w:line="360" w:lineRule="auto"/>
        <w:jc w:val="both"/>
        <w:rPr>
          <w:rFonts w:eastAsia="Times New Roman" w:cs="Times New Roman"/>
          <w:b/>
          <w:bCs/>
        </w:rPr>
      </w:pPr>
    </w:p>
    <w:p w14:paraId="4DB2E0EF" w14:textId="77777777" w:rsidR="00D42C27" w:rsidRDefault="00D42C27" w:rsidP="00D42C27">
      <w:pPr>
        <w:pStyle w:val="Standard"/>
        <w:spacing w:line="360" w:lineRule="auto"/>
        <w:jc w:val="both"/>
        <w:rPr>
          <w:rFonts w:eastAsia="Times New Roman" w:cs="Times New Roman"/>
          <w:i/>
          <w:iCs/>
        </w:rPr>
      </w:pPr>
      <w:r>
        <w:rPr>
          <w:rFonts w:eastAsia="Times New Roman" w:cs="Times New Roman"/>
          <w:i/>
          <w:iCs/>
        </w:rPr>
        <w:t>Teresa Król</w:t>
      </w:r>
    </w:p>
    <w:p w14:paraId="457C8AA2" w14:textId="7FC72EC1" w:rsidR="00D42C27" w:rsidRPr="00D42C27" w:rsidRDefault="00D42C27" w:rsidP="00D42C27">
      <w:pPr>
        <w:pStyle w:val="Standard"/>
        <w:spacing w:line="360" w:lineRule="auto"/>
        <w:jc w:val="both"/>
        <w:rPr>
          <w:rFonts w:eastAsia="Times New Roman" w:cs="Times New Roman"/>
          <w:iCs/>
        </w:rPr>
      </w:pPr>
      <w:r w:rsidRPr="00D42C27">
        <w:rPr>
          <w:rFonts w:eastAsia="Times New Roman" w:cs="Times New Roman"/>
          <w:iCs/>
        </w:rPr>
        <w:t>W pytaniu wiodącym ,,zdrowie seksualne przez całe życie” i ,,korzystanie z danych opartych na dowodach”, ani w dalszej części rozporządzenia nie wyjaśniono, ani nie wskazano, o jakie dowody chodzi.</w:t>
      </w:r>
    </w:p>
    <w:p w14:paraId="59084B8B" w14:textId="02CF4043" w:rsidR="007211CE" w:rsidRDefault="007211CE" w:rsidP="00E92E96">
      <w:pPr>
        <w:pStyle w:val="Standard"/>
        <w:spacing w:line="360" w:lineRule="auto"/>
        <w:jc w:val="both"/>
        <w:rPr>
          <w:rFonts w:eastAsia="Times New Roman" w:cs="Times New Roman"/>
        </w:rPr>
      </w:pPr>
      <w:r w:rsidRPr="007211CE">
        <w:rPr>
          <w:rFonts w:eastAsia="Times New Roman" w:cs="Times New Roman"/>
          <w:u w:val="single"/>
        </w:rPr>
        <w:t>Pkt</w:t>
      </w:r>
      <w:r w:rsidR="00E226DF" w:rsidRPr="007211CE">
        <w:rPr>
          <w:rFonts w:eastAsia="Times New Roman" w:cs="Times New Roman"/>
          <w:u w:val="single"/>
        </w:rPr>
        <w:t xml:space="preserve"> 1 wymagań szczegółowych</w:t>
      </w:r>
      <w:r>
        <w:rPr>
          <w:rFonts w:eastAsia="Times New Roman" w:cs="Times New Roman"/>
        </w:rPr>
        <w:t>:</w:t>
      </w:r>
      <w:r w:rsidR="00E92E96" w:rsidRPr="00E92E96">
        <w:rPr>
          <w:rFonts w:eastAsia="Times New Roman" w:cs="Times New Roman"/>
        </w:rPr>
        <w:t xml:space="preserve"> </w:t>
      </w:r>
      <w:r>
        <w:rPr>
          <w:rFonts w:eastAsia="Times New Roman" w:cs="Times New Roman"/>
        </w:rPr>
        <w:t>uczeń „</w:t>
      </w:r>
      <w:r w:rsidRPr="001C5BC0">
        <w:rPr>
          <w:rFonts w:eastAsia="Times New Roman" w:cs="Times New Roman"/>
        </w:rPr>
        <w:t>omawia rolę całożyciowej edukacji seksualnej</w:t>
      </w:r>
      <w:r>
        <w:rPr>
          <w:rFonts w:eastAsia="Times New Roman" w:cs="Times New Roman"/>
        </w:rPr>
        <w:t xml:space="preserve"> i jej wpływ na bezpieczeństwo”</w:t>
      </w:r>
      <w:r w:rsidR="00721322">
        <w:rPr>
          <w:rFonts w:eastAsia="Times New Roman" w:cs="Times New Roman"/>
        </w:rPr>
        <w:t>.</w:t>
      </w:r>
    </w:p>
    <w:p w14:paraId="029A5F4D" w14:textId="77777777" w:rsidR="00EF3683" w:rsidRDefault="00EF3683" w:rsidP="00E92E96">
      <w:pPr>
        <w:pStyle w:val="Standard"/>
        <w:spacing w:line="360" w:lineRule="auto"/>
        <w:jc w:val="both"/>
        <w:rPr>
          <w:rFonts w:eastAsia="Times New Roman" w:cs="Times New Roman"/>
        </w:rPr>
      </w:pPr>
    </w:p>
    <w:p w14:paraId="00CE757D" w14:textId="58935745" w:rsidR="00E92E96" w:rsidRPr="00E92E96" w:rsidRDefault="007211CE" w:rsidP="007211CE">
      <w:pPr>
        <w:pStyle w:val="Standard"/>
        <w:spacing w:after="240" w:line="360" w:lineRule="auto"/>
        <w:jc w:val="both"/>
        <w:rPr>
          <w:rFonts w:eastAsia="Times New Roman" w:cs="Times New Roman"/>
        </w:rPr>
      </w:pPr>
      <w:r w:rsidRPr="007211CE">
        <w:rPr>
          <w:rFonts w:eastAsia="Times New Roman" w:cs="Times New Roman"/>
          <w:u w:val="single"/>
        </w:rPr>
        <w:lastRenderedPageBreak/>
        <w:t>Komentarz</w:t>
      </w:r>
      <w:r w:rsidR="00E92E96" w:rsidRPr="00E92E96">
        <w:rPr>
          <w:rFonts w:eastAsia="Times New Roman" w:cs="Times New Roman"/>
        </w:rPr>
        <w:t xml:space="preserve">: </w:t>
      </w:r>
      <w:r>
        <w:rPr>
          <w:rFonts w:eastAsia="Times New Roman" w:cs="Times New Roman"/>
        </w:rPr>
        <w:t xml:space="preserve">niezrozumiałe </w:t>
      </w:r>
      <w:r w:rsidR="00E92E96" w:rsidRPr="00E92E96">
        <w:rPr>
          <w:rFonts w:eastAsia="Times New Roman" w:cs="Times New Roman"/>
        </w:rPr>
        <w:t xml:space="preserve">na czym polegać </w:t>
      </w:r>
      <w:r>
        <w:rPr>
          <w:rFonts w:eastAsia="Times New Roman" w:cs="Times New Roman"/>
        </w:rPr>
        <w:t>ma „</w:t>
      </w:r>
      <w:r w:rsidR="00E92E96" w:rsidRPr="00E92E96">
        <w:rPr>
          <w:rFonts w:eastAsia="Times New Roman" w:cs="Times New Roman"/>
        </w:rPr>
        <w:t>całożyciowa edukacja seksualna</w:t>
      </w:r>
      <w:r>
        <w:rPr>
          <w:rFonts w:eastAsia="Times New Roman" w:cs="Times New Roman"/>
        </w:rPr>
        <w:t>” oraz</w:t>
      </w:r>
      <w:r w:rsidR="00E92E96" w:rsidRPr="00E92E96">
        <w:rPr>
          <w:rFonts w:eastAsia="Times New Roman" w:cs="Times New Roman"/>
        </w:rPr>
        <w:t xml:space="preserve"> </w:t>
      </w:r>
      <w:r w:rsidR="00EF3683">
        <w:rPr>
          <w:rFonts w:eastAsia="Times New Roman" w:cs="Times New Roman"/>
        </w:rPr>
        <w:br/>
      </w:r>
      <w:r w:rsidR="00E92E96" w:rsidRPr="00E92E96">
        <w:rPr>
          <w:rFonts w:eastAsia="Times New Roman" w:cs="Times New Roman"/>
        </w:rPr>
        <w:t>na jakie bezpieczeństwo ona wpływa</w:t>
      </w:r>
      <w:r>
        <w:rPr>
          <w:rFonts w:eastAsia="Times New Roman" w:cs="Times New Roman"/>
        </w:rPr>
        <w:t>.</w:t>
      </w:r>
      <w:r w:rsidR="00E92E96" w:rsidRPr="00E92E96">
        <w:rPr>
          <w:rFonts w:eastAsia="Times New Roman" w:cs="Times New Roman"/>
        </w:rPr>
        <w:t xml:space="preserve"> </w:t>
      </w:r>
    </w:p>
    <w:p w14:paraId="5AEC9C4F" w14:textId="138224EC" w:rsidR="007211CE" w:rsidRDefault="007211CE" w:rsidP="00E92E96">
      <w:pPr>
        <w:pStyle w:val="Standard"/>
        <w:spacing w:line="360" w:lineRule="auto"/>
        <w:jc w:val="both"/>
        <w:rPr>
          <w:rFonts w:eastAsia="Times New Roman" w:cs="Times New Roman"/>
        </w:rPr>
      </w:pPr>
      <w:r w:rsidRPr="007211CE">
        <w:rPr>
          <w:rFonts w:eastAsia="Times New Roman" w:cs="Times New Roman"/>
          <w:u w:val="single"/>
        </w:rPr>
        <w:t xml:space="preserve">Pkt </w:t>
      </w:r>
      <w:r w:rsidR="00E92E96" w:rsidRPr="007211CE">
        <w:rPr>
          <w:rFonts w:eastAsia="Times New Roman" w:cs="Times New Roman"/>
          <w:u w:val="single"/>
        </w:rPr>
        <w:t>6</w:t>
      </w:r>
      <w:r w:rsidRPr="007211CE">
        <w:rPr>
          <w:rFonts w:eastAsia="Times New Roman" w:cs="Times New Roman"/>
          <w:u w:val="single"/>
        </w:rPr>
        <w:t xml:space="preserve"> wymagań szczegółowych</w:t>
      </w:r>
      <w:r>
        <w:rPr>
          <w:rFonts w:eastAsia="Times New Roman" w:cs="Times New Roman"/>
          <w:u w:val="single"/>
        </w:rPr>
        <w:t>:</w:t>
      </w:r>
      <w:r w:rsidR="00E92E96" w:rsidRPr="00E92E96">
        <w:rPr>
          <w:rFonts w:eastAsia="Times New Roman" w:cs="Times New Roman"/>
        </w:rPr>
        <w:t xml:space="preserve"> </w:t>
      </w:r>
      <w:r>
        <w:rPr>
          <w:rFonts w:eastAsia="Times New Roman" w:cs="Times New Roman"/>
        </w:rPr>
        <w:t>u</w:t>
      </w:r>
      <w:r w:rsidR="00E92E96" w:rsidRPr="00E92E96">
        <w:rPr>
          <w:rFonts w:eastAsia="Times New Roman" w:cs="Times New Roman"/>
        </w:rPr>
        <w:t xml:space="preserve">czeń </w:t>
      </w:r>
      <w:r>
        <w:rPr>
          <w:rFonts w:eastAsia="Times New Roman" w:cs="Times New Roman"/>
        </w:rPr>
        <w:t>„</w:t>
      </w:r>
      <w:r w:rsidR="00E92E96" w:rsidRPr="00E92E96">
        <w:rPr>
          <w:rFonts w:eastAsia="Times New Roman" w:cs="Times New Roman"/>
        </w:rPr>
        <w:t>omawia przebieg ciąży i porodu</w:t>
      </w:r>
      <w:r>
        <w:rPr>
          <w:rFonts w:eastAsia="Times New Roman" w:cs="Times New Roman"/>
        </w:rPr>
        <w:t>”</w:t>
      </w:r>
      <w:r w:rsidR="00721322">
        <w:rPr>
          <w:rFonts w:eastAsia="Times New Roman" w:cs="Times New Roman"/>
        </w:rPr>
        <w:t>.</w:t>
      </w:r>
    </w:p>
    <w:p w14:paraId="7757C0EE" w14:textId="67AD3403" w:rsidR="00E92E96" w:rsidRPr="00E92E96" w:rsidRDefault="007211CE" w:rsidP="007211CE">
      <w:pPr>
        <w:pStyle w:val="Standard"/>
        <w:spacing w:after="240" w:line="360" w:lineRule="auto"/>
        <w:jc w:val="both"/>
        <w:rPr>
          <w:rFonts w:eastAsia="Times New Roman" w:cs="Times New Roman"/>
        </w:rPr>
      </w:pPr>
      <w:r w:rsidRPr="007211CE">
        <w:rPr>
          <w:rFonts w:eastAsia="Times New Roman" w:cs="Times New Roman"/>
          <w:u w:val="single"/>
        </w:rPr>
        <w:t>Komentarz</w:t>
      </w:r>
      <w:r>
        <w:rPr>
          <w:rFonts w:eastAsia="Times New Roman" w:cs="Times New Roman"/>
        </w:rPr>
        <w:t>: zupełnie pominięto</w:t>
      </w:r>
      <w:r w:rsidR="00E92E96" w:rsidRPr="00E92E96">
        <w:rPr>
          <w:rFonts w:eastAsia="Times New Roman" w:cs="Times New Roman"/>
        </w:rPr>
        <w:t xml:space="preserve"> dziecko i aspekty jego prawidłowego rozwoju w tym okresie. </w:t>
      </w:r>
    </w:p>
    <w:p w14:paraId="627430EF" w14:textId="6D6F0EB0" w:rsidR="00E92E96" w:rsidRPr="00E92E96" w:rsidRDefault="007211CE" w:rsidP="00EF3683">
      <w:pPr>
        <w:pStyle w:val="Standard"/>
        <w:spacing w:after="240" w:line="360" w:lineRule="auto"/>
        <w:jc w:val="both"/>
        <w:rPr>
          <w:rFonts w:eastAsia="Times New Roman" w:cs="Times New Roman"/>
        </w:rPr>
      </w:pPr>
      <w:r w:rsidRPr="007211CE">
        <w:rPr>
          <w:rFonts w:eastAsia="Times New Roman" w:cs="Times New Roman"/>
          <w:u w:val="single"/>
        </w:rPr>
        <w:t xml:space="preserve">Pkt </w:t>
      </w:r>
      <w:r>
        <w:rPr>
          <w:rFonts w:eastAsia="Times New Roman" w:cs="Times New Roman"/>
          <w:u w:val="single"/>
        </w:rPr>
        <w:t>7</w:t>
      </w:r>
      <w:r w:rsidRPr="007211CE">
        <w:rPr>
          <w:rFonts w:eastAsia="Times New Roman" w:cs="Times New Roman"/>
          <w:u w:val="single"/>
        </w:rPr>
        <w:t xml:space="preserve"> wymagań szczegółowych</w:t>
      </w:r>
      <w:r>
        <w:rPr>
          <w:rFonts w:eastAsia="Times New Roman" w:cs="Times New Roman"/>
          <w:u w:val="single"/>
        </w:rPr>
        <w:t>:</w:t>
      </w:r>
      <w:r w:rsidRPr="00E92E96">
        <w:rPr>
          <w:rFonts w:eastAsia="Times New Roman" w:cs="Times New Roman"/>
        </w:rPr>
        <w:t xml:space="preserve"> </w:t>
      </w:r>
      <w:r>
        <w:rPr>
          <w:rFonts w:eastAsia="Times New Roman" w:cs="Times New Roman"/>
        </w:rPr>
        <w:t>uczeń „</w:t>
      </w:r>
      <w:r w:rsidRPr="001C5BC0">
        <w:rPr>
          <w:rFonts w:eastAsia="Times New Roman" w:cs="Times New Roman"/>
        </w:rPr>
        <w:t>wyjaśnia pojęcia: poronienie, aborcja; wymienia etyczne, prawne, zdrowotne i psychospołeczne uwarunkowania dotyczące przerywania ciąży</w:t>
      </w:r>
      <w:r w:rsidR="00E92E96" w:rsidRPr="00E92E96">
        <w:rPr>
          <w:rFonts w:eastAsia="Times New Roman" w:cs="Times New Roman"/>
        </w:rPr>
        <w:t>”</w:t>
      </w:r>
      <w:r w:rsidR="00721322">
        <w:rPr>
          <w:rFonts w:eastAsia="Times New Roman" w:cs="Times New Roman"/>
        </w:rPr>
        <w:t>.</w:t>
      </w:r>
      <w:r w:rsidR="00E92E96" w:rsidRPr="00E92E96">
        <w:rPr>
          <w:rFonts w:eastAsia="Times New Roman" w:cs="Times New Roman"/>
        </w:rPr>
        <w:t xml:space="preserve"> </w:t>
      </w:r>
      <w:r w:rsidRPr="007211CE">
        <w:rPr>
          <w:rFonts w:eastAsia="Times New Roman" w:cs="Times New Roman"/>
          <w:u w:val="single"/>
        </w:rPr>
        <w:t>Komentarz</w:t>
      </w:r>
      <w:r>
        <w:rPr>
          <w:rFonts w:eastAsia="Times New Roman" w:cs="Times New Roman"/>
        </w:rPr>
        <w:t xml:space="preserve">: </w:t>
      </w:r>
      <w:r w:rsidR="00E92E96" w:rsidRPr="00E92E96">
        <w:rPr>
          <w:rFonts w:eastAsia="Times New Roman" w:cs="Times New Roman"/>
        </w:rPr>
        <w:t>pominięt</w:t>
      </w:r>
      <w:r>
        <w:rPr>
          <w:rFonts w:eastAsia="Times New Roman" w:cs="Times New Roman"/>
        </w:rPr>
        <w:t>o</w:t>
      </w:r>
      <w:r w:rsidR="00EF3683">
        <w:rPr>
          <w:rFonts w:eastAsia="Times New Roman" w:cs="Times New Roman"/>
        </w:rPr>
        <w:t xml:space="preserve"> skutki aborcji.</w:t>
      </w:r>
    </w:p>
    <w:p w14:paraId="1E862575" w14:textId="38DB6A52" w:rsidR="00E92E96" w:rsidRPr="00BD358D" w:rsidRDefault="00BD358D" w:rsidP="00E92E96">
      <w:pPr>
        <w:pStyle w:val="Standard"/>
        <w:spacing w:line="360" w:lineRule="auto"/>
        <w:jc w:val="both"/>
        <w:rPr>
          <w:rFonts w:eastAsia="Times New Roman" w:cs="Times New Roman"/>
          <w:i/>
          <w:iCs/>
        </w:rPr>
      </w:pPr>
      <w:r w:rsidRPr="00BD358D">
        <w:rPr>
          <w:rFonts w:eastAsia="Times New Roman" w:cs="Times New Roman"/>
          <w:i/>
          <w:iCs/>
        </w:rPr>
        <w:t>Renata Krupa</w:t>
      </w:r>
    </w:p>
    <w:p w14:paraId="0D408E9C" w14:textId="14690DCF" w:rsidR="00E92E96" w:rsidRPr="00E92E96" w:rsidRDefault="00BD358D" w:rsidP="00BD358D">
      <w:pPr>
        <w:pStyle w:val="Standard"/>
        <w:spacing w:line="360" w:lineRule="auto"/>
        <w:jc w:val="both"/>
        <w:rPr>
          <w:rFonts w:cs="Times New Roman"/>
        </w:rPr>
      </w:pPr>
      <w:r>
        <w:rPr>
          <w:rFonts w:cs="Times New Roman"/>
        </w:rPr>
        <w:t xml:space="preserve">Wśród wymienionych, w pkt 11 wymagań szczegółowych, zagrożeń związanych z różnymi aspektami seksualności brak wskazania na przedwczesną </w:t>
      </w:r>
      <w:r w:rsidR="00E92E96" w:rsidRPr="00E92E96">
        <w:rPr>
          <w:rFonts w:eastAsia="Times New Roman" w:cs="Times New Roman"/>
        </w:rPr>
        <w:t>inicjacj</w:t>
      </w:r>
      <w:r>
        <w:rPr>
          <w:rFonts w:eastAsia="Times New Roman" w:cs="Times New Roman"/>
        </w:rPr>
        <w:t>ę</w:t>
      </w:r>
      <w:r w:rsidR="00E92E96" w:rsidRPr="00E92E96">
        <w:rPr>
          <w:rFonts w:eastAsia="Times New Roman" w:cs="Times New Roman"/>
        </w:rPr>
        <w:t xml:space="preserve"> seksualn</w:t>
      </w:r>
      <w:r>
        <w:rPr>
          <w:rFonts w:eastAsia="Times New Roman" w:cs="Times New Roman"/>
        </w:rPr>
        <w:t>ą</w:t>
      </w:r>
      <w:r w:rsidR="00E92E96" w:rsidRPr="00E92E96">
        <w:rPr>
          <w:rFonts w:cs="Times New Roman"/>
        </w:rPr>
        <w:t>.</w:t>
      </w:r>
    </w:p>
    <w:p w14:paraId="55439E9F" w14:textId="77777777" w:rsidR="00E92E96" w:rsidRPr="00E92E96" w:rsidRDefault="00E92E96" w:rsidP="00E92E96">
      <w:pPr>
        <w:pStyle w:val="Standard"/>
        <w:spacing w:line="360" w:lineRule="auto"/>
        <w:jc w:val="both"/>
        <w:rPr>
          <w:rFonts w:cs="Times New Roman"/>
        </w:rPr>
      </w:pPr>
    </w:p>
    <w:p w14:paraId="1E291EEB" w14:textId="1357FDEA" w:rsidR="00E92E96" w:rsidRPr="00FD4562" w:rsidRDefault="00E92E96" w:rsidP="00FD4562">
      <w:pPr>
        <w:pStyle w:val="Nagwek2"/>
        <w:spacing w:after="120"/>
        <w:rPr>
          <w:rFonts w:ascii="Times New Roman" w:hAnsi="Times New Roman"/>
          <w:b/>
          <w:bCs/>
          <w:color w:val="000000" w:themeColor="text1"/>
          <w:sz w:val="24"/>
          <w:szCs w:val="24"/>
        </w:rPr>
      </w:pPr>
      <w:bookmarkStart w:id="31" w:name="_Toc182837634"/>
      <w:r w:rsidRPr="00FD4562">
        <w:rPr>
          <w:rFonts w:ascii="Times New Roman" w:hAnsi="Times New Roman"/>
          <w:b/>
          <w:bCs/>
          <w:color w:val="000000" w:themeColor="text1"/>
          <w:sz w:val="24"/>
          <w:szCs w:val="24"/>
        </w:rPr>
        <w:t xml:space="preserve">Dział </w:t>
      </w:r>
      <w:r w:rsidR="00F524B0" w:rsidRPr="00FD4562">
        <w:rPr>
          <w:rFonts w:ascii="Times New Roman" w:hAnsi="Times New Roman"/>
          <w:b/>
          <w:bCs/>
          <w:color w:val="000000" w:themeColor="text1"/>
          <w:sz w:val="24"/>
          <w:szCs w:val="24"/>
        </w:rPr>
        <w:t>VIII. Zdrowie środowiskowe</w:t>
      </w:r>
      <w:bookmarkEnd w:id="31"/>
    </w:p>
    <w:p w14:paraId="2A93E48E" w14:textId="656EDFC3" w:rsidR="00E92E96" w:rsidRPr="00F524B0" w:rsidRDefault="00F524B0" w:rsidP="00E92E96">
      <w:pPr>
        <w:pStyle w:val="ZLITPKTzmpktliter"/>
        <w:ind w:left="0" w:firstLine="0"/>
        <w:rPr>
          <w:rFonts w:ascii="Times New Roman" w:hAnsi="Times New Roman" w:cs="Times New Roman"/>
          <w:i/>
          <w:iCs/>
          <w:szCs w:val="24"/>
        </w:rPr>
      </w:pPr>
      <w:r>
        <w:rPr>
          <w:rFonts w:ascii="Times New Roman" w:hAnsi="Times New Roman" w:cs="Times New Roman"/>
          <w:i/>
          <w:iCs/>
          <w:szCs w:val="24"/>
        </w:rPr>
        <w:t>Bartosz Kopczyński</w:t>
      </w:r>
    </w:p>
    <w:p w14:paraId="06B3E47F" w14:textId="10BD6188" w:rsidR="00E92E96" w:rsidRPr="00F524B0" w:rsidRDefault="00F524B0" w:rsidP="00E92E96">
      <w:pPr>
        <w:pStyle w:val="Standard"/>
        <w:spacing w:line="360" w:lineRule="auto"/>
        <w:jc w:val="both"/>
        <w:rPr>
          <w:rFonts w:cs="Times New Roman"/>
        </w:rPr>
      </w:pPr>
      <w:r w:rsidRPr="00F524B0">
        <w:rPr>
          <w:rFonts w:cs="Times New Roman"/>
          <w:u w:val="single"/>
        </w:rPr>
        <w:t>Fragment</w:t>
      </w:r>
      <w:r w:rsidRPr="00F524B0">
        <w:rPr>
          <w:rFonts w:cs="Times New Roman"/>
        </w:rPr>
        <w:t>: uczeń</w:t>
      </w:r>
      <w:r w:rsidR="00E92E96" w:rsidRPr="00F524B0">
        <w:rPr>
          <w:rFonts w:cs="Times New Roman"/>
        </w:rPr>
        <w:t xml:space="preserve"> </w:t>
      </w:r>
      <w:r w:rsidRPr="00F524B0">
        <w:rPr>
          <w:rFonts w:cs="Times New Roman"/>
        </w:rPr>
        <w:t>„</w:t>
      </w:r>
      <w:r w:rsidRPr="00F524B0">
        <w:rPr>
          <w:rFonts w:eastAsia="Times New Roman" w:cs="Times New Roman"/>
          <w:lang w:eastAsia="pl-PL"/>
        </w:rPr>
        <w:t>r</w:t>
      </w:r>
      <w:r w:rsidR="00E92E96" w:rsidRPr="00F524B0">
        <w:rPr>
          <w:rFonts w:eastAsia="Times New Roman" w:cs="Times New Roman"/>
          <w:lang w:eastAsia="pl-PL"/>
        </w:rPr>
        <w:t xml:space="preserve">ozpoznawanie dezinformacji </w:t>
      </w:r>
      <w:r w:rsidR="00E92E96" w:rsidRPr="00F524B0">
        <w:rPr>
          <w:rFonts w:cs="Times New Roman"/>
          <w:lang w:eastAsia="pl-PL"/>
        </w:rPr>
        <w:t>dotyczącej</w:t>
      </w:r>
      <w:r w:rsidR="00E92E96" w:rsidRPr="00F524B0">
        <w:rPr>
          <w:rFonts w:eastAsia="Times New Roman" w:cs="Times New Roman"/>
          <w:lang w:eastAsia="pl-PL"/>
        </w:rPr>
        <w:t xml:space="preserve"> zmian klimatu oraz ich wpływu na zdrowie i rozpoznaje wiarygodne i rzetelne źródła informacji na ten temat</w:t>
      </w:r>
      <w:r w:rsidRPr="00F524B0">
        <w:rPr>
          <w:rFonts w:eastAsia="Times New Roman" w:cs="Times New Roman"/>
          <w:lang w:eastAsia="pl-PL"/>
        </w:rPr>
        <w:t>”</w:t>
      </w:r>
      <w:r w:rsidR="00E92E96" w:rsidRPr="00F524B0">
        <w:rPr>
          <w:rFonts w:eastAsia="Times New Roman" w:cs="Times New Roman"/>
          <w:lang w:eastAsia="pl-PL"/>
        </w:rPr>
        <w:t>.</w:t>
      </w:r>
    </w:p>
    <w:p w14:paraId="3E51857F" w14:textId="6B96738F" w:rsidR="00E92E96" w:rsidRPr="00E92E96" w:rsidRDefault="00F524B0" w:rsidP="00E92E96">
      <w:pPr>
        <w:pStyle w:val="Standard"/>
        <w:spacing w:line="360" w:lineRule="auto"/>
        <w:jc w:val="both"/>
        <w:rPr>
          <w:rFonts w:eastAsia="Times New Roman" w:cs="Times New Roman"/>
          <w:lang w:eastAsia="pl-PL"/>
        </w:rPr>
      </w:pPr>
      <w:r w:rsidRPr="00F524B0">
        <w:rPr>
          <w:rFonts w:eastAsia="Times New Roman" w:cs="Times New Roman"/>
          <w:u w:val="single"/>
          <w:lang w:eastAsia="pl-PL"/>
        </w:rPr>
        <w:t>Komentarz</w:t>
      </w:r>
      <w:r>
        <w:rPr>
          <w:rFonts w:eastAsia="Times New Roman" w:cs="Times New Roman"/>
          <w:lang w:eastAsia="pl-PL"/>
        </w:rPr>
        <w:t>: s</w:t>
      </w:r>
      <w:r w:rsidR="00E92E96" w:rsidRPr="00E92E96">
        <w:rPr>
          <w:rFonts w:eastAsia="Times New Roman" w:cs="Times New Roman"/>
          <w:lang w:eastAsia="pl-PL"/>
        </w:rPr>
        <w:t xml:space="preserve">zkoła w ten sposób staje się tropicielem teorii spiskowych. Szkoła powinna dawać rzetelną wiedzę, a nie jednostronną narrację zwolenników </w:t>
      </w:r>
      <w:proofErr w:type="spellStart"/>
      <w:r w:rsidR="00E92E96" w:rsidRPr="00E92E96">
        <w:rPr>
          <w:rFonts w:eastAsia="Times New Roman" w:cs="Times New Roman"/>
          <w:lang w:eastAsia="pl-PL"/>
        </w:rPr>
        <w:t>klimatyzmu</w:t>
      </w:r>
      <w:proofErr w:type="spellEnd"/>
      <w:r w:rsidR="00E92E96" w:rsidRPr="00E92E96">
        <w:rPr>
          <w:rFonts w:eastAsia="Times New Roman" w:cs="Times New Roman"/>
          <w:lang w:eastAsia="pl-PL"/>
        </w:rPr>
        <w:t>.</w:t>
      </w:r>
    </w:p>
    <w:p w14:paraId="0AE660E8" w14:textId="77777777" w:rsidR="00E92E96" w:rsidRPr="00E92E96" w:rsidRDefault="00E92E96" w:rsidP="00E92E96">
      <w:pPr>
        <w:pStyle w:val="Standard"/>
        <w:spacing w:line="360" w:lineRule="auto"/>
        <w:jc w:val="both"/>
        <w:rPr>
          <w:rFonts w:eastAsia="Times New Roman" w:cs="Times New Roman"/>
          <w:lang w:eastAsia="pl-PL"/>
        </w:rPr>
      </w:pPr>
    </w:p>
    <w:p w14:paraId="4320664B" w14:textId="77777777" w:rsidR="00E92E96" w:rsidRPr="00FD4562" w:rsidRDefault="00E92E96" w:rsidP="00FD4562">
      <w:pPr>
        <w:pStyle w:val="Nagwek2"/>
        <w:spacing w:after="120"/>
        <w:rPr>
          <w:rFonts w:ascii="Times New Roman" w:hAnsi="Times New Roman"/>
          <w:b/>
          <w:bCs/>
          <w:color w:val="000000" w:themeColor="text1"/>
        </w:rPr>
      </w:pPr>
      <w:bookmarkStart w:id="32" w:name="_Toc182837635"/>
      <w:r w:rsidRPr="00FD4562">
        <w:rPr>
          <w:rFonts w:ascii="Times New Roman" w:hAnsi="Times New Roman"/>
          <w:b/>
          <w:bCs/>
          <w:color w:val="000000" w:themeColor="text1"/>
        </w:rPr>
        <w:t>Warunki i sposób realizacji</w:t>
      </w:r>
      <w:bookmarkStart w:id="33" w:name="_heading=h.1fob9te" w:colFirst="0" w:colLast="0"/>
      <w:bookmarkEnd w:id="32"/>
      <w:bookmarkEnd w:id="33"/>
    </w:p>
    <w:p w14:paraId="0B060F69" w14:textId="73CE57ED" w:rsidR="00F524B0" w:rsidRPr="00F524B0" w:rsidRDefault="00F524B0" w:rsidP="00E92E96">
      <w:pPr>
        <w:pStyle w:val="Standard"/>
        <w:spacing w:line="360" w:lineRule="auto"/>
        <w:jc w:val="both"/>
        <w:rPr>
          <w:rFonts w:eastAsia="Times New Roman" w:cs="Times New Roman"/>
          <w:bCs/>
          <w:i/>
          <w:iCs/>
        </w:rPr>
      </w:pPr>
      <w:r w:rsidRPr="00F524B0">
        <w:rPr>
          <w:rFonts w:eastAsia="Times New Roman" w:cs="Times New Roman"/>
          <w:bCs/>
          <w:i/>
          <w:iCs/>
        </w:rPr>
        <w:t xml:space="preserve">Prof. Bogdan </w:t>
      </w:r>
      <w:proofErr w:type="spellStart"/>
      <w:r w:rsidRPr="00F524B0">
        <w:rPr>
          <w:rFonts w:eastAsia="Times New Roman" w:cs="Times New Roman"/>
          <w:bCs/>
          <w:i/>
          <w:iCs/>
        </w:rPr>
        <w:t>Chazan</w:t>
      </w:r>
      <w:proofErr w:type="spellEnd"/>
    </w:p>
    <w:p w14:paraId="401DECFC" w14:textId="0BC8DC48" w:rsidR="00E92E96" w:rsidRDefault="00E92E96" w:rsidP="00E92E96">
      <w:pPr>
        <w:pStyle w:val="Standard"/>
        <w:spacing w:line="360" w:lineRule="auto"/>
        <w:jc w:val="both"/>
        <w:rPr>
          <w:rFonts w:eastAsia="Times New Roman" w:cs="Times New Roman"/>
          <w:bCs/>
        </w:rPr>
      </w:pPr>
      <w:r w:rsidRPr="00E92E96">
        <w:rPr>
          <w:rFonts w:eastAsia="Times New Roman" w:cs="Times New Roman"/>
          <w:bCs/>
        </w:rPr>
        <w:t>Na stronie 54 przy omawianiu metod prowadzenia edukacji zdrowotnej zwrócono uwagę na „szczególną wrażliwość i specjalistyczne kompetencje</w:t>
      </w:r>
      <w:r w:rsidR="00DD3DA1">
        <w:rPr>
          <w:rFonts w:eastAsia="Times New Roman" w:cs="Times New Roman"/>
          <w:bCs/>
        </w:rPr>
        <w:t>,</w:t>
      </w:r>
      <w:r w:rsidRPr="00E92E96">
        <w:rPr>
          <w:rFonts w:eastAsia="Times New Roman" w:cs="Times New Roman"/>
          <w:bCs/>
        </w:rPr>
        <w:t xml:space="preserve"> jakie nauczyciel powinien wykazać w realizacji bloków dotyczących dojrzewania płciowego i zdrowia seksualnego. W tworzeniu scenariuszy zajęć należy dobierać wymagania „oparte na dowodach naukowych”. Należy wątpić, czy nauczyciel będzie miał dostęp do specjalistycznej literatury naukowej w tych dziedzinach. Będzie raczej opierał się na deklaracjach agitatorów z organizacji pozarządowych, którzy będą zapewniać, że naukowcy popierają stosowanie prezerwatyw czy aborcję, których niezaprzeczalne walory zostały „udowodnione” w badaniach naukowych.</w:t>
      </w:r>
    </w:p>
    <w:p w14:paraId="710DD1B8" w14:textId="77777777" w:rsidR="007A22D9" w:rsidRDefault="007A22D9" w:rsidP="00E92E96">
      <w:pPr>
        <w:pStyle w:val="Standard"/>
        <w:spacing w:line="360" w:lineRule="auto"/>
        <w:jc w:val="both"/>
        <w:rPr>
          <w:rFonts w:eastAsia="Times New Roman" w:cs="Times New Roman"/>
          <w:bCs/>
        </w:rPr>
      </w:pPr>
    </w:p>
    <w:p w14:paraId="3A337C60" w14:textId="77777777" w:rsidR="007A22D9" w:rsidRDefault="007A22D9" w:rsidP="00E92E96">
      <w:pPr>
        <w:pStyle w:val="Standard"/>
        <w:spacing w:line="360" w:lineRule="auto"/>
        <w:jc w:val="both"/>
        <w:rPr>
          <w:rFonts w:eastAsia="Times New Roman" w:cs="Times New Roman"/>
          <w:bCs/>
        </w:rPr>
      </w:pPr>
    </w:p>
    <w:p w14:paraId="64374484" w14:textId="77777777" w:rsidR="007A22D9" w:rsidRPr="00E92E96" w:rsidRDefault="007A22D9" w:rsidP="00E92E96">
      <w:pPr>
        <w:pStyle w:val="Standard"/>
        <w:spacing w:line="360" w:lineRule="auto"/>
        <w:jc w:val="both"/>
        <w:rPr>
          <w:rFonts w:eastAsia="Times New Roman" w:cs="Times New Roman"/>
          <w:bCs/>
        </w:rPr>
      </w:pPr>
    </w:p>
    <w:p w14:paraId="636F1A43" w14:textId="77777777" w:rsidR="003D7032" w:rsidRPr="00E92E96" w:rsidRDefault="003D7032" w:rsidP="00E92E96">
      <w:pPr>
        <w:pStyle w:val="ZTIRARTzmarttiret"/>
        <w:ind w:firstLine="0"/>
        <w:rPr>
          <w:rFonts w:cs="Times New Roman"/>
          <w:szCs w:val="24"/>
        </w:rPr>
      </w:pPr>
    </w:p>
    <w:p w14:paraId="680AE4DE" w14:textId="17599B5A" w:rsidR="0003664B" w:rsidRPr="00FD4562" w:rsidRDefault="0003664B" w:rsidP="00FD4562">
      <w:pPr>
        <w:pStyle w:val="Nagwek1"/>
        <w:numPr>
          <w:ilvl w:val="0"/>
          <w:numId w:val="41"/>
        </w:numPr>
        <w:rPr>
          <w:rFonts w:ascii="Times New Roman" w:hAnsi="Times New Roman"/>
          <w:color w:val="000000" w:themeColor="text1"/>
        </w:rPr>
      </w:pPr>
      <w:bookmarkStart w:id="34" w:name="_Toc182837636"/>
      <w:r w:rsidRPr="00FD4562">
        <w:rPr>
          <w:rFonts w:ascii="Times New Roman" w:hAnsi="Times New Roman"/>
          <w:color w:val="000000" w:themeColor="text1"/>
        </w:rPr>
        <w:lastRenderedPageBreak/>
        <w:t>Stanowiska i komentarze</w:t>
      </w:r>
      <w:bookmarkEnd w:id="34"/>
    </w:p>
    <w:p w14:paraId="588984F3" w14:textId="77777777" w:rsidR="00C5560F" w:rsidRDefault="00C5560F" w:rsidP="00E92E96">
      <w:pPr>
        <w:jc w:val="both"/>
        <w:rPr>
          <w:rFonts w:ascii="Times New Roman" w:hAnsi="Times New Roman" w:cs="Times New Roman"/>
          <w:b/>
          <w:bCs/>
          <w:sz w:val="24"/>
          <w:szCs w:val="24"/>
        </w:rPr>
      </w:pPr>
    </w:p>
    <w:p w14:paraId="4A2D57B0" w14:textId="77777777" w:rsidR="00C5560F" w:rsidRPr="00D740D7" w:rsidRDefault="00C5560F" w:rsidP="00D740D7">
      <w:pPr>
        <w:pStyle w:val="Nagwek2"/>
        <w:jc w:val="both"/>
        <w:rPr>
          <w:rFonts w:ascii="Times New Roman" w:hAnsi="Times New Roman"/>
          <w:b/>
          <w:bCs/>
          <w:color w:val="000000" w:themeColor="text1"/>
        </w:rPr>
      </w:pPr>
    </w:p>
    <w:p w14:paraId="1769D5C6" w14:textId="44A43B72" w:rsidR="00D740D7" w:rsidRPr="00D740D7" w:rsidRDefault="00ED0CA7" w:rsidP="00D740D7">
      <w:pPr>
        <w:pStyle w:val="Nagwek2"/>
        <w:jc w:val="both"/>
        <w:rPr>
          <w:rFonts w:ascii="Times New Roman" w:hAnsi="Times New Roman"/>
          <w:i/>
          <w:iCs/>
          <w:color w:val="000000" w:themeColor="text1"/>
        </w:rPr>
      </w:pPr>
      <w:bookmarkStart w:id="35" w:name="_Toc182837637"/>
      <w:r w:rsidRPr="00D740D7">
        <w:rPr>
          <w:rFonts w:ascii="Times New Roman" w:hAnsi="Times New Roman"/>
          <w:b/>
          <w:bCs/>
          <w:color w:val="000000" w:themeColor="text1"/>
        </w:rPr>
        <w:t>OCENA PROJEKTU ROZPORZĄDZENIA MEN</w:t>
      </w:r>
      <w:r w:rsidR="00D740D7">
        <w:rPr>
          <w:rFonts w:ascii="Times New Roman" w:hAnsi="Times New Roman"/>
          <w:b/>
          <w:bCs/>
          <w:color w:val="000000" w:themeColor="text1"/>
        </w:rPr>
        <w:t xml:space="preserve"> </w:t>
      </w:r>
      <w:r w:rsidRPr="00D740D7">
        <w:rPr>
          <w:rFonts w:ascii="Times New Roman" w:hAnsi="Times New Roman"/>
          <w:b/>
          <w:bCs/>
          <w:color w:val="000000" w:themeColor="text1"/>
        </w:rPr>
        <w:t>DOTYCZĄCEGO LIKWIDACJI WDŻ</w:t>
      </w:r>
      <w:r w:rsidR="00D740D7">
        <w:rPr>
          <w:rFonts w:ascii="Times New Roman" w:hAnsi="Times New Roman"/>
          <w:b/>
          <w:bCs/>
          <w:color w:val="000000" w:themeColor="text1"/>
        </w:rPr>
        <w:t xml:space="preserve"> </w:t>
      </w:r>
      <w:r w:rsidRPr="00D740D7">
        <w:rPr>
          <w:rFonts w:ascii="Times New Roman" w:hAnsi="Times New Roman"/>
          <w:b/>
          <w:bCs/>
          <w:color w:val="000000" w:themeColor="text1"/>
        </w:rPr>
        <w:t>I WPROWADZENIA DO SZKÓŁ OBOWIĄZKOWEGO</w:t>
      </w:r>
      <w:r w:rsidR="00D740D7">
        <w:rPr>
          <w:rFonts w:ascii="Times New Roman" w:hAnsi="Times New Roman"/>
          <w:b/>
          <w:bCs/>
          <w:color w:val="000000" w:themeColor="text1"/>
        </w:rPr>
        <w:t xml:space="preserve"> </w:t>
      </w:r>
      <w:r w:rsidRPr="00D740D7">
        <w:rPr>
          <w:rFonts w:ascii="Times New Roman" w:hAnsi="Times New Roman"/>
          <w:b/>
          <w:bCs/>
          <w:color w:val="000000" w:themeColor="text1"/>
        </w:rPr>
        <w:t>PRZEDMIOTU „EDUKACJA ZDROWOTNA”</w:t>
      </w:r>
      <w:r w:rsidR="00D740D7">
        <w:rPr>
          <w:rFonts w:ascii="Times New Roman" w:hAnsi="Times New Roman"/>
          <w:b/>
          <w:bCs/>
          <w:color w:val="000000" w:themeColor="text1"/>
        </w:rPr>
        <w:t xml:space="preserve"> </w:t>
      </w:r>
      <w:r w:rsidR="00D740D7" w:rsidRPr="00D740D7">
        <w:rPr>
          <w:rFonts w:ascii="Times New Roman" w:hAnsi="Times New Roman"/>
          <w:i/>
          <w:iCs/>
          <w:color w:val="000000" w:themeColor="text1"/>
        </w:rPr>
        <w:t>(Zbigniew Barciński</w:t>
      </w:r>
      <w:r w:rsidR="00D740D7">
        <w:rPr>
          <w:rFonts w:ascii="Times New Roman" w:hAnsi="Times New Roman"/>
          <w:i/>
          <w:iCs/>
          <w:color w:val="000000" w:themeColor="text1"/>
        </w:rPr>
        <w:t>)</w:t>
      </w:r>
      <w:bookmarkEnd w:id="35"/>
    </w:p>
    <w:p w14:paraId="0AFD4B86" w14:textId="523AB8E9" w:rsidR="00ED0CA7" w:rsidRPr="00D740D7" w:rsidRDefault="00ED0CA7" w:rsidP="00D740D7">
      <w:pPr>
        <w:pStyle w:val="Nagwek2"/>
        <w:rPr>
          <w:rFonts w:ascii="Times New Roman" w:hAnsi="Times New Roman"/>
          <w:b/>
          <w:bCs/>
          <w:color w:val="000000" w:themeColor="text1"/>
        </w:rPr>
      </w:pPr>
    </w:p>
    <w:p w14:paraId="32471BB0" w14:textId="77777777" w:rsidR="00ED0CA7" w:rsidRPr="00C5560F" w:rsidRDefault="00ED0CA7" w:rsidP="00ED0CA7">
      <w:pPr>
        <w:pStyle w:val="NormalnyWeb"/>
        <w:shd w:val="clear" w:color="auto" w:fill="FFFFFF"/>
        <w:spacing w:before="0" w:beforeAutospacing="0" w:after="0" w:afterAutospacing="0" w:line="276" w:lineRule="atLeast"/>
        <w:ind w:left="360" w:hanging="360"/>
        <w:rPr>
          <w:color w:val="242424"/>
          <w:bdr w:val="none" w:sz="0" w:space="0" w:color="auto" w:frame="1"/>
        </w:rPr>
      </w:pPr>
    </w:p>
    <w:p w14:paraId="6CFDF7C4" w14:textId="77777777" w:rsidR="00ED0CA7" w:rsidRPr="00C5560F" w:rsidRDefault="00ED0CA7" w:rsidP="00ED0CA7">
      <w:pPr>
        <w:rPr>
          <w:rFonts w:ascii="Times New Roman" w:hAnsi="Times New Roman" w:cs="Times New Roman"/>
          <w:b/>
          <w:sz w:val="24"/>
          <w:szCs w:val="24"/>
        </w:rPr>
      </w:pPr>
      <w:r w:rsidRPr="00C5560F">
        <w:rPr>
          <w:rFonts w:ascii="Times New Roman" w:hAnsi="Times New Roman" w:cs="Times New Roman"/>
          <w:b/>
          <w:sz w:val="24"/>
          <w:szCs w:val="24"/>
        </w:rPr>
        <w:t xml:space="preserve">ANALIZA </w:t>
      </w:r>
    </w:p>
    <w:p w14:paraId="66170952" w14:textId="77777777" w:rsidR="00ED0CA7" w:rsidRPr="00C5560F" w:rsidRDefault="00ED0CA7" w:rsidP="00ED0CA7">
      <w:pPr>
        <w:rPr>
          <w:rFonts w:ascii="Times New Roman" w:hAnsi="Times New Roman" w:cs="Times New Roman"/>
          <w:b/>
          <w:sz w:val="24"/>
          <w:szCs w:val="24"/>
        </w:rPr>
      </w:pPr>
      <w:r w:rsidRPr="00C5560F">
        <w:rPr>
          <w:rFonts w:ascii="Times New Roman" w:hAnsi="Times New Roman" w:cs="Times New Roman"/>
          <w:b/>
          <w:sz w:val="24"/>
          <w:szCs w:val="24"/>
        </w:rPr>
        <w:t xml:space="preserve">Zmiana ramowania edukacji seksualnej </w:t>
      </w:r>
    </w:p>
    <w:p w14:paraId="1CCD7704" w14:textId="77777777" w:rsidR="00ED0CA7" w:rsidRPr="00C5560F" w:rsidRDefault="00ED0CA7" w:rsidP="00ED0CA7">
      <w:pPr>
        <w:pStyle w:val="Akapitzlist"/>
        <w:numPr>
          <w:ilvl w:val="0"/>
          <w:numId w:val="20"/>
        </w:numPr>
        <w:rPr>
          <w:rFonts w:ascii="Times New Roman" w:hAnsi="Times New Roman" w:cs="Times New Roman"/>
          <w:sz w:val="24"/>
          <w:szCs w:val="24"/>
        </w:rPr>
      </w:pPr>
      <w:r w:rsidRPr="00C5560F">
        <w:rPr>
          <w:rFonts w:ascii="Times New Roman" w:hAnsi="Times New Roman" w:cs="Times New Roman"/>
          <w:sz w:val="24"/>
          <w:szCs w:val="24"/>
        </w:rPr>
        <w:t>zmiana ramy edukacji seksualnej z rodziny (WDŻ) na zdrowie (EZ)</w:t>
      </w:r>
    </w:p>
    <w:p w14:paraId="115BA155" w14:textId="77777777" w:rsidR="00ED0CA7" w:rsidRPr="00C5560F" w:rsidRDefault="00ED0CA7" w:rsidP="00ED0CA7">
      <w:pPr>
        <w:pStyle w:val="Akapitzlist"/>
        <w:numPr>
          <w:ilvl w:val="0"/>
          <w:numId w:val="20"/>
        </w:numPr>
        <w:rPr>
          <w:rFonts w:ascii="Times New Roman" w:hAnsi="Times New Roman" w:cs="Times New Roman"/>
          <w:sz w:val="24"/>
          <w:szCs w:val="24"/>
        </w:rPr>
      </w:pPr>
      <w:r w:rsidRPr="00C5560F">
        <w:rPr>
          <w:rFonts w:ascii="Times New Roman" w:hAnsi="Times New Roman" w:cs="Times New Roman"/>
          <w:sz w:val="24"/>
          <w:szCs w:val="24"/>
        </w:rPr>
        <w:t>zdrowie nie jest prawdziwą ramą edukacji seksualnej na przedmiocie Edukacja zdrowotna (EZ)</w:t>
      </w:r>
    </w:p>
    <w:p w14:paraId="0348FB4C" w14:textId="7635FCC2" w:rsidR="00ED0CA7" w:rsidRPr="00C5560F" w:rsidRDefault="00ED0CA7" w:rsidP="00ED0CA7">
      <w:pPr>
        <w:pStyle w:val="Akapitzlist"/>
        <w:numPr>
          <w:ilvl w:val="0"/>
          <w:numId w:val="20"/>
        </w:numPr>
        <w:rPr>
          <w:rFonts w:ascii="Times New Roman" w:hAnsi="Times New Roman" w:cs="Times New Roman"/>
          <w:sz w:val="24"/>
          <w:szCs w:val="24"/>
        </w:rPr>
      </w:pPr>
      <w:r w:rsidRPr="00C5560F">
        <w:rPr>
          <w:rFonts w:ascii="Times New Roman" w:hAnsi="Times New Roman" w:cs="Times New Roman"/>
          <w:sz w:val="24"/>
          <w:szCs w:val="24"/>
        </w:rPr>
        <w:t>prawdziwą ramą edukacji seksualnej w EZ jest przyjemność</w:t>
      </w:r>
      <w:r w:rsidR="0037769D">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21DD35AE" w14:textId="77777777" w:rsidR="00ED0CA7" w:rsidRPr="00C5560F" w:rsidRDefault="00ED0CA7" w:rsidP="00ED0CA7">
      <w:pPr>
        <w:rPr>
          <w:rFonts w:ascii="Times New Roman" w:hAnsi="Times New Roman" w:cs="Times New Roman"/>
          <w:b/>
          <w:sz w:val="24"/>
          <w:szCs w:val="24"/>
        </w:rPr>
      </w:pPr>
      <w:r w:rsidRPr="00C5560F">
        <w:rPr>
          <w:rFonts w:ascii="Times New Roman" w:hAnsi="Times New Roman" w:cs="Times New Roman"/>
          <w:b/>
          <w:sz w:val="24"/>
          <w:szCs w:val="24"/>
        </w:rPr>
        <w:t xml:space="preserve">Zmiana wzorców normatywnych (zmiana ideału wychowawczego) </w:t>
      </w:r>
    </w:p>
    <w:tbl>
      <w:tblPr>
        <w:tblStyle w:val="Tabela-Siatka"/>
        <w:tblW w:w="0" w:type="auto"/>
        <w:tblInd w:w="421" w:type="dxa"/>
        <w:tblLook w:val="04A0" w:firstRow="1" w:lastRow="0" w:firstColumn="1" w:lastColumn="0" w:noHBand="0" w:noVBand="1"/>
      </w:tblPr>
      <w:tblGrid>
        <w:gridCol w:w="2329"/>
        <w:gridCol w:w="3113"/>
        <w:gridCol w:w="3423"/>
      </w:tblGrid>
      <w:tr w:rsidR="00ED0CA7" w:rsidRPr="00C5560F" w14:paraId="3DC61F48" w14:textId="77777777" w:rsidTr="008F7EE7">
        <w:trPr>
          <w:trHeight w:val="397"/>
        </w:trPr>
        <w:tc>
          <w:tcPr>
            <w:tcW w:w="2409" w:type="dxa"/>
            <w:vAlign w:val="center"/>
          </w:tcPr>
          <w:p w14:paraId="3E6107FD" w14:textId="77777777" w:rsidR="00ED0CA7" w:rsidRPr="00C5560F" w:rsidRDefault="00ED0CA7" w:rsidP="008F7EE7">
            <w:pPr>
              <w:rPr>
                <w:rFonts w:ascii="Times New Roman" w:hAnsi="Times New Roman"/>
              </w:rPr>
            </w:pPr>
            <w:r w:rsidRPr="00C5560F">
              <w:rPr>
                <w:rFonts w:ascii="Times New Roman" w:hAnsi="Times New Roman"/>
              </w:rPr>
              <w:t xml:space="preserve">Kategorie wzorców </w:t>
            </w:r>
          </w:p>
        </w:tc>
        <w:tc>
          <w:tcPr>
            <w:tcW w:w="3232" w:type="dxa"/>
            <w:vAlign w:val="center"/>
          </w:tcPr>
          <w:p w14:paraId="2B7C5319" w14:textId="77777777" w:rsidR="00ED0CA7" w:rsidRPr="00C5560F" w:rsidRDefault="00ED0CA7" w:rsidP="008F7EE7">
            <w:pPr>
              <w:rPr>
                <w:rFonts w:ascii="Times New Roman" w:hAnsi="Times New Roman"/>
              </w:rPr>
            </w:pPr>
            <w:r w:rsidRPr="00C5560F">
              <w:rPr>
                <w:rFonts w:ascii="Times New Roman" w:hAnsi="Times New Roman"/>
              </w:rPr>
              <w:t>Ideał wychowawczy WDŻ</w:t>
            </w:r>
          </w:p>
        </w:tc>
        <w:tc>
          <w:tcPr>
            <w:tcW w:w="3566" w:type="dxa"/>
            <w:vAlign w:val="center"/>
          </w:tcPr>
          <w:p w14:paraId="5B8CA5EB" w14:textId="77777777" w:rsidR="00ED0CA7" w:rsidRPr="00C5560F" w:rsidRDefault="00ED0CA7" w:rsidP="008F7EE7">
            <w:pPr>
              <w:rPr>
                <w:rFonts w:ascii="Times New Roman" w:hAnsi="Times New Roman"/>
              </w:rPr>
            </w:pPr>
            <w:r w:rsidRPr="00C5560F">
              <w:rPr>
                <w:rFonts w:ascii="Times New Roman" w:hAnsi="Times New Roman"/>
              </w:rPr>
              <w:t>Ideał wychowawczy EZ</w:t>
            </w:r>
          </w:p>
        </w:tc>
      </w:tr>
      <w:tr w:rsidR="00ED0CA7" w:rsidRPr="00C5560F" w14:paraId="52C2ABA6" w14:textId="77777777" w:rsidTr="008F7EE7">
        <w:trPr>
          <w:trHeight w:val="850"/>
        </w:trPr>
        <w:tc>
          <w:tcPr>
            <w:tcW w:w="2409" w:type="dxa"/>
            <w:vAlign w:val="center"/>
          </w:tcPr>
          <w:p w14:paraId="74AAF11C" w14:textId="77777777" w:rsidR="00ED0CA7" w:rsidRPr="00C5560F" w:rsidRDefault="00ED0CA7" w:rsidP="008F7EE7">
            <w:pPr>
              <w:rPr>
                <w:rFonts w:ascii="Times New Roman" w:hAnsi="Times New Roman"/>
              </w:rPr>
            </w:pPr>
            <w:r w:rsidRPr="00C5560F">
              <w:rPr>
                <w:rFonts w:ascii="Times New Roman" w:hAnsi="Times New Roman"/>
              </w:rPr>
              <w:t xml:space="preserve">Relacje </w:t>
            </w:r>
          </w:p>
        </w:tc>
        <w:tc>
          <w:tcPr>
            <w:tcW w:w="3232" w:type="dxa"/>
            <w:vAlign w:val="center"/>
          </w:tcPr>
          <w:p w14:paraId="5CF0A4D9" w14:textId="77777777" w:rsidR="00ED0CA7" w:rsidRPr="00C5560F" w:rsidRDefault="00ED0CA7" w:rsidP="008F7EE7">
            <w:pPr>
              <w:rPr>
                <w:rFonts w:ascii="Times New Roman" w:hAnsi="Times New Roman"/>
              </w:rPr>
            </w:pPr>
            <w:r w:rsidRPr="00C5560F">
              <w:rPr>
                <w:rFonts w:ascii="Times New Roman" w:hAnsi="Times New Roman"/>
              </w:rPr>
              <w:t>Małżeństwo mężczyzny i kobiety</w:t>
            </w:r>
          </w:p>
          <w:p w14:paraId="16F10568" w14:textId="77777777" w:rsidR="00ED0CA7" w:rsidRPr="00C5560F" w:rsidRDefault="00ED0CA7" w:rsidP="008F7EE7">
            <w:pPr>
              <w:rPr>
                <w:rFonts w:ascii="Times New Roman" w:hAnsi="Times New Roman"/>
              </w:rPr>
            </w:pPr>
            <w:r w:rsidRPr="00C5560F">
              <w:rPr>
                <w:rFonts w:ascii="Times New Roman" w:hAnsi="Times New Roman"/>
              </w:rPr>
              <w:t>Rodzina – ojciec</w:t>
            </w:r>
            <w:r>
              <w:rPr>
                <w:rFonts w:ascii="Times New Roman" w:hAnsi="Times New Roman"/>
              </w:rPr>
              <w:t>,</w:t>
            </w:r>
            <w:r w:rsidRPr="00C5560F">
              <w:rPr>
                <w:rFonts w:ascii="Times New Roman" w:hAnsi="Times New Roman"/>
              </w:rPr>
              <w:t xml:space="preserve"> matka i dzieci</w:t>
            </w:r>
          </w:p>
        </w:tc>
        <w:tc>
          <w:tcPr>
            <w:tcW w:w="3566" w:type="dxa"/>
            <w:vAlign w:val="center"/>
          </w:tcPr>
          <w:p w14:paraId="376921D3" w14:textId="2D383D3B" w:rsidR="00ED0CA7" w:rsidRPr="00C5560F" w:rsidRDefault="00ED0CA7" w:rsidP="008F7EE7">
            <w:pPr>
              <w:rPr>
                <w:rFonts w:ascii="Times New Roman" w:hAnsi="Times New Roman"/>
              </w:rPr>
            </w:pPr>
            <w:r w:rsidRPr="00C5560F">
              <w:rPr>
                <w:rFonts w:ascii="Times New Roman" w:hAnsi="Times New Roman"/>
              </w:rPr>
              <w:t>Związki nieformalne</w:t>
            </w:r>
            <w:r w:rsidR="0037769D">
              <w:rPr>
                <w:rFonts w:ascii="Times New Roman" w:hAnsi="Times New Roman"/>
              </w:rPr>
              <w:t>.</w:t>
            </w:r>
          </w:p>
          <w:p w14:paraId="57437A96" w14:textId="77777777" w:rsidR="00ED0CA7" w:rsidRPr="00C5560F" w:rsidRDefault="00ED0CA7" w:rsidP="008F7EE7">
            <w:pPr>
              <w:rPr>
                <w:rFonts w:ascii="Times New Roman" w:hAnsi="Times New Roman"/>
              </w:rPr>
            </w:pPr>
            <w:r w:rsidRPr="00C5560F">
              <w:rPr>
                <w:rFonts w:ascii="Times New Roman" w:hAnsi="Times New Roman"/>
              </w:rPr>
              <w:t xml:space="preserve">W domyśle - „układy rodzinne” wg agendy LGBT  </w:t>
            </w:r>
          </w:p>
        </w:tc>
      </w:tr>
      <w:tr w:rsidR="00ED0CA7" w:rsidRPr="00C5560F" w14:paraId="24D8EC0E" w14:textId="77777777" w:rsidTr="008F7EE7">
        <w:trPr>
          <w:trHeight w:val="1134"/>
        </w:trPr>
        <w:tc>
          <w:tcPr>
            <w:tcW w:w="2409" w:type="dxa"/>
            <w:vAlign w:val="center"/>
          </w:tcPr>
          <w:p w14:paraId="113FF35F" w14:textId="77777777" w:rsidR="00ED0CA7" w:rsidRPr="00C5560F" w:rsidRDefault="00ED0CA7" w:rsidP="008F7EE7">
            <w:pPr>
              <w:rPr>
                <w:rFonts w:ascii="Times New Roman" w:hAnsi="Times New Roman"/>
              </w:rPr>
            </w:pPr>
            <w:r w:rsidRPr="00C5560F">
              <w:rPr>
                <w:rFonts w:ascii="Times New Roman" w:hAnsi="Times New Roman"/>
              </w:rPr>
              <w:t xml:space="preserve">Kryterium oceny aktywności seksualnej </w:t>
            </w:r>
          </w:p>
        </w:tc>
        <w:tc>
          <w:tcPr>
            <w:tcW w:w="3232" w:type="dxa"/>
            <w:vAlign w:val="center"/>
          </w:tcPr>
          <w:p w14:paraId="5D6844D9" w14:textId="09E3B7A2" w:rsidR="00ED0CA7" w:rsidRPr="00C5560F" w:rsidRDefault="00ED0CA7" w:rsidP="008F7EE7">
            <w:pPr>
              <w:rPr>
                <w:rFonts w:ascii="Times New Roman" w:hAnsi="Times New Roman"/>
              </w:rPr>
            </w:pPr>
            <w:r w:rsidRPr="00C5560F">
              <w:rPr>
                <w:rFonts w:ascii="Times New Roman" w:hAnsi="Times New Roman"/>
              </w:rPr>
              <w:t>Miłość małżeńska poświadczona przysięgą</w:t>
            </w:r>
            <w:r w:rsidR="0037769D">
              <w:rPr>
                <w:rFonts w:ascii="Times New Roman" w:hAnsi="Times New Roman"/>
              </w:rPr>
              <w:t>.</w:t>
            </w:r>
            <w:r w:rsidRPr="00C5560F">
              <w:rPr>
                <w:rFonts w:ascii="Times New Roman" w:hAnsi="Times New Roman"/>
              </w:rPr>
              <w:t xml:space="preserve"> </w:t>
            </w:r>
          </w:p>
        </w:tc>
        <w:tc>
          <w:tcPr>
            <w:tcW w:w="3566" w:type="dxa"/>
            <w:vAlign w:val="center"/>
          </w:tcPr>
          <w:p w14:paraId="042621A9" w14:textId="6B4785AC" w:rsidR="00ED0CA7" w:rsidRPr="00C5560F" w:rsidRDefault="00ED0CA7" w:rsidP="008F7EE7">
            <w:pPr>
              <w:rPr>
                <w:rFonts w:ascii="Times New Roman" w:hAnsi="Times New Roman"/>
              </w:rPr>
            </w:pPr>
            <w:r w:rsidRPr="00C5560F">
              <w:rPr>
                <w:rFonts w:ascii="Times New Roman" w:hAnsi="Times New Roman"/>
              </w:rPr>
              <w:t>Świadoma zgoda o charakterze sytuacyjnym</w:t>
            </w:r>
            <w:r w:rsidR="0037769D">
              <w:rPr>
                <w:rFonts w:ascii="Times New Roman" w:hAnsi="Times New Roman"/>
              </w:rPr>
              <w:t>.</w:t>
            </w:r>
            <w:r w:rsidRPr="00C5560F">
              <w:rPr>
                <w:rFonts w:ascii="Times New Roman" w:hAnsi="Times New Roman"/>
              </w:rPr>
              <w:t xml:space="preserve"> </w:t>
            </w:r>
          </w:p>
          <w:p w14:paraId="45E6084A" w14:textId="5577F289" w:rsidR="00ED0CA7" w:rsidRPr="00C5560F" w:rsidRDefault="00ED0CA7" w:rsidP="008F7EE7">
            <w:pPr>
              <w:rPr>
                <w:rFonts w:ascii="Times New Roman" w:hAnsi="Times New Roman"/>
              </w:rPr>
            </w:pPr>
            <w:r w:rsidRPr="00C5560F">
              <w:rPr>
                <w:rFonts w:ascii="Times New Roman" w:hAnsi="Times New Roman"/>
              </w:rPr>
              <w:t>Logiczna konsekwencja – krok w stronę akceptacji pedofili</w:t>
            </w:r>
            <w:r>
              <w:rPr>
                <w:rFonts w:ascii="Times New Roman" w:hAnsi="Times New Roman"/>
              </w:rPr>
              <w:t>i</w:t>
            </w:r>
            <w:r w:rsidRPr="00C5560F">
              <w:rPr>
                <w:rFonts w:ascii="Times New Roman" w:hAnsi="Times New Roman"/>
              </w:rPr>
              <w:t xml:space="preserve"> i prostytucji</w:t>
            </w:r>
            <w:r w:rsidR="0037769D">
              <w:rPr>
                <w:rFonts w:ascii="Times New Roman" w:hAnsi="Times New Roman"/>
              </w:rPr>
              <w:t>.</w:t>
            </w:r>
          </w:p>
        </w:tc>
      </w:tr>
      <w:tr w:rsidR="00ED0CA7" w:rsidRPr="00C5560F" w14:paraId="6E48B9EE" w14:textId="77777777" w:rsidTr="008F7EE7">
        <w:trPr>
          <w:trHeight w:val="680"/>
        </w:trPr>
        <w:tc>
          <w:tcPr>
            <w:tcW w:w="2409" w:type="dxa"/>
            <w:vAlign w:val="center"/>
          </w:tcPr>
          <w:p w14:paraId="30E4A184" w14:textId="77777777" w:rsidR="00ED0CA7" w:rsidRPr="00C5560F" w:rsidRDefault="00ED0CA7" w:rsidP="008F7EE7">
            <w:pPr>
              <w:rPr>
                <w:rFonts w:ascii="Times New Roman" w:hAnsi="Times New Roman"/>
              </w:rPr>
            </w:pPr>
            <w:r w:rsidRPr="00C5560F">
              <w:rPr>
                <w:rFonts w:ascii="Times New Roman" w:hAnsi="Times New Roman"/>
              </w:rPr>
              <w:t xml:space="preserve">Płodność </w:t>
            </w:r>
          </w:p>
        </w:tc>
        <w:tc>
          <w:tcPr>
            <w:tcW w:w="3232" w:type="dxa"/>
            <w:vAlign w:val="center"/>
          </w:tcPr>
          <w:p w14:paraId="4E1502EB" w14:textId="78890217" w:rsidR="00ED0CA7" w:rsidRPr="00C5560F" w:rsidRDefault="00ED0CA7" w:rsidP="008F7EE7">
            <w:pPr>
              <w:rPr>
                <w:rFonts w:ascii="Times New Roman" w:hAnsi="Times New Roman"/>
              </w:rPr>
            </w:pPr>
            <w:r w:rsidRPr="00C5560F">
              <w:rPr>
                <w:rFonts w:ascii="Times New Roman" w:hAnsi="Times New Roman"/>
              </w:rPr>
              <w:t>Afirmacja płodności – dziecko jako wartość</w:t>
            </w:r>
            <w:r w:rsidR="0037769D">
              <w:rPr>
                <w:rFonts w:ascii="Times New Roman" w:hAnsi="Times New Roman"/>
              </w:rPr>
              <w:t>.</w:t>
            </w:r>
            <w:r w:rsidRPr="00C5560F">
              <w:rPr>
                <w:rFonts w:ascii="Times New Roman" w:hAnsi="Times New Roman"/>
              </w:rPr>
              <w:t xml:space="preserve"> </w:t>
            </w:r>
          </w:p>
        </w:tc>
        <w:tc>
          <w:tcPr>
            <w:tcW w:w="3566" w:type="dxa"/>
            <w:vAlign w:val="center"/>
          </w:tcPr>
          <w:p w14:paraId="171DD388" w14:textId="77777777" w:rsidR="00ED0CA7" w:rsidRPr="00C5560F" w:rsidRDefault="00ED0CA7" w:rsidP="008F7EE7">
            <w:pPr>
              <w:rPr>
                <w:rFonts w:ascii="Times New Roman" w:hAnsi="Times New Roman"/>
              </w:rPr>
            </w:pPr>
            <w:r w:rsidRPr="00C5560F">
              <w:rPr>
                <w:rFonts w:ascii="Times New Roman" w:hAnsi="Times New Roman"/>
              </w:rPr>
              <w:t xml:space="preserve">Odrzucenie płodności – dziecko jako zagrożenie </w:t>
            </w:r>
          </w:p>
        </w:tc>
      </w:tr>
      <w:tr w:rsidR="00ED0CA7" w:rsidRPr="00C5560F" w14:paraId="0A2B7BB5" w14:textId="77777777" w:rsidTr="008F7EE7">
        <w:trPr>
          <w:trHeight w:val="680"/>
        </w:trPr>
        <w:tc>
          <w:tcPr>
            <w:tcW w:w="2409" w:type="dxa"/>
            <w:vAlign w:val="center"/>
          </w:tcPr>
          <w:p w14:paraId="7711E222" w14:textId="77777777" w:rsidR="00ED0CA7" w:rsidRPr="00C5560F" w:rsidRDefault="00ED0CA7" w:rsidP="008F7EE7">
            <w:pPr>
              <w:rPr>
                <w:rFonts w:ascii="Times New Roman" w:hAnsi="Times New Roman"/>
              </w:rPr>
            </w:pPr>
            <w:r w:rsidRPr="00C5560F">
              <w:rPr>
                <w:rFonts w:ascii="Times New Roman" w:hAnsi="Times New Roman"/>
              </w:rPr>
              <w:t xml:space="preserve">Kierowanie impulsami </w:t>
            </w:r>
          </w:p>
        </w:tc>
        <w:tc>
          <w:tcPr>
            <w:tcW w:w="3232" w:type="dxa"/>
            <w:vAlign w:val="center"/>
          </w:tcPr>
          <w:p w14:paraId="041D2A2A" w14:textId="4FD35BA1" w:rsidR="00ED0CA7" w:rsidRPr="00C5560F" w:rsidRDefault="00ED0CA7" w:rsidP="008F7EE7">
            <w:pPr>
              <w:rPr>
                <w:rFonts w:ascii="Times New Roman" w:hAnsi="Times New Roman"/>
              </w:rPr>
            </w:pPr>
            <w:r w:rsidRPr="00C5560F">
              <w:rPr>
                <w:rFonts w:ascii="Times New Roman" w:hAnsi="Times New Roman"/>
              </w:rPr>
              <w:t>Panowanie nad sobą, integracja sfery seksualnej z osobowością</w:t>
            </w:r>
            <w:r w:rsidR="0037769D">
              <w:rPr>
                <w:rFonts w:ascii="Times New Roman" w:hAnsi="Times New Roman"/>
              </w:rPr>
              <w:t>.</w:t>
            </w:r>
            <w:r w:rsidRPr="00C5560F">
              <w:rPr>
                <w:rFonts w:ascii="Times New Roman" w:hAnsi="Times New Roman"/>
              </w:rPr>
              <w:t xml:space="preserve"> </w:t>
            </w:r>
          </w:p>
        </w:tc>
        <w:tc>
          <w:tcPr>
            <w:tcW w:w="3566" w:type="dxa"/>
            <w:vAlign w:val="center"/>
          </w:tcPr>
          <w:p w14:paraId="6DE751D1" w14:textId="77777777" w:rsidR="00ED0CA7" w:rsidRPr="00C5560F" w:rsidRDefault="00ED0CA7" w:rsidP="008F7EE7">
            <w:pPr>
              <w:rPr>
                <w:rFonts w:ascii="Times New Roman" w:hAnsi="Times New Roman"/>
              </w:rPr>
            </w:pPr>
            <w:r w:rsidRPr="00C5560F">
              <w:rPr>
                <w:rFonts w:ascii="Times New Roman" w:hAnsi="Times New Roman"/>
              </w:rPr>
              <w:t xml:space="preserve">Nie ma potrzeby pracy nad sobą </w:t>
            </w:r>
          </w:p>
          <w:p w14:paraId="5E3AA07B" w14:textId="027107A0" w:rsidR="00ED0CA7" w:rsidRPr="00C5560F" w:rsidRDefault="00ED0CA7" w:rsidP="008F7EE7">
            <w:pPr>
              <w:rPr>
                <w:rFonts w:ascii="Times New Roman" w:hAnsi="Times New Roman"/>
              </w:rPr>
            </w:pPr>
            <w:r w:rsidRPr="00C5560F">
              <w:rPr>
                <w:rFonts w:ascii="Times New Roman" w:hAnsi="Times New Roman"/>
              </w:rPr>
              <w:t>(nieobecność tej tematyki)</w:t>
            </w:r>
            <w:r w:rsidR="0037769D">
              <w:rPr>
                <w:rFonts w:ascii="Times New Roman" w:hAnsi="Times New Roman"/>
              </w:rPr>
              <w:t>.</w:t>
            </w:r>
            <w:r w:rsidRPr="00C5560F">
              <w:rPr>
                <w:rFonts w:ascii="Times New Roman" w:hAnsi="Times New Roman"/>
              </w:rPr>
              <w:t xml:space="preserve"> </w:t>
            </w:r>
          </w:p>
        </w:tc>
      </w:tr>
      <w:tr w:rsidR="00ED0CA7" w:rsidRPr="00C5560F" w14:paraId="6969EC8F" w14:textId="77777777" w:rsidTr="008F7EE7">
        <w:trPr>
          <w:trHeight w:val="680"/>
        </w:trPr>
        <w:tc>
          <w:tcPr>
            <w:tcW w:w="2409" w:type="dxa"/>
            <w:vAlign w:val="center"/>
          </w:tcPr>
          <w:p w14:paraId="41358D3F" w14:textId="77777777" w:rsidR="00ED0CA7" w:rsidRPr="00C5560F" w:rsidRDefault="00ED0CA7" w:rsidP="008F7EE7">
            <w:pPr>
              <w:rPr>
                <w:rFonts w:ascii="Times New Roman" w:hAnsi="Times New Roman"/>
              </w:rPr>
            </w:pPr>
            <w:r w:rsidRPr="00C5560F">
              <w:rPr>
                <w:rFonts w:ascii="Times New Roman" w:hAnsi="Times New Roman"/>
              </w:rPr>
              <w:t>Płeć</w:t>
            </w:r>
          </w:p>
        </w:tc>
        <w:tc>
          <w:tcPr>
            <w:tcW w:w="3232" w:type="dxa"/>
            <w:vAlign w:val="center"/>
          </w:tcPr>
          <w:p w14:paraId="3E787018" w14:textId="1321087D" w:rsidR="00ED0CA7" w:rsidRPr="00C5560F" w:rsidRDefault="00ED0CA7" w:rsidP="008F7EE7">
            <w:pPr>
              <w:rPr>
                <w:rFonts w:ascii="Times New Roman" w:hAnsi="Times New Roman"/>
              </w:rPr>
            </w:pPr>
            <w:r w:rsidRPr="00C5560F">
              <w:rPr>
                <w:rFonts w:ascii="Times New Roman" w:hAnsi="Times New Roman"/>
              </w:rPr>
              <w:t>Akceptacja własnej płci</w:t>
            </w:r>
            <w:r>
              <w:rPr>
                <w:rFonts w:ascii="Times New Roman" w:hAnsi="Times New Roman"/>
              </w:rPr>
              <w:t xml:space="preserve"> </w:t>
            </w:r>
            <w:proofErr w:type="gramStart"/>
            <w:r>
              <w:rPr>
                <w:rFonts w:ascii="Times New Roman" w:hAnsi="Times New Roman"/>
              </w:rPr>
              <w:t xml:space="preserve">- </w:t>
            </w:r>
            <w:r w:rsidRPr="00C5560F">
              <w:rPr>
                <w:rFonts w:ascii="Times New Roman" w:hAnsi="Times New Roman"/>
              </w:rPr>
              <w:t xml:space="preserve"> męskości</w:t>
            </w:r>
            <w:proofErr w:type="gramEnd"/>
            <w:r w:rsidRPr="00C5560F">
              <w:rPr>
                <w:rFonts w:ascii="Times New Roman" w:hAnsi="Times New Roman"/>
              </w:rPr>
              <w:t xml:space="preserve"> lub kobiecości</w:t>
            </w:r>
            <w:r w:rsidR="0037769D">
              <w:rPr>
                <w:rFonts w:ascii="Times New Roman" w:hAnsi="Times New Roman"/>
              </w:rPr>
              <w:t>.</w:t>
            </w:r>
            <w:r w:rsidRPr="00C5560F">
              <w:rPr>
                <w:rFonts w:ascii="Times New Roman" w:hAnsi="Times New Roman"/>
              </w:rPr>
              <w:t xml:space="preserve"> </w:t>
            </w:r>
          </w:p>
        </w:tc>
        <w:tc>
          <w:tcPr>
            <w:tcW w:w="3566" w:type="dxa"/>
            <w:vAlign w:val="center"/>
          </w:tcPr>
          <w:p w14:paraId="2D712A21" w14:textId="784BE84A" w:rsidR="00ED0CA7" w:rsidRPr="00C5560F" w:rsidRDefault="00ED0CA7" w:rsidP="008F7EE7">
            <w:pPr>
              <w:rPr>
                <w:rFonts w:ascii="Times New Roman" w:hAnsi="Times New Roman"/>
              </w:rPr>
            </w:pPr>
            <w:r w:rsidRPr="00C5560F">
              <w:rPr>
                <w:rFonts w:ascii="Times New Roman" w:hAnsi="Times New Roman"/>
              </w:rPr>
              <w:t>Destabilizacja kategorii płci – w domyśle „niebinarna koncepcja płci”</w:t>
            </w:r>
            <w:r w:rsidR="0037769D">
              <w:rPr>
                <w:rFonts w:ascii="Times New Roman" w:hAnsi="Times New Roman"/>
              </w:rPr>
              <w:t>.</w:t>
            </w:r>
            <w:r w:rsidRPr="00C5560F">
              <w:rPr>
                <w:rFonts w:ascii="Times New Roman" w:hAnsi="Times New Roman"/>
              </w:rPr>
              <w:t xml:space="preserve"> </w:t>
            </w:r>
          </w:p>
        </w:tc>
      </w:tr>
    </w:tbl>
    <w:p w14:paraId="1FA5091C" w14:textId="77777777" w:rsidR="00ED0CA7" w:rsidRPr="00C5560F" w:rsidRDefault="00ED0CA7" w:rsidP="00ED0CA7">
      <w:pPr>
        <w:rPr>
          <w:rFonts w:ascii="Times New Roman" w:hAnsi="Times New Roman" w:cs="Times New Roman"/>
          <w:sz w:val="24"/>
          <w:szCs w:val="24"/>
        </w:rPr>
      </w:pPr>
    </w:p>
    <w:p w14:paraId="195B44E0" w14:textId="77777777" w:rsidR="00ED0CA7" w:rsidRPr="00C5560F" w:rsidRDefault="00ED0CA7" w:rsidP="00ED0CA7">
      <w:pPr>
        <w:rPr>
          <w:rFonts w:ascii="Times New Roman" w:hAnsi="Times New Roman" w:cs="Times New Roman"/>
          <w:b/>
          <w:sz w:val="24"/>
          <w:szCs w:val="24"/>
        </w:rPr>
      </w:pPr>
      <w:r w:rsidRPr="00C5560F">
        <w:rPr>
          <w:rFonts w:ascii="Times New Roman" w:hAnsi="Times New Roman" w:cs="Times New Roman"/>
          <w:b/>
          <w:sz w:val="24"/>
          <w:szCs w:val="24"/>
        </w:rPr>
        <w:t xml:space="preserve">Zmiana organizacji zajęć </w:t>
      </w:r>
    </w:p>
    <w:p w14:paraId="5D6E06B6" w14:textId="1A64D128" w:rsidR="00ED0CA7" w:rsidRPr="00C5560F" w:rsidRDefault="00ED0CA7" w:rsidP="00ED0CA7">
      <w:pPr>
        <w:pStyle w:val="Akapitzlist"/>
        <w:numPr>
          <w:ilvl w:val="0"/>
          <w:numId w:val="21"/>
        </w:numPr>
        <w:rPr>
          <w:rFonts w:ascii="Times New Roman" w:hAnsi="Times New Roman" w:cs="Times New Roman"/>
          <w:sz w:val="24"/>
          <w:szCs w:val="24"/>
        </w:rPr>
      </w:pPr>
      <w:r w:rsidRPr="00C5560F">
        <w:rPr>
          <w:rFonts w:ascii="Times New Roman" w:hAnsi="Times New Roman" w:cs="Times New Roman"/>
          <w:sz w:val="24"/>
          <w:szCs w:val="24"/>
        </w:rPr>
        <w:t xml:space="preserve">likwidacja dobrowolnych zajęć WDŻ </w:t>
      </w:r>
      <w:r w:rsidR="0037769D">
        <w:rPr>
          <w:rFonts w:ascii="Times New Roman" w:hAnsi="Times New Roman" w:cs="Times New Roman"/>
          <w:sz w:val="24"/>
          <w:szCs w:val="24"/>
        </w:rPr>
        <w:t>/</w:t>
      </w:r>
      <w:r w:rsidRPr="00C5560F">
        <w:rPr>
          <w:rFonts w:ascii="Times New Roman" w:hAnsi="Times New Roman" w:cs="Times New Roman"/>
          <w:sz w:val="24"/>
          <w:szCs w:val="24"/>
        </w:rPr>
        <w:t xml:space="preserve"> </w:t>
      </w:r>
      <w:r w:rsidR="0037769D">
        <w:rPr>
          <w:rFonts w:ascii="Times New Roman" w:hAnsi="Times New Roman" w:cs="Times New Roman"/>
          <w:sz w:val="24"/>
          <w:szCs w:val="24"/>
        </w:rPr>
        <w:t>-</w:t>
      </w:r>
      <w:r w:rsidRPr="00C5560F">
        <w:rPr>
          <w:rFonts w:ascii="Times New Roman" w:hAnsi="Times New Roman" w:cs="Times New Roman"/>
          <w:sz w:val="24"/>
          <w:szCs w:val="24"/>
        </w:rPr>
        <w:t>wprowadzenie przymusu udziału w EZ</w:t>
      </w:r>
    </w:p>
    <w:p w14:paraId="7F6E67CF" w14:textId="77777777" w:rsidR="00ED0CA7" w:rsidRPr="00C5560F" w:rsidRDefault="00ED0CA7" w:rsidP="00ED0CA7">
      <w:pPr>
        <w:rPr>
          <w:rFonts w:ascii="Times New Roman" w:hAnsi="Times New Roman" w:cs="Times New Roman"/>
          <w:b/>
          <w:sz w:val="24"/>
          <w:szCs w:val="24"/>
        </w:rPr>
      </w:pPr>
      <w:r w:rsidRPr="00C5560F">
        <w:rPr>
          <w:rFonts w:ascii="Times New Roman" w:hAnsi="Times New Roman" w:cs="Times New Roman"/>
          <w:b/>
          <w:sz w:val="24"/>
          <w:szCs w:val="24"/>
        </w:rPr>
        <w:t xml:space="preserve">OCENA </w:t>
      </w:r>
    </w:p>
    <w:p w14:paraId="49915D5F" w14:textId="77777777" w:rsidR="00ED0CA7" w:rsidRPr="00C5560F" w:rsidRDefault="00ED0CA7" w:rsidP="00702396">
      <w:pPr>
        <w:jc w:val="both"/>
        <w:rPr>
          <w:rFonts w:ascii="Times New Roman" w:hAnsi="Times New Roman" w:cs="Times New Roman"/>
          <w:sz w:val="24"/>
          <w:szCs w:val="24"/>
        </w:rPr>
      </w:pPr>
      <w:r w:rsidRPr="00C5560F">
        <w:rPr>
          <w:rFonts w:ascii="Times New Roman" w:hAnsi="Times New Roman" w:cs="Times New Roman"/>
          <w:sz w:val="24"/>
          <w:szCs w:val="24"/>
        </w:rPr>
        <w:t>Projekt MEN:</w:t>
      </w:r>
    </w:p>
    <w:p w14:paraId="68B7D203" w14:textId="72A122EC" w:rsidR="00ED0CA7" w:rsidRPr="00C5560F" w:rsidRDefault="00ED0CA7" w:rsidP="00702396">
      <w:pPr>
        <w:pStyle w:val="Akapitzlist"/>
        <w:numPr>
          <w:ilvl w:val="0"/>
          <w:numId w:val="22"/>
        </w:numPr>
        <w:jc w:val="both"/>
        <w:rPr>
          <w:rFonts w:ascii="Times New Roman" w:hAnsi="Times New Roman" w:cs="Times New Roman"/>
          <w:sz w:val="24"/>
          <w:szCs w:val="24"/>
        </w:rPr>
      </w:pPr>
      <w:r w:rsidRPr="00C5560F">
        <w:rPr>
          <w:rFonts w:ascii="Times New Roman" w:hAnsi="Times New Roman" w:cs="Times New Roman"/>
          <w:sz w:val="24"/>
          <w:szCs w:val="24"/>
        </w:rPr>
        <w:t>jest uderzeniem w dobro rozwojowe dzieci i młodzieży –</w:t>
      </w:r>
      <w:r w:rsidR="0037769D">
        <w:rPr>
          <w:rFonts w:ascii="Times New Roman" w:hAnsi="Times New Roman" w:cs="Times New Roman"/>
          <w:sz w:val="24"/>
          <w:szCs w:val="24"/>
        </w:rPr>
        <w:t xml:space="preserve"> </w:t>
      </w:r>
      <w:r w:rsidR="0037769D" w:rsidRPr="0075012B">
        <w:rPr>
          <w:rFonts w:ascii="Times New Roman" w:hAnsi="Times New Roman" w:cs="Times New Roman"/>
          <w:sz w:val="24"/>
          <w:szCs w:val="24"/>
        </w:rPr>
        <w:t>może</w:t>
      </w:r>
      <w:r w:rsidRPr="0075012B">
        <w:rPr>
          <w:rFonts w:ascii="Times New Roman" w:hAnsi="Times New Roman" w:cs="Times New Roman"/>
          <w:sz w:val="24"/>
          <w:szCs w:val="24"/>
        </w:rPr>
        <w:t xml:space="preserve"> </w:t>
      </w:r>
      <w:r w:rsidRPr="00C5560F">
        <w:rPr>
          <w:rFonts w:ascii="Times New Roman" w:hAnsi="Times New Roman" w:cs="Times New Roman"/>
          <w:sz w:val="24"/>
          <w:szCs w:val="24"/>
        </w:rPr>
        <w:t>prowadzi</w:t>
      </w:r>
      <w:r w:rsidR="0037769D">
        <w:rPr>
          <w:rFonts w:ascii="Times New Roman" w:hAnsi="Times New Roman" w:cs="Times New Roman"/>
          <w:sz w:val="24"/>
          <w:szCs w:val="24"/>
        </w:rPr>
        <w:t>ć</w:t>
      </w:r>
      <w:r w:rsidRPr="00C5560F">
        <w:rPr>
          <w:rFonts w:ascii="Times New Roman" w:hAnsi="Times New Roman" w:cs="Times New Roman"/>
          <w:sz w:val="24"/>
          <w:szCs w:val="24"/>
        </w:rPr>
        <w:t xml:space="preserve"> do wielu osobistych tragedii</w:t>
      </w:r>
      <w:r w:rsidR="00D87BEA">
        <w:rPr>
          <w:rFonts w:ascii="Times New Roman" w:hAnsi="Times New Roman" w:cs="Times New Roman"/>
          <w:sz w:val="24"/>
          <w:szCs w:val="24"/>
        </w:rPr>
        <w:t>,</w:t>
      </w:r>
    </w:p>
    <w:p w14:paraId="6F00A862" w14:textId="08CA688E" w:rsidR="00ED0CA7" w:rsidRPr="00C5560F" w:rsidRDefault="00ED0CA7" w:rsidP="00702396">
      <w:pPr>
        <w:pStyle w:val="Akapitzlist"/>
        <w:numPr>
          <w:ilvl w:val="0"/>
          <w:numId w:val="22"/>
        </w:numPr>
        <w:jc w:val="both"/>
        <w:rPr>
          <w:rFonts w:ascii="Times New Roman" w:hAnsi="Times New Roman" w:cs="Times New Roman"/>
          <w:sz w:val="24"/>
          <w:szCs w:val="24"/>
        </w:rPr>
      </w:pPr>
      <w:r w:rsidRPr="00C5560F">
        <w:rPr>
          <w:rFonts w:ascii="Times New Roman" w:hAnsi="Times New Roman" w:cs="Times New Roman"/>
          <w:sz w:val="24"/>
          <w:szCs w:val="24"/>
        </w:rPr>
        <w:lastRenderedPageBreak/>
        <w:t xml:space="preserve">jest </w:t>
      </w:r>
      <w:proofErr w:type="spellStart"/>
      <w:r w:rsidRPr="00C5560F">
        <w:rPr>
          <w:rFonts w:ascii="Times New Roman" w:hAnsi="Times New Roman" w:cs="Times New Roman"/>
          <w:sz w:val="24"/>
          <w:szCs w:val="24"/>
        </w:rPr>
        <w:t>antyzdrowotny</w:t>
      </w:r>
      <w:proofErr w:type="spellEnd"/>
      <w:r w:rsidRPr="00C5560F">
        <w:rPr>
          <w:rFonts w:ascii="Times New Roman" w:hAnsi="Times New Roman" w:cs="Times New Roman"/>
          <w:sz w:val="24"/>
          <w:szCs w:val="24"/>
        </w:rPr>
        <w:t xml:space="preserve"> – brak ważnych informacji profilaktycznych</w:t>
      </w:r>
      <w:r w:rsidR="0037769D">
        <w:rPr>
          <w:rFonts w:ascii="Times New Roman" w:hAnsi="Times New Roman" w:cs="Times New Roman"/>
          <w:sz w:val="24"/>
          <w:szCs w:val="24"/>
        </w:rPr>
        <w:t>,</w:t>
      </w:r>
      <w:r w:rsidRPr="00C5560F">
        <w:rPr>
          <w:rFonts w:ascii="Times New Roman" w:hAnsi="Times New Roman" w:cs="Times New Roman"/>
          <w:sz w:val="24"/>
          <w:szCs w:val="24"/>
        </w:rPr>
        <w:t xml:space="preserve"> np. nt. </w:t>
      </w:r>
      <w:proofErr w:type="spellStart"/>
      <w:r w:rsidRPr="00C5560F">
        <w:rPr>
          <w:rFonts w:ascii="Times New Roman" w:hAnsi="Times New Roman" w:cs="Times New Roman"/>
          <w:sz w:val="24"/>
          <w:szCs w:val="24"/>
        </w:rPr>
        <w:t>blokerów</w:t>
      </w:r>
      <w:proofErr w:type="spellEnd"/>
      <w:r w:rsidRPr="00C5560F">
        <w:rPr>
          <w:rFonts w:ascii="Times New Roman" w:hAnsi="Times New Roman" w:cs="Times New Roman"/>
          <w:sz w:val="24"/>
          <w:szCs w:val="24"/>
        </w:rPr>
        <w:t xml:space="preserve"> dojrzewania, brak przekazu nt. akceptacji własnej płci</w:t>
      </w:r>
      <w:r w:rsidR="00D87BEA">
        <w:rPr>
          <w:rFonts w:ascii="Times New Roman" w:hAnsi="Times New Roman" w:cs="Times New Roman"/>
          <w:sz w:val="24"/>
          <w:szCs w:val="24"/>
        </w:rPr>
        <w:t>,</w:t>
      </w:r>
    </w:p>
    <w:p w14:paraId="0748BC01" w14:textId="3E469470" w:rsidR="00ED0CA7" w:rsidRPr="0075012B" w:rsidRDefault="00ED0CA7" w:rsidP="00702396">
      <w:pPr>
        <w:pStyle w:val="Akapitzlist"/>
        <w:numPr>
          <w:ilvl w:val="0"/>
          <w:numId w:val="22"/>
        </w:numPr>
        <w:jc w:val="both"/>
        <w:rPr>
          <w:rFonts w:ascii="Times New Roman" w:hAnsi="Times New Roman" w:cs="Times New Roman"/>
          <w:sz w:val="24"/>
          <w:szCs w:val="24"/>
        </w:rPr>
      </w:pPr>
      <w:r w:rsidRPr="00C5560F">
        <w:rPr>
          <w:rFonts w:ascii="Times New Roman" w:hAnsi="Times New Roman" w:cs="Times New Roman"/>
          <w:sz w:val="24"/>
          <w:szCs w:val="24"/>
        </w:rPr>
        <w:t xml:space="preserve">jest antyrodzinny – ma ukryte w sobie </w:t>
      </w:r>
      <w:r w:rsidRPr="0075012B">
        <w:rPr>
          <w:rFonts w:ascii="Times New Roman" w:hAnsi="Times New Roman" w:cs="Times New Roman"/>
          <w:sz w:val="24"/>
          <w:szCs w:val="24"/>
        </w:rPr>
        <w:t>potężne antyrodzinne ostrze, uderza w</w:t>
      </w:r>
      <w:r w:rsidR="0037769D" w:rsidRPr="0075012B">
        <w:rPr>
          <w:rFonts w:ascii="Times New Roman" w:hAnsi="Times New Roman" w:cs="Times New Roman"/>
          <w:sz w:val="24"/>
          <w:szCs w:val="24"/>
        </w:rPr>
        <w:t xml:space="preserve"> rozwojową</w:t>
      </w:r>
      <w:r w:rsidRPr="0075012B">
        <w:rPr>
          <w:rFonts w:ascii="Times New Roman" w:hAnsi="Times New Roman" w:cs="Times New Roman"/>
          <w:sz w:val="24"/>
          <w:szCs w:val="24"/>
        </w:rPr>
        <w:t xml:space="preserve"> przyszł</w:t>
      </w:r>
      <w:r w:rsidR="0037769D" w:rsidRPr="0075012B">
        <w:rPr>
          <w:rFonts w:ascii="Times New Roman" w:hAnsi="Times New Roman" w:cs="Times New Roman"/>
          <w:sz w:val="24"/>
          <w:szCs w:val="24"/>
        </w:rPr>
        <w:t>ość narodu, państwa, Kościoła;</w:t>
      </w:r>
      <w:r w:rsidRPr="0075012B">
        <w:rPr>
          <w:rFonts w:ascii="Times New Roman" w:hAnsi="Times New Roman" w:cs="Times New Roman"/>
          <w:sz w:val="24"/>
          <w:szCs w:val="24"/>
        </w:rPr>
        <w:t xml:space="preserve"> uderza w gospodarkę (np. </w:t>
      </w:r>
      <w:r w:rsidR="0037769D" w:rsidRPr="0075012B">
        <w:rPr>
          <w:rFonts w:ascii="Times New Roman" w:hAnsi="Times New Roman" w:cs="Times New Roman"/>
          <w:sz w:val="24"/>
          <w:szCs w:val="24"/>
        </w:rPr>
        <w:t xml:space="preserve">grozi </w:t>
      </w:r>
      <w:r w:rsidRPr="0075012B">
        <w:rPr>
          <w:rFonts w:ascii="Times New Roman" w:hAnsi="Times New Roman" w:cs="Times New Roman"/>
          <w:sz w:val="24"/>
          <w:szCs w:val="24"/>
        </w:rPr>
        <w:t>katastrof</w:t>
      </w:r>
      <w:r w:rsidR="0037769D" w:rsidRPr="0075012B">
        <w:rPr>
          <w:rFonts w:ascii="Times New Roman" w:hAnsi="Times New Roman" w:cs="Times New Roman"/>
          <w:sz w:val="24"/>
          <w:szCs w:val="24"/>
        </w:rPr>
        <w:t>ą</w:t>
      </w:r>
      <w:r w:rsidRPr="0075012B">
        <w:rPr>
          <w:rFonts w:ascii="Times New Roman" w:hAnsi="Times New Roman" w:cs="Times New Roman"/>
          <w:sz w:val="24"/>
          <w:szCs w:val="24"/>
        </w:rPr>
        <w:t xml:space="preserve"> demograficzn</w:t>
      </w:r>
      <w:r w:rsidR="0037769D" w:rsidRPr="0075012B">
        <w:rPr>
          <w:rFonts w:ascii="Times New Roman" w:hAnsi="Times New Roman" w:cs="Times New Roman"/>
          <w:sz w:val="24"/>
          <w:szCs w:val="24"/>
        </w:rPr>
        <w:t>ą, zubożeniem</w:t>
      </w:r>
      <w:r w:rsidRPr="0075012B">
        <w:rPr>
          <w:rFonts w:ascii="Times New Roman" w:hAnsi="Times New Roman" w:cs="Times New Roman"/>
          <w:sz w:val="24"/>
          <w:szCs w:val="24"/>
        </w:rPr>
        <w:t xml:space="preserve"> </w:t>
      </w:r>
      <w:r w:rsidR="0037769D" w:rsidRPr="0075012B">
        <w:rPr>
          <w:rFonts w:ascii="Times New Roman" w:hAnsi="Times New Roman" w:cs="Times New Roman"/>
          <w:sz w:val="24"/>
          <w:szCs w:val="24"/>
        </w:rPr>
        <w:t>gospodarczym)</w:t>
      </w:r>
      <w:r w:rsidR="00D87BEA" w:rsidRPr="0075012B">
        <w:rPr>
          <w:rFonts w:ascii="Times New Roman" w:hAnsi="Times New Roman" w:cs="Times New Roman"/>
          <w:sz w:val="24"/>
          <w:szCs w:val="24"/>
        </w:rPr>
        <w:t>,</w:t>
      </w:r>
    </w:p>
    <w:p w14:paraId="0C612458" w14:textId="34B95525" w:rsidR="00ED0CA7" w:rsidRPr="00C5560F" w:rsidRDefault="00ED0CA7" w:rsidP="00702396">
      <w:pPr>
        <w:pStyle w:val="Akapitzlist"/>
        <w:numPr>
          <w:ilvl w:val="0"/>
          <w:numId w:val="22"/>
        </w:numPr>
        <w:jc w:val="both"/>
        <w:rPr>
          <w:rFonts w:ascii="Times New Roman" w:hAnsi="Times New Roman" w:cs="Times New Roman"/>
          <w:sz w:val="24"/>
          <w:szCs w:val="24"/>
        </w:rPr>
      </w:pPr>
      <w:r w:rsidRPr="0075012B">
        <w:rPr>
          <w:rFonts w:ascii="Times New Roman" w:hAnsi="Times New Roman" w:cs="Times New Roman"/>
          <w:sz w:val="24"/>
          <w:szCs w:val="24"/>
        </w:rPr>
        <w:t>łamie</w:t>
      </w:r>
      <w:r w:rsidR="0037769D" w:rsidRPr="0075012B">
        <w:rPr>
          <w:rFonts w:ascii="Times New Roman" w:hAnsi="Times New Roman" w:cs="Times New Roman"/>
          <w:sz w:val="24"/>
          <w:szCs w:val="24"/>
        </w:rPr>
        <w:t xml:space="preserve"> zagwarantowane konstytucyjnie </w:t>
      </w:r>
      <w:r w:rsidRPr="0075012B">
        <w:rPr>
          <w:rFonts w:ascii="Times New Roman" w:hAnsi="Times New Roman" w:cs="Times New Roman"/>
          <w:sz w:val="24"/>
          <w:szCs w:val="24"/>
        </w:rPr>
        <w:t>prawa rodziców</w:t>
      </w:r>
      <w:r w:rsidR="0037769D">
        <w:rPr>
          <w:rFonts w:ascii="Times New Roman" w:hAnsi="Times New Roman" w:cs="Times New Roman"/>
          <w:sz w:val="24"/>
          <w:szCs w:val="24"/>
        </w:rPr>
        <w:t>,</w:t>
      </w:r>
      <w:r w:rsidRPr="00C5560F">
        <w:rPr>
          <w:rFonts w:ascii="Times New Roman" w:hAnsi="Times New Roman" w:cs="Times New Roman"/>
          <w:sz w:val="24"/>
          <w:szCs w:val="24"/>
        </w:rPr>
        <w:t xml:space="preserve"> ignoruje konstytucyjn</w:t>
      </w:r>
      <w:r>
        <w:rPr>
          <w:rFonts w:ascii="Times New Roman" w:hAnsi="Times New Roman" w:cs="Times New Roman"/>
          <w:sz w:val="24"/>
          <w:szCs w:val="24"/>
        </w:rPr>
        <w:t>ą</w:t>
      </w:r>
      <w:r w:rsidRPr="00C5560F">
        <w:rPr>
          <w:rFonts w:ascii="Times New Roman" w:hAnsi="Times New Roman" w:cs="Times New Roman"/>
          <w:sz w:val="24"/>
          <w:szCs w:val="24"/>
        </w:rPr>
        <w:t xml:space="preserve"> ochronę rodziny</w:t>
      </w:r>
      <w:r w:rsidR="00D87BEA">
        <w:rPr>
          <w:rFonts w:ascii="Times New Roman" w:hAnsi="Times New Roman" w:cs="Times New Roman"/>
          <w:sz w:val="24"/>
          <w:szCs w:val="24"/>
        </w:rPr>
        <w:t>,</w:t>
      </w:r>
    </w:p>
    <w:p w14:paraId="05BBFD5E" w14:textId="0891B700" w:rsidR="00ED0CA7" w:rsidRPr="00C5560F" w:rsidRDefault="00ED0CA7" w:rsidP="00702396">
      <w:pPr>
        <w:pStyle w:val="Akapitzlist"/>
        <w:numPr>
          <w:ilvl w:val="0"/>
          <w:numId w:val="22"/>
        </w:numPr>
        <w:jc w:val="both"/>
        <w:rPr>
          <w:rFonts w:ascii="Times New Roman" w:hAnsi="Times New Roman" w:cs="Times New Roman"/>
          <w:sz w:val="24"/>
          <w:szCs w:val="24"/>
        </w:rPr>
      </w:pPr>
      <w:r w:rsidRPr="00C5560F">
        <w:rPr>
          <w:rFonts w:ascii="Times New Roman" w:hAnsi="Times New Roman" w:cs="Times New Roman"/>
          <w:sz w:val="24"/>
          <w:szCs w:val="24"/>
        </w:rPr>
        <w:t>jest sprzeczne z nauczaniem Kościoła</w:t>
      </w:r>
      <w:r w:rsidR="00D87BEA">
        <w:rPr>
          <w:rFonts w:ascii="Times New Roman" w:hAnsi="Times New Roman" w:cs="Times New Roman"/>
          <w:sz w:val="24"/>
          <w:szCs w:val="24"/>
        </w:rPr>
        <w:t>,</w:t>
      </w:r>
    </w:p>
    <w:p w14:paraId="17F3B7DF" w14:textId="5FC4778E" w:rsidR="00ED0CA7" w:rsidRPr="0006087A" w:rsidRDefault="00ED0CA7" w:rsidP="00702396">
      <w:pPr>
        <w:pStyle w:val="Akapitzlist"/>
        <w:numPr>
          <w:ilvl w:val="0"/>
          <w:numId w:val="22"/>
        </w:numPr>
        <w:jc w:val="both"/>
        <w:rPr>
          <w:rFonts w:ascii="Times New Roman" w:eastAsia="Times New Roman" w:hAnsi="Times New Roman" w:cs="Times New Roman"/>
          <w:color w:val="242424"/>
          <w:sz w:val="24"/>
          <w:szCs w:val="24"/>
          <w:bdr w:val="none" w:sz="0" w:space="0" w:color="auto" w:frame="1"/>
        </w:rPr>
      </w:pPr>
      <w:r w:rsidRPr="00C5560F">
        <w:rPr>
          <w:rFonts w:ascii="Times New Roman" w:hAnsi="Times New Roman" w:cs="Times New Roman"/>
          <w:sz w:val="24"/>
          <w:szCs w:val="24"/>
        </w:rPr>
        <w:t>ma charakter manipulacji (antyrodzinny przekaz</w:t>
      </w:r>
      <w:r w:rsidR="00C20D41">
        <w:rPr>
          <w:rFonts w:ascii="Times New Roman" w:hAnsi="Times New Roman" w:cs="Times New Roman"/>
          <w:sz w:val="24"/>
          <w:szCs w:val="24"/>
        </w:rPr>
        <w:t xml:space="preserve"> nie wprost,</w:t>
      </w:r>
      <w:r w:rsidRPr="00C5560F">
        <w:rPr>
          <w:rFonts w:ascii="Times New Roman" w:hAnsi="Times New Roman" w:cs="Times New Roman"/>
          <w:sz w:val="24"/>
          <w:szCs w:val="24"/>
        </w:rPr>
        <w:t xml:space="preserve"> przez pominięcie, przemilczenie tematyki małżeństwa i rodziny)</w:t>
      </w:r>
      <w:r>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7BE1ACBE" w14:textId="77777777" w:rsidR="00ED0CA7" w:rsidRPr="00C5560F" w:rsidRDefault="00ED0CA7" w:rsidP="00702396">
      <w:pPr>
        <w:pStyle w:val="Akapitzlist"/>
        <w:jc w:val="both"/>
        <w:rPr>
          <w:rFonts w:ascii="Times New Roman" w:eastAsia="Times New Roman" w:hAnsi="Times New Roman" w:cs="Times New Roman"/>
          <w:color w:val="242424"/>
          <w:sz w:val="24"/>
          <w:szCs w:val="24"/>
          <w:bdr w:val="none" w:sz="0" w:space="0" w:color="auto" w:frame="1"/>
        </w:rPr>
      </w:pPr>
    </w:p>
    <w:p w14:paraId="1BACE0D9" w14:textId="48EFCF2E" w:rsidR="00ED0CA7" w:rsidRPr="00C5560F" w:rsidRDefault="00ED0CA7" w:rsidP="00702396">
      <w:pPr>
        <w:jc w:val="both"/>
        <w:rPr>
          <w:rFonts w:ascii="Times New Roman" w:eastAsia="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Przedstawione do publicznych konsultacji rozporządzenie MEN obejmujące m.in. likwidację WDŻ i wprowadzenie w to miejsce nowego przedmiotu „Edukacja zdrowotna”</w:t>
      </w:r>
      <w:r w:rsidR="00C20D41">
        <w:rPr>
          <w:rFonts w:ascii="Times New Roman" w:hAnsi="Times New Roman" w:cs="Times New Roman"/>
          <w:color w:val="242424"/>
          <w:sz w:val="24"/>
          <w:szCs w:val="24"/>
          <w:bdr w:val="none" w:sz="0" w:space="0" w:color="auto" w:frame="1"/>
        </w:rPr>
        <w:t>,</w:t>
      </w:r>
      <w:r w:rsidRPr="00C5560F">
        <w:rPr>
          <w:rFonts w:ascii="Times New Roman" w:hAnsi="Times New Roman" w:cs="Times New Roman"/>
          <w:color w:val="242424"/>
          <w:sz w:val="24"/>
          <w:szCs w:val="24"/>
          <w:bdr w:val="none" w:sz="0" w:space="0" w:color="auto" w:frame="1"/>
        </w:rPr>
        <w:t xml:space="preserve"> to projekt szeregu zmian dotyczących edukacji seksualnej w polskiej szkole. Zmiany te zostaną najpierw przeanalizowane, a następnie ocenione.</w:t>
      </w:r>
    </w:p>
    <w:p w14:paraId="523AA6FE"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p>
    <w:tbl>
      <w:tblPr>
        <w:tblStyle w:val="Tabela-Siatka"/>
        <w:tblW w:w="0" w:type="auto"/>
        <w:tblLook w:val="04A0" w:firstRow="1" w:lastRow="0" w:firstColumn="1" w:lastColumn="0" w:noHBand="0" w:noVBand="1"/>
      </w:tblPr>
      <w:tblGrid>
        <w:gridCol w:w="9286"/>
      </w:tblGrid>
      <w:tr w:rsidR="00ED0CA7" w:rsidRPr="00C5560F" w14:paraId="44228879" w14:textId="77777777" w:rsidTr="008F7EE7">
        <w:tc>
          <w:tcPr>
            <w:tcW w:w="9628" w:type="dxa"/>
            <w:tcBorders>
              <w:top w:val="nil"/>
              <w:left w:val="nil"/>
              <w:bottom w:val="single" w:sz="4" w:space="0" w:color="auto"/>
              <w:right w:val="nil"/>
            </w:tcBorders>
          </w:tcPr>
          <w:p w14:paraId="2F254706" w14:textId="77777777" w:rsidR="00ED0CA7" w:rsidRPr="00C5560F" w:rsidRDefault="00ED0CA7" w:rsidP="008F7EE7">
            <w:pPr>
              <w:pStyle w:val="NormalnyWeb"/>
              <w:shd w:val="clear" w:color="auto" w:fill="FFFFFF" w:themeFill="background1"/>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 xml:space="preserve">I. ANALIZA PROJEKTOWANYCH ZMIAN </w:t>
            </w:r>
            <w:r w:rsidRPr="00C5560F">
              <w:rPr>
                <w:b/>
                <w:color w:val="242424"/>
                <w:bdr w:val="none" w:sz="0" w:space="0" w:color="auto" w:frame="1"/>
              </w:rPr>
              <w:br/>
              <w:t xml:space="preserve">DOTYCZĄCYCH EDUKACJI SEKSUALNEJ </w:t>
            </w:r>
          </w:p>
        </w:tc>
      </w:tr>
    </w:tbl>
    <w:p w14:paraId="7BDA54E2" w14:textId="77777777" w:rsidR="00ED0CA7" w:rsidRPr="00C5560F" w:rsidRDefault="00ED0CA7" w:rsidP="00ED0CA7">
      <w:pPr>
        <w:pStyle w:val="NormalnyWeb"/>
        <w:shd w:val="clear" w:color="auto" w:fill="FFFFFF" w:themeFill="background1"/>
        <w:spacing w:before="0" w:beforeAutospacing="0" w:after="0" w:afterAutospacing="0" w:line="276" w:lineRule="auto"/>
        <w:jc w:val="center"/>
        <w:rPr>
          <w:b/>
          <w:color w:val="242424"/>
          <w:bdr w:val="none" w:sz="0" w:space="0" w:color="auto" w:frame="1"/>
        </w:rPr>
      </w:pPr>
    </w:p>
    <w:p w14:paraId="01F75485"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p>
    <w:p w14:paraId="087233E2"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r w:rsidRPr="00C5560F">
        <w:rPr>
          <w:color w:val="242424"/>
          <w:bdr w:val="none" w:sz="0" w:space="0" w:color="auto" w:frame="1"/>
        </w:rPr>
        <w:t>Projektowane przez MEN zmiany dotyczące edukacji seksualnej w polskiej szkole dotyczą:</w:t>
      </w:r>
    </w:p>
    <w:p w14:paraId="203D161C" w14:textId="77777777" w:rsidR="00ED0CA7" w:rsidRDefault="00ED0CA7" w:rsidP="00C20D41">
      <w:pPr>
        <w:pStyle w:val="NormalnyWeb"/>
        <w:numPr>
          <w:ilvl w:val="0"/>
          <w:numId w:val="43"/>
        </w:numPr>
        <w:shd w:val="clear" w:color="auto" w:fill="FFFFFF"/>
        <w:spacing w:before="0" w:beforeAutospacing="0" w:after="0" w:afterAutospacing="0" w:line="276" w:lineRule="auto"/>
        <w:rPr>
          <w:color w:val="242424"/>
          <w:bdr w:val="none" w:sz="0" w:space="0" w:color="auto" w:frame="1"/>
        </w:rPr>
      </w:pPr>
      <w:r w:rsidRPr="00C5560F">
        <w:rPr>
          <w:color w:val="242424"/>
          <w:bdr w:val="none" w:sz="0" w:space="0" w:color="auto" w:frame="1"/>
        </w:rPr>
        <w:t xml:space="preserve">treściowej ramy edukacji seksualnej </w:t>
      </w:r>
    </w:p>
    <w:p w14:paraId="6285F2B2" w14:textId="77777777" w:rsidR="00ED0CA7" w:rsidRDefault="00ED0CA7" w:rsidP="00C20D41">
      <w:pPr>
        <w:pStyle w:val="NormalnyWeb"/>
        <w:numPr>
          <w:ilvl w:val="0"/>
          <w:numId w:val="43"/>
        </w:numPr>
        <w:shd w:val="clear" w:color="auto" w:fill="FFFFFF"/>
        <w:spacing w:before="0" w:beforeAutospacing="0" w:after="0" w:afterAutospacing="0" w:line="276" w:lineRule="auto"/>
        <w:rPr>
          <w:color w:val="242424"/>
          <w:bdr w:val="none" w:sz="0" w:space="0" w:color="auto" w:frame="1"/>
        </w:rPr>
      </w:pPr>
      <w:r w:rsidRPr="00C20D41">
        <w:rPr>
          <w:color w:val="242424"/>
          <w:bdr w:val="none" w:sz="0" w:space="0" w:color="auto" w:frame="1"/>
        </w:rPr>
        <w:t>wzorców normatywnych edukacji seksualnej</w:t>
      </w:r>
    </w:p>
    <w:p w14:paraId="47BC9302" w14:textId="77777777" w:rsidR="00ED0CA7" w:rsidRDefault="00ED0CA7" w:rsidP="00C20D41">
      <w:pPr>
        <w:pStyle w:val="NormalnyWeb"/>
        <w:numPr>
          <w:ilvl w:val="0"/>
          <w:numId w:val="43"/>
        </w:numPr>
        <w:shd w:val="clear" w:color="auto" w:fill="FFFFFF"/>
        <w:spacing w:before="0" w:beforeAutospacing="0" w:after="0" w:afterAutospacing="0" w:line="276" w:lineRule="auto"/>
        <w:rPr>
          <w:color w:val="242424"/>
          <w:bdr w:val="none" w:sz="0" w:space="0" w:color="auto" w:frame="1"/>
        </w:rPr>
      </w:pPr>
      <w:r w:rsidRPr="00C20D41">
        <w:rPr>
          <w:color w:val="242424"/>
          <w:bdr w:val="none" w:sz="0" w:space="0" w:color="auto" w:frame="1"/>
        </w:rPr>
        <w:t>sposobu organizacji zajęć edukacji seksualnej</w:t>
      </w:r>
    </w:p>
    <w:p w14:paraId="5C523625" w14:textId="77777777" w:rsidR="00C20D41" w:rsidRPr="00C20D41" w:rsidRDefault="00C20D41" w:rsidP="00C20D41">
      <w:pPr>
        <w:pStyle w:val="NormalnyWeb"/>
        <w:shd w:val="clear" w:color="auto" w:fill="FFFFFF"/>
        <w:spacing w:before="0" w:beforeAutospacing="0" w:after="0" w:afterAutospacing="0" w:line="276" w:lineRule="auto"/>
        <w:ind w:left="720"/>
        <w:rPr>
          <w:color w:val="242424"/>
          <w:bdr w:val="none" w:sz="0" w:space="0" w:color="auto" w:frame="1"/>
        </w:rPr>
      </w:pPr>
    </w:p>
    <w:p w14:paraId="28608AF2" w14:textId="77777777" w:rsidR="00ED0CA7" w:rsidRPr="00C5560F" w:rsidRDefault="00ED0CA7" w:rsidP="00ED0CA7">
      <w:pPr>
        <w:pStyle w:val="NormalnyWeb"/>
        <w:numPr>
          <w:ilvl w:val="0"/>
          <w:numId w:val="15"/>
        </w:numPr>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ZMIANA RAMY TREŚCIOWEJ EDUKACJI SEKSUALNEJ</w:t>
      </w:r>
    </w:p>
    <w:p w14:paraId="1ABF29E0" w14:textId="77777777" w:rsidR="00ED0CA7" w:rsidRPr="00C5560F" w:rsidRDefault="00ED0CA7" w:rsidP="00ED0CA7">
      <w:pPr>
        <w:pStyle w:val="NormalnyWeb"/>
        <w:shd w:val="clear" w:color="auto" w:fill="FFFFFF"/>
        <w:spacing w:before="0" w:beforeAutospacing="0" w:after="0" w:afterAutospacing="0" w:line="276" w:lineRule="auto"/>
        <w:rPr>
          <w:b/>
          <w:color w:val="242424"/>
          <w:bdr w:val="none" w:sz="0" w:space="0" w:color="auto" w:frame="1"/>
        </w:rPr>
      </w:pPr>
    </w:p>
    <w:p w14:paraId="32B6468D" w14:textId="77777777" w:rsidR="00ED0CA7" w:rsidRPr="00C5560F" w:rsidRDefault="00ED0CA7" w:rsidP="00ED0CA7">
      <w:pPr>
        <w:spacing w:after="240" w:line="276" w:lineRule="auto"/>
        <w:jc w:val="both"/>
        <w:rPr>
          <w:rFonts w:ascii="Times New Roman" w:hAnsi="Times New Roman" w:cs="Times New Roman"/>
          <w:sz w:val="24"/>
          <w:szCs w:val="24"/>
        </w:rPr>
      </w:pPr>
      <w:r w:rsidRPr="00C5560F">
        <w:rPr>
          <w:rFonts w:ascii="Times New Roman" w:hAnsi="Times New Roman" w:cs="Times New Roman"/>
          <w:sz w:val="24"/>
          <w:szCs w:val="24"/>
        </w:rPr>
        <w:t>Zmiana ramy treściowej edukacji seksualnej to zmiana jej podstawowej wartości, jej kluczowego kontekstu. W miejsce dotychczasowej ramy</w:t>
      </w:r>
      <w:r>
        <w:rPr>
          <w:rFonts w:ascii="Times New Roman" w:hAnsi="Times New Roman" w:cs="Times New Roman"/>
          <w:sz w:val="24"/>
          <w:szCs w:val="24"/>
        </w:rPr>
        <w:t>,</w:t>
      </w:r>
      <w:r w:rsidRPr="00C5560F">
        <w:rPr>
          <w:rFonts w:ascii="Times New Roman" w:hAnsi="Times New Roman" w:cs="Times New Roman"/>
          <w:sz w:val="24"/>
          <w:szCs w:val="24"/>
        </w:rPr>
        <w:t xml:space="preserve"> jaką była rodzina</w:t>
      </w:r>
      <w:r>
        <w:rPr>
          <w:rFonts w:ascii="Times New Roman" w:hAnsi="Times New Roman" w:cs="Times New Roman"/>
          <w:sz w:val="24"/>
          <w:szCs w:val="24"/>
        </w:rPr>
        <w:t>,</w:t>
      </w:r>
      <w:r w:rsidRPr="00C5560F">
        <w:rPr>
          <w:rFonts w:ascii="Times New Roman" w:hAnsi="Times New Roman" w:cs="Times New Roman"/>
          <w:sz w:val="24"/>
          <w:szCs w:val="24"/>
        </w:rPr>
        <w:t xml:space="preserve"> ma wejść nowa rama jaką jest zdrowie; dotychczas podstawową wartością, najważniejszym kontekstem tej edukacji była rodzina, teraz – według MEN – tą podstawową wartością ma być zdrowie.   </w:t>
      </w:r>
    </w:p>
    <w:p w14:paraId="15BD5057" w14:textId="242F578F" w:rsidR="00ED0CA7" w:rsidRPr="00C5560F" w:rsidRDefault="00ED0CA7" w:rsidP="00ED0CA7">
      <w:pPr>
        <w:spacing w:before="240" w:after="240" w:line="276" w:lineRule="auto"/>
        <w:jc w:val="both"/>
        <w:rPr>
          <w:rFonts w:ascii="Times New Roman" w:hAnsi="Times New Roman" w:cs="Times New Roman"/>
          <w:sz w:val="24"/>
          <w:szCs w:val="24"/>
        </w:rPr>
      </w:pPr>
      <w:r w:rsidRPr="00C5560F">
        <w:rPr>
          <w:rFonts w:ascii="Times New Roman" w:hAnsi="Times New Roman" w:cs="Times New Roman"/>
          <w:sz w:val="24"/>
          <w:szCs w:val="24"/>
        </w:rPr>
        <w:t>Zmiana ramy treściowej edukacji seksualnej jest kwestią kluczową, bo z niej jako logiczna konsekwencja wynika zmiana propagowanych wzorców normatywnych oraz zmiana organizacji zajęć</w:t>
      </w:r>
      <w:r w:rsidR="00C20D41">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1ABFC72A" w14:textId="60E18285" w:rsidR="00ED0CA7" w:rsidRPr="0075012B" w:rsidRDefault="00ED0CA7" w:rsidP="00ED0CA7">
      <w:pPr>
        <w:spacing w:after="240" w:line="276"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Dotychczasową ramą edukacji seksualnej w </w:t>
      </w:r>
      <w:r w:rsidRPr="0075012B">
        <w:rPr>
          <w:rFonts w:ascii="Times New Roman" w:hAnsi="Times New Roman" w:cs="Times New Roman"/>
          <w:sz w:val="24"/>
          <w:szCs w:val="24"/>
        </w:rPr>
        <w:t>polskiej szkole</w:t>
      </w:r>
      <w:r w:rsidR="00C20D41" w:rsidRPr="0075012B">
        <w:rPr>
          <w:rFonts w:ascii="Times New Roman" w:hAnsi="Times New Roman" w:cs="Times New Roman"/>
          <w:sz w:val="24"/>
          <w:szCs w:val="24"/>
        </w:rPr>
        <w:t xml:space="preserve"> była</w:t>
      </w:r>
      <w:r w:rsidRPr="0075012B">
        <w:rPr>
          <w:rFonts w:ascii="Times New Roman" w:hAnsi="Times New Roman" w:cs="Times New Roman"/>
          <w:sz w:val="24"/>
          <w:szCs w:val="24"/>
        </w:rPr>
        <w:t xml:space="preserve"> rodzina. Wskazuje na to sama nazwa przedmiotu „Wychowanie do życia w rodzinie”. </w:t>
      </w:r>
      <w:r w:rsidR="00C20D41" w:rsidRPr="0075012B">
        <w:rPr>
          <w:rFonts w:ascii="Times New Roman" w:hAnsi="Times New Roman" w:cs="Times New Roman"/>
          <w:sz w:val="24"/>
          <w:szCs w:val="24"/>
        </w:rPr>
        <w:t>N</w:t>
      </w:r>
      <w:r w:rsidRPr="0075012B">
        <w:rPr>
          <w:rFonts w:ascii="Times New Roman" w:hAnsi="Times New Roman" w:cs="Times New Roman"/>
          <w:sz w:val="24"/>
          <w:szCs w:val="24"/>
        </w:rPr>
        <w:t>azwa</w:t>
      </w:r>
      <w:r w:rsidR="00C20D41" w:rsidRPr="0075012B">
        <w:rPr>
          <w:rFonts w:ascii="Times New Roman" w:hAnsi="Times New Roman" w:cs="Times New Roman"/>
          <w:sz w:val="24"/>
          <w:szCs w:val="24"/>
        </w:rPr>
        <w:t xml:space="preserve"> ta</w:t>
      </w:r>
      <w:r w:rsidRPr="0075012B">
        <w:rPr>
          <w:rFonts w:ascii="Times New Roman" w:hAnsi="Times New Roman" w:cs="Times New Roman"/>
          <w:sz w:val="24"/>
          <w:szCs w:val="24"/>
        </w:rPr>
        <w:t xml:space="preserve"> wskazuje, że rodzina, małżeństwo, dzieci to podstawowy kontekst i kryterium decyzji w podejmowaniu </w:t>
      </w:r>
      <w:r w:rsidR="00C20D41" w:rsidRPr="0075012B">
        <w:rPr>
          <w:rFonts w:ascii="Times New Roman" w:hAnsi="Times New Roman" w:cs="Times New Roman"/>
          <w:sz w:val="24"/>
          <w:szCs w:val="24"/>
        </w:rPr>
        <w:t xml:space="preserve">aktywności </w:t>
      </w:r>
      <w:r w:rsidRPr="0075012B">
        <w:rPr>
          <w:rFonts w:ascii="Times New Roman" w:hAnsi="Times New Roman" w:cs="Times New Roman"/>
          <w:sz w:val="24"/>
          <w:szCs w:val="24"/>
        </w:rPr>
        <w:t xml:space="preserve">seksualnych. WDZ to prorodzinna edukacja seksualna. </w:t>
      </w:r>
    </w:p>
    <w:p w14:paraId="54C56600" w14:textId="29E28AE6" w:rsidR="00ED0CA7" w:rsidRDefault="00ED0CA7" w:rsidP="00ED0CA7">
      <w:pPr>
        <w:spacing w:line="276"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Proponowane przez MEN umieszczenie tematyki seksualności </w:t>
      </w:r>
      <w:r w:rsidRPr="0075012B">
        <w:rPr>
          <w:rFonts w:ascii="Times New Roman" w:hAnsi="Times New Roman" w:cs="Times New Roman"/>
          <w:sz w:val="24"/>
          <w:szCs w:val="24"/>
        </w:rPr>
        <w:t xml:space="preserve">w ramie zdrowia niesie podwójny przekaz „kluczowe w sferze seksualności jest zdrowie” </w:t>
      </w:r>
      <w:r w:rsidR="00C20D41" w:rsidRPr="0075012B">
        <w:rPr>
          <w:rFonts w:ascii="Times New Roman" w:hAnsi="Times New Roman" w:cs="Times New Roman"/>
          <w:sz w:val="24"/>
          <w:szCs w:val="24"/>
        </w:rPr>
        <w:t>a</w:t>
      </w:r>
      <w:r w:rsidRPr="0075012B">
        <w:rPr>
          <w:rFonts w:ascii="Times New Roman" w:hAnsi="Times New Roman" w:cs="Times New Roman"/>
          <w:sz w:val="24"/>
          <w:szCs w:val="24"/>
        </w:rPr>
        <w:t xml:space="preserve"> „rodzina w sferze seksualności się nie liczy, nie ma znaczenia”. Przekaz, że rodzina nie ma wartości</w:t>
      </w:r>
      <w:r w:rsidRPr="00C5560F">
        <w:rPr>
          <w:rFonts w:ascii="Times New Roman" w:hAnsi="Times New Roman" w:cs="Times New Roman"/>
          <w:sz w:val="24"/>
          <w:szCs w:val="24"/>
        </w:rPr>
        <w:t xml:space="preserve">, że się nie </w:t>
      </w:r>
      <w:r w:rsidRPr="00C5560F">
        <w:rPr>
          <w:rFonts w:ascii="Times New Roman" w:hAnsi="Times New Roman" w:cs="Times New Roman"/>
          <w:sz w:val="24"/>
          <w:szCs w:val="24"/>
        </w:rPr>
        <w:lastRenderedPageBreak/>
        <w:t>liczy</w:t>
      </w:r>
      <w:r>
        <w:rPr>
          <w:rFonts w:ascii="Times New Roman" w:hAnsi="Times New Roman" w:cs="Times New Roman"/>
          <w:sz w:val="24"/>
          <w:szCs w:val="24"/>
        </w:rPr>
        <w:t>,</w:t>
      </w:r>
      <w:r w:rsidRPr="00C5560F">
        <w:rPr>
          <w:rFonts w:ascii="Times New Roman" w:hAnsi="Times New Roman" w:cs="Times New Roman"/>
          <w:sz w:val="24"/>
          <w:szCs w:val="24"/>
        </w:rPr>
        <w:t xml:space="preserve"> </w:t>
      </w:r>
      <w:r w:rsidRPr="0075012B">
        <w:rPr>
          <w:rFonts w:ascii="Times New Roman" w:hAnsi="Times New Roman" w:cs="Times New Roman"/>
          <w:sz w:val="24"/>
          <w:szCs w:val="24"/>
        </w:rPr>
        <w:t>nie jest powiedziany wprost, ale przez przemilczenie, pominięcie, usunięcie z pola widzenia. Jest to przekaz ukryty, więc tym trudniejszy do zidentyfikowania przez rodziców i dzieci</w:t>
      </w:r>
      <w:r w:rsidR="0075012B" w:rsidRPr="0075012B">
        <w:rPr>
          <w:rFonts w:ascii="Times New Roman" w:hAnsi="Times New Roman" w:cs="Times New Roman"/>
          <w:sz w:val="24"/>
          <w:szCs w:val="24"/>
        </w:rPr>
        <w:t>.</w:t>
      </w:r>
      <w:r w:rsidRPr="0075012B">
        <w:rPr>
          <w:rFonts w:ascii="Times New Roman" w:hAnsi="Times New Roman" w:cs="Times New Roman"/>
          <w:sz w:val="24"/>
          <w:szCs w:val="24"/>
        </w:rPr>
        <w:t xml:space="preserve"> </w:t>
      </w:r>
      <w:r w:rsidR="00C20D41" w:rsidRPr="0075012B">
        <w:rPr>
          <w:rFonts w:ascii="Times New Roman" w:hAnsi="Times New Roman" w:cs="Times New Roman"/>
          <w:sz w:val="24"/>
          <w:szCs w:val="24"/>
        </w:rPr>
        <w:t xml:space="preserve">Ma on </w:t>
      </w:r>
      <w:r w:rsidRPr="0075012B">
        <w:rPr>
          <w:rFonts w:ascii="Times New Roman" w:hAnsi="Times New Roman" w:cs="Times New Roman"/>
          <w:sz w:val="24"/>
          <w:szCs w:val="24"/>
        </w:rPr>
        <w:t>doprowadzić do tego, że dla dzieci i młodzieży rodzina – jako punkt odniesienia i kryterium oceny decyzji w sferze seksualnej – nie będzie miała żadnego znaczenia. Ten przekaz ma przekonać</w:t>
      </w:r>
      <w:r w:rsidR="00C20D41" w:rsidRPr="0075012B">
        <w:rPr>
          <w:rFonts w:ascii="Times New Roman" w:hAnsi="Times New Roman" w:cs="Times New Roman"/>
          <w:sz w:val="24"/>
          <w:szCs w:val="24"/>
        </w:rPr>
        <w:t xml:space="preserve"> uczniów</w:t>
      </w:r>
      <w:r w:rsidRPr="0075012B">
        <w:rPr>
          <w:rFonts w:ascii="Times New Roman" w:hAnsi="Times New Roman" w:cs="Times New Roman"/>
          <w:sz w:val="24"/>
          <w:szCs w:val="24"/>
        </w:rPr>
        <w:t>, że seksualność i rodzina nie mają ze sobą nic wspólnego. Odrywa seksualność od małżeństwa i rodziny</w:t>
      </w:r>
      <w:r w:rsidRPr="00C5560F">
        <w:rPr>
          <w:rFonts w:ascii="Times New Roman" w:hAnsi="Times New Roman" w:cs="Times New Roman"/>
          <w:sz w:val="24"/>
          <w:szCs w:val="24"/>
        </w:rPr>
        <w:t xml:space="preserve">. Ma w sobie potężne antyrodzinne ostrze. </w:t>
      </w:r>
      <w:proofErr w:type="gramStart"/>
      <w:r w:rsidRPr="00C5560F">
        <w:rPr>
          <w:rFonts w:ascii="Times New Roman" w:hAnsi="Times New Roman" w:cs="Times New Roman"/>
          <w:sz w:val="24"/>
          <w:szCs w:val="24"/>
        </w:rPr>
        <w:t>Jest</w:t>
      </w:r>
      <w:proofErr w:type="gramEnd"/>
      <w:r w:rsidRPr="00C5560F">
        <w:rPr>
          <w:rFonts w:ascii="Times New Roman" w:hAnsi="Times New Roman" w:cs="Times New Roman"/>
          <w:sz w:val="24"/>
          <w:szCs w:val="24"/>
        </w:rPr>
        <w:t xml:space="preserve"> jak piła łańcuchowa, która w dzieciach i młodzieży ma wyciąć prorodzinne przekonania, postawy i uczucia. </w:t>
      </w:r>
    </w:p>
    <w:p w14:paraId="0505C35A" w14:textId="77777777" w:rsidR="00D87BEA" w:rsidRPr="00C5560F" w:rsidRDefault="00D87BEA" w:rsidP="00ED0CA7">
      <w:pPr>
        <w:spacing w:line="276" w:lineRule="auto"/>
        <w:jc w:val="both"/>
        <w:rPr>
          <w:rFonts w:ascii="Times New Roman" w:hAnsi="Times New Roman" w:cs="Times New Roman"/>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7609"/>
      </w:tblGrid>
      <w:tr w:rsidR="00ED0CA7" w:rsidRPr="00C5560F" w14:paraId="5D3F97D6" w14:textId="77777777" w:rsidTr="008F7EE7">
        <w:trPr>
          <w:trHeight w:val="907"/>
        </w:trPr>
        <w:tc>
          <w:tcPr>
            <w:tcW w:w="1701" w:type="dxa"/>
            <w:vAlign w:val="center"/>
          </w:tcPr>
          <w:p w14:paraId="33E6E4FE" w14:textId="77777777" w:rsidR="00ED0CA7" w:rsidRPr="00C5560F" w:rsidRDefault="00ED0CA7" w:rsidP="00D87BEA">
            <w:pPr>
              <w:spacing w:line="276" w:lineRule="auto"/>
              <w:jc w:val="both"/>
              <w:rPr>
                <w:rFonts w:ascii="Times New Roman" w:hAnsi="Times New Roman"/>
              </w:rPr>
            </w:pPr>
            <w:r w:rsidRPr="00C5560F">
              <w:rPr>
                <w:rFonts w:ascii="Times New Roman" w:hAnsi="Times New Roman"/>
              </w:rPr>
              <w:t xml:space="preserve">Konkluzja nr 1 </w:t>
            </w:r>
          </w:p>
        </w:tc>
        <w:tc>
          <w:tcPr>
            <w:tcW w:w="7927" w:type="dxa"/>
            <w:shd w:val="clear" w:color="auto" w:fill="F2F2F2" w:themeFill="background1" w:themeFillShade="F2"/>
            <w:vAlign w:val="center"/>
          </w:tcPr>
          <w:p w14:paraId="3BEBB9B1" w14:textId="2172C0BD" w:rsidR="00ED0CA7" w:rsidRPr="00C5560F" w:rsidRDefault="00ED0CA7" w:rsidP="00D87BEA">
            <w:pPr>
              <w:spacing w:line="276" w:lineRule="auto"/>
              <w:jc w:val="both"/>
              <w:rPr>
                <w:rFonts w:ascii="Times New Roman" w:hAnsi="Times New Roman"/>
              </w:rPr>
            </w:pPr>
            <w:r w:rsidRPr="00C5560F">
              <w:rPr>
                <w:rFonts w:ascii="Times New Roman" w:hAnsi="Times New Roman"/>
              </w:rPr>
              <w:t>Istotą zmiany proponowanej przez MEN jest likwidacja prorodzinnej edukacji seksualnej i zastąpienie jej antyrodzinną edukacją seksualną</w:t>
            </w:r>
            <w:r w:rsidR="00D41320">
              <w:rPr>
                <w:rFonts w:ascii="Times New Roman" w:hAnsi="Times New Roman"/>
              </w:rPr>
              <w:t>.</w:t>
            </w:r>
          </w:p>
        </w:tc>
      </w:tr>
    </w:tbl>
    <w:p w14:paraId="6BB0D318" w14:textId="77777777" w:rsidR="00ED0CA7" w:rsidRPr="00C5560F" w:rsidRDefault="00ED0CA7" w:rsidP="00D87BEA">
      <w:pPr>
        <w:spacing w:line="276" w:lineRule="auto"/>
        <w:jc w:val="both"/>
        <w:rPr>
          <w:rFonts w:ascii="Times New Roman" w:hAnsi="Times New Roman" w:cs="Times New Roman"/>
          <w:sz w:val="24"/>
          <w:szCs w:val="24"/>
        </w:rPr>
      </w:pPr>
    </w:p>
    <w:p w14:paraId="799F1E33" w14:textId="2B3904C7" w:rsidR="00ED0CA7" w:rsidRPr="00C5560F" w:rsidRDefault="00ED0CA7" w:rsidP="00D87BEA">
      <w:pPr>
        <w:spacing w:line="276" w:lineRule="auto"/>
        <w:jc w:val="both"/>
        <w:rPr>
          <w:rFonts w:ascii="Times New Roman" w:hAnsi="Times New Roman" w:cs="Times New Roman"/>
          <w:sz w:val="24"/>
          <w:szCs w:val="24"/>
        </w:rPr>
      </w:pPr>
      <w:r w:rsidRPr="00C5560F">
        <w:rPr>
          <w:rFonts w:ascii="Times New Roman" w:hAnsi="Times New Roman" w:cs="Times New Roman"/>
          <w:sz w:val="24"/>
          <w:szCs w:val="24"/>
        </w:rPr>
        <w:t>Jeśli zdrowie miałoby być podstawową wartością edukacji seksualnej</w:t>
      </w:r>
      <w:r w:rsidR="00D41320">
        <w:rPr>
          <w:rFonts w:ascii="Times New Roman" w:hAnsi="Times New Roman" w:cs="Times New Roman"/>
          <w:sz w:val="24"/>
          <w:szCs w:val="24"/>
        </w:rPr>
        <w:t>,</w:t>
      </w:r>
      <w:r w:rsidRPr="00C5560F">
        <w:rPr>
          <w:rFonts w:ascii="Times New Roman" w:hAnsi="Times New Roman" w:cs="Times New Roman"/>
          <w:sz w:val="24"/>
          <w:szCs w:val="24"/>
        </w:rPr>
        <w:t xml:space="preserve"> to logiczną konsekwencją takiego ustawienia tej tematyki winno być wyeksponowanie w podstawie programowej treści związanych ze zdrowiem. Tymczasem w projekcie podstawy programowej „Edukacji zdrowotnej” MEN:</w:t>
      </w:r>
    </w:p>
    <w:p w14:paraId="68568CAD" w14:textId="39DC4987" w:rsidR="00ED0CA7" w:rsidRPr="00C5560F" w:rsidRDefault="00ED0CA7" w:rsidP="00D87BEA">
      <w:pPr>
        <w:pStyle w:val="NormalnyWeb"/>
        <w:numPr>
          <w:ilvl w:val="0"/>
          <w:numId w:val="10"/>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tematyka chorób przenoszonych drogą płciową jest przesunięta do działu „fakultatywne”</w:t>
      </w:r>
      <w:r w:rsidR="00D040F4">
        <w:rPr>
          <w:color w:val="FF0000"/>
          <w:bdr w:val="none" w:sz="0" w:space="0" w:color="auto" w:frame="1"/>
        </w:rPr>
        <w:t>,</w:t>
      </w:r>
    </w:p>
    <w:p w14:paraId="5B5FB651" w14:textId="0AEEAD4B" w:rsidR="00ED0CA7" w:rsidRPr="00C5560F" w:rsidRDefault="00ED0CA7" w:rsidP="00D87BEA">
      <w:pPr>
        <w:pStyle w:val="NormalnyWeb"/>
        <w:numPr>
          <w:ilvl w:val="0"/>
          <w:numId w:val="10"/>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nie ma wskazania na informacje typu „zdrowotne konsekwencje różnego rodzaju aktywności seksualnych”</w:t>
      </w:r>
      <w:r w:rsidR="00D040F4" w:rsidRPr="00D040F4">
        <w:rPr>
          <w:color w:val="FF0000"/>
          <w:bdr w:val="none" w:sz="0" w:space="0" w:color="auto" w:frame="1"/>
        </w:rPr>
        <w:t>,</w:t>
      </w:r>
    </w:p>
    <w:p w14:paraId="01E229BB" w14:textId="65F8A3AC" w:rsidR="00ED0CA7" w:rsidRPr="00C5560F" w:rsidRDefault="00ED0CA7" w:rsidP="00D87BEA">
      <w:pPr>
        <w:pStyle w:val="NormalnyWeb"/>
        <w:numPr>
          <w:ilvl w:val="0"/>
          <w:numId w:val="10"/>
        </w:numPr>
        <w:shd w:val="clear" w:color="auto" w:fill="FFFFFF"/>
        <w:spacing w:before="0" w:beforeAutospacing="0" w:after="0" w:afterAutospacing="0" w:line="276" w:lineRule="auto"/>
        <w:jc w:val="both"/>
        <w:rPr>
          <w:color w:val="242424"/>
          <w:bdr w:val="none" w:sz="0" w:space="0" w:color="auto" w:frame="1"/>
        </w:rPr>
      </w:pPr>
      <w:r w:rsidRPr="00C5560F">
        <w:rPr>
          <w:rStyle w:val="hgkelc"/>
          <w:rFonts w:eastAsia="Calibri"/>
          <w:bCs/>
        </w:rPr>
        <w:t>nie ma informacji o skutkach zdrowotnych antykoncepcji dla kobiet</w:t>
      </w:r>
      <w:r w:rsidR="00D040F4">
        <w:rPr>
          <w:rStyle w:val="hgkelc"/>
          <w:rFonts w:eastAsia="Calibri"/>
          <w:bCs/>
        </w:rPr>
        <w:t>,</w:t>
      </w:r>
      <w:r w:rsidRPr="00C5560F">
        <w:rPr>
          <w:rStyle w:val="hgkelc"/>
          <w:rFonts w:eastAsia="Calibri"/>
          <w:bCs/>
        </w:rPr>
        <w:t xml:space="preserve">  </w:t>
      </w:r>
    </w:p>
    <w:p w14:paraId="5C67986A" w14:textId="25549429" w:rsidR="00ED0CA7" w:rsidRPr="00C5560F" w:rsidRDefault="00ED0CA7" w:rsidP="00D87BEA">
      <w:pPr>
        <w:pStyle w:val="NormalnyWeb"/>
        <w:numPr>
          <w:ilvl w:val="0"/>
          <w:numId w:val="10"/>
        </w:numPr>
        <w:shd w:val="clear" w:color="auto" w:fill="FFFFFF"/>
        <w:spacing w:before="0" w:beforeAutospacing="0" w:after="0" w:afterAutospacing="0" w:line="276" w:lineRule="auto"/>
        <w:jc w:val="both"/>
        <w:rPr>
          <w:rStyle w:val="hgkelc"/>
          <w:rFonts w:eastAsia="Calibri"/>
          <w:color w:val="242424"/>
          <w:bdr w:val="none" w:sz="0" w:space="0" w:color="auto" w:frame="1"/>
        </w:rPr>
      </w:pPr>
      <w:r w:rsidRPr="00C5560F">
        <w:rPr>
          <w:color w:val="242424"/>
          <w:bdr w:val="none" w:sz="0" w:space="0" w:color="auto" w:frame="1"/>
        </w:rPr>
        <w:t xml:space="preserve">nie ma </w:t>
      </w:r>
      <w:r w:rsidRPr="0075012B">
        <w:rPr>
          <w:bdr w:val="none" w:sz="0" w:space="0" w:color="auto" w:frame="1"/>
        </w:rPr>
        <w:t xml:space="preserve">informacji </w:t>
      </w:r>
      <w:r w:rsidR="00D040F4" w:rsidRPr="0075012B">
        <w:rPr>
          <w:bdr w:val="none" w:sz="0" w:space="0" w:color="auto" w:frame="1"/>
        </w:rPr>
        <w:t>z</w:t>
      </w:r>
      <w:r w:rsidRPr="0075012B">
        <w:rPr>
          <w:bdr w:val="none" w:sz="0" w:space="0" w:color="auto" w:frame="1"/>
        </w:rPr>
        <w:t xml:space="preserve"> </w:t>
      </w:r>
      <w:r w:rsidR="00D040F4" w:rsidRPr="0075012B">
        <w:rPr>
          <w:bdr w:val="none" w:sz="0" w:space="0" w:color="auto" w:frame="1"/>
        </w:rPr>
        <w:t>badań o</w:t>
      </w:r>
      <w:r w:rsidRPr="0075012B">
        <w:rPr>
          <w:bdr w:val="none" w:sz="0" w:space="0" w:color="auto" w:frame="1"/>
        </w:rPr>
        <w:t xml:space="preserve"> skutk</w:t>
      </w:r>
      <w:r w:rsidR="00D040F4" w:rsidRPr="0075012B">
        <w:rPr>
          <w:bdr w:val="none" w:sz="0" w:space="0" w:color="auto" w:frame="1"/>
        </w:rPr>
        <w:t>ach</w:t>
      </w:r>
      <w:r w:rsidRPr="0075012B">
        <w:rPr>
          <w:bdr w:val="none" w:sz="0" w:space="0" w:color="auto" w:frame="1"/>
        </w:rPr>
        <w:t xml:space="preserve"> dla zdrowia przyjmowania </w:t>
      </w:r>
      <w:proofErr w:type="spellStart"/>
      <w:r w:rsidRPr="0075012B">
        <w:rPr>
          <w:bdr w:val="none" w:sz="0" w:space="0" w:color="auto" w:frame="1"/>
        </w:rPr>
        <w:t>blokerów</w:t>
      </w:r>
      <w:proofErr w:type="spellEnd"/>
      <w:r w:rsidRPr="0075012B">
        <w:rPr>
          <w:bdr w:val="none" w:sz="0" w:space="0" w:color="auto" w:frame="1"/>
        </w:rPr>
        <w:t xml:space="preserve"> dojrzewania (</w:t>
      </w:r>
      <w:r w:rsidRPr="0075012B">
        <w:rPr>
          <w:rStyle w:val="hgkelc"/>
          <w:rFonts w:eastAsia="Calibri"/>
          <w:bCs/>
        </w:rPr>
        <w:t xml:space="preserve">związki chemiczne hamujące dojrzewanie </w:t>
      </w:r>
      <w:r w:rsidRPr="00C5560F">
        <w:rPr>
          <w:rStyle w:val="hgkelc"/>
          <w:rFonts w:eastAsia="Calibri"/>
          <w:bCs/>
        </w:rPr>
        <w:t>płciowe poprzez zablokowanie działania hormonów płciowych)</w:t>
      </w:r>
      <w:r w:rsidR="00D040F4">
        <w:rPr>
          <w:rStyle w:val="hgkelc"/>
          <w:rFonts w:eastAsia="Calibri"/>
          <w:bCs/>
        </w:rPr>
        <w:t>,</w:t>
      </w:r>
    </w:p>
    <w:p w14:paraId="0D4EFE2B" w14:textId="044DE823" w:rsidR="00ED0CA7" w:rsidRPr="00C5560F" w:rsidRDefault="00ED0CA7" w:rsidP="00D87BEA">
      <w:pPr>
        <w:pStyle w:val="NormalnyWeb"/>
        <w:numPr>
          <w:ilvl w:val="0"/>
          <w:numId w:val="10"/>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nie ma informacji o zdrowotnych skutkach tzw. </w:t>
      </w:r>
      <w:proofErr w:type="spellStart"/>
      <w:r w:rsidRPr="00C5560F">
        <w:rPr>
          <w:color w:val="242424"/>
          <w:bdr w:val="none" w:sz="0" w:space="0" w:color="auto" w:frame="1"/>
        </w:rPr>
        <w:t>tranzycji</w:t>
      </w:r>
      <w:proofErr w:type="spellEnd"/>
      <w:r w:rsidRPr="00C5560F">
        <w:rPr>
          <w:color w:val="242424"/>
          <w:bdr w:val="none" w:sz="0" w:space="0" w:color="auto" w:frame="1"/>
        </w:rPr>
        <w:t xml:space="preserve">, czy np. o zamknięciu kliniki </w:t>
      </w:r>
      <w:proofErr w:type="spellStart"/>
      <w:r w:rsidRPr="00C5560F">
        <w:rPr>
          <w:color w:val="242424"/>
          <w:bdr w:val="none" w:sz="0" w:space="0" w:color="auto" w:frame="1"/>
        </w:rPr>
        <w:t>Tavistock</w:t>
      </w:r>
      <w:proofErr w:type="spellEnd"/>
      <w:r w:rsidRPr="00C5560F">
        <w:rPr>
          <w:color w:val="242424"/>
          <w:bdr w:val="none" w:sz="0" w:space="0" w:color="auto" w:frame="1"/>
        </w:rPr>
        <w:t xml:space="preserve"> i procesach sądowych wytoczonych lekarzom</w:t>
      </w:r>
      <w:r w:rsidR="00D040F4">
        <w:rPr>
          <w:color w:val="242424"/>
          <w:bdr w:val="none" w:sz="0" w:space="0" w:color="auto" w:frame="1"/>
        </w:rPr>
        <w:t xml:space="preserve"> dokonującym tego typu operacji,</w:t>
      </w:r>
    </w:p>
    <w:p w14:paraId="2A797211" w14:textId="4CF5D674" w:rsidR="00ED0CA7" w:rsidRPr="00C5560F" w:rsidRDefault="00ED0CA7" w:rsidP="00D87BEA">
      <w:pPr>
        <w:pStyle w:val="NormalnyWeb"/>
        <w:numPr>
          <w:ilvl w:val="0"/>
          <w:numId w:val="10"/>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nie ma informacji, że kluczowym elementem zdrowego dojrzewan</w:t>
      </w:r>
      <w:r w:rsidR="0075012B">
        <w:rPr>
          <w:color w:val="242424"/>
          <w:bdr w:val="none" w:sz="0" w:space="0" w:color="auto" w:frame="1"/>
        </w:rPr>
        <w:t>ia jest akceptacja własnej płci,</w:t>
      </w:r>
    </w:p>
    <w:p w14:paraId="1019C3BB" w14:textId="77777777" w:rsidR="00ED0CA7" w:rsidRPr="00C5560F" w:rsidRDefault="00ED0CA7" w:rsidP="00D87BEA">
      <w:pPr>
        <w:pStyle w:val="NormalnyWeb"/>
        <w:numPr>
          <w:ilvl w:val="0"/>
          <w:numId w:val="10"/>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nie ma informacji, że masturbacja może się wiązać z uzależnieniem, w tym uzależnieniem od pornografii</w:t>
      </w:r>
      <w:r>
        <w:rPr>
          <w:color w:val="242424"/>
          <w:bdr w:val="none" w:sz="0" w:space="0" w:color="auto" w:frame="1"/>
        </w:rPr>
        <w:t>.</w:t>
      </w:r>
      <w:r w:rsidRPr="00C5560F">
        <w:rPr>
          <w:color w:val="242424"/>
          <w:bdr w:val="none" w:sz="0" w:space="0" w:color="auto" w:frame="1"/>
        </w:rPr>
        <w:t xml:space="preserve"> </w:t>
      </w:r>
    </w:p>
    <w:p w14:paraId="47769056" w14:textId="77777777" w:rsidR="00ED0CA7" w:rsidRPr="00C5560F" w:rsidRDefault="00ED0CA7" w:rsidP="00ED0CA7">
      <w:pPr>
        <w:pStyle w:val="NormalnyWeb"/>
        <w:shd w:val="clear" w:color="auto" w:fill="FFFFFF"/>
        <w:spacing w:before="0" w:beforeAutospacing="0" w:after="0" w:afterAutospacing="0" w:line="276" w:lineRule="auto"/>
        <w:ind w:left="720"/>
        <w:rPr>
          <w:color w:val="242424"/>
          <w:bdr w:val="none" w:sz="0" w:space="0" w:color="auto" w:frame="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7609"/>
      </w:tblGrid>
      <w:tr w:rsidR="00ED0CA7" w:rsidRPr="00C5560F" w14:paraId="4B8EC573" w14:textId="77777777" w:rsidTr="008F7EE7">
        <w:trPr>
          <w:trHeight w:val="1361"/>
        </w:trPr>
        <w:tc>
          <w:tcPr>
            <w:tcW w:w="1701" w:type="dxa"/>
            <w:vAlign w:val="center"/>
          </w:tcPr>
          <w:p w14:paraId="2A8BFDF3" w14:textId="77777777" w:rsidR="00ED0CA7" w:rsidRPr="00C5560F" w:rsidRDefault="00ED0CA7" w:rsidP="008F7EE7">
            <w:pPr>
              <w:spacing w:line="276" w:lineRule="auto"/>
              <w:rPr>
                <w:rFonts w:ascii="Times New Roman" w:hAnsi="Times New Roman"/>
              </w:rPr>
            </w:pPr>
            <w:r w:rsidRPr="00C5560F">
              <w:rPr>
                <w:rFonts w:ascii="Times New Roman" w:hAnsi="Times New Roman"/>
              </w:rPr>
              <w:t>Konkluzja nr 2</w:t>
            </w:r>
          </w:p>
        </w:tc>
        <w:tc>
          <w:tcPr>
            <w:tcW w:w="7927" w:type="dxa"/>
            <w:shd w:val="clear" w:color="auto" w:fill="F2F2F2" w:themeFill="background1" w:themeFillShade="F2"/>
            <w:vAlign w:val="center"/>
          </w:tcPr>
          <w:p w14:paraId="579A0A6C" w14:textId="7AC8FFBC" w:rsidR="00ED0CA7" w:rsidRPr="00C5560F" w:rsidRDefault="00ED0CA7" w:rsidP="008F7EE7">
            <w:pPr>
              <w:spacing w:line="276" w:lineRule="auto"/>
              <w:jc w:val="both"/>
              <w:rPr>
                <w:rFonts w:ascii="Times New Roman" w:hAnsi="Times New Roman"/>
              </w:rPr>
            </w:pPr>
            <w:r w:rsidRPr="00C5560F">
              <w:rPr>
                <w:rFonts w:ascii="Times New Roman" w:hAnsi="Times New Roman"/>
                <w:color w:val="242424"/>
                <w:bdr w:val="none" w:sz="0" w:space="0" w:color="auto" w:frame="1"/>
              </w:rPr>
              <w:t>Deklaracja zdrowia jako głównej wartości w odniesieniu do edukacji seksualnej ma charakter fikcyjny i maskujący</w:t>
            </w:r>
            <w:r w:rsidR="00D040F4">
              <w:rPr>
                <w:rFonts w:ascii="Times New Roman" w:hAnsi="Times New Roman"/>
                <w:color w:val="242424"/>
                <w:bdr w:val="none" w:sz="0" w:space="0" w:color="auto" w:frame="1"/>
              </w:rPr>
              <w:t>.</w:t>
            </w:r>
            <w:r w:rsidRPr="00C5560F">
              <w:rPr>
                <w:rFonts w:ascii="Times New Roman" w:hAnsi="Times New Roman"/>
                <w:color w:val="242424"/>
                <w:bdr w:val="none" w:sz="0" w:space="0" w:color="auto" w:frame="1"/>
              </w:rPr>
              <w:t xml:space="preserve"> </w:t>
            </w:r>
            <w:r w:rsidRPr="00C5560F">
              <w:rPr>
                <w:rFonts w:ascii="Times New Roman" w:hAnsi="Times New Roman"/>
              </w:rPr>
              <w:t xml:space="preserve">Proponowana przez MEN „edukacja zdrowotna” jest w rzeczywistości w sferze seksualności </w:t>
            </w:r>
            <w:proofErr w:type="gramStart"/>
            <w:r w:rsidRPr="00C5560F">
              <w:rPr>
                <w:rFonts w:ascii="Times New Roman" w:hAnsi="Times New Roman"/>
              </w:rPr>
              <w:t>anty-zdrowotna</w:t>
            </w:r>
            <w:proofErr w:type="gramEnd"/>
            <w:r w:rsidRPr="00C5560F">
              <w:rPr>
                <w:rFonts w:ascii="Times New Roman" w:hAnsi="Times New Roman"/>
              </w:rPr>
              <w:t>, niesie za sobą negatywne skutki dla zdrowia</w:t>
            </w:r>
            <w:r w:rsidR="00D040F4">
              <w:rPr>
                <w:rFonts w:ascii="Times New Roman" w:hAnsi="Times New Roman"/>
              </w:rPr>
              <w:t>.</w:t>
            </w:r>
            <w:r w:rsidRPr="00C5560F">
              <w:rPr>
                <w:rFonts w:ascii="Times New Roman" w:hAnsi="Times New Roman"/>
              </w:rPr>
              <w:t xml:space="preserve"> </w:t>
            </w:r>
          </w:p>
        </w:tc>
      </w:tr>
    </w:tbl>
    <w:p w14:paraId="3F399C0D"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p>
    <w:p w14:paraId="20247F4F" w14:textId="060FF996" w:rsidR="00ED0CA7" w:rsidRPr="00C5560F" w:rsidRDefault="00ED0CA7" w:rsidP="00ED0CA7">
      <w:pPr>
        <w:spacing w:line="276"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Ramą edukacji seksualnej według MEN ma nie być rodzina. To jest przekaz nie wprost, ale przez przemilczenie. Jest to więc manipulacja. Tą ramą nie jest też w rzeczywistości zdrowie </w:t>
      </w:r>
      <w:r w:rsidRPr="00C5560F">
        <w:rPr>
          <w:rFonts w:ascii="Times New Roman" w:hAnsi="Times New Roman" w:cs="Times New Roman"/>
          <w:sz w:val="24"/>
          <w:szCs w:val="24"/>
        </w:rPr>
        <w:lastRenderedPageBreak/>
        <w:t xml:space="preserve">– w obszarze edukacji seksualnej nie </w:t>
      </w:r>
      <w:r w:rsidRPr="0075012B">
        <w:rPr>
          <w:rFonts w:ascii="Times New Roman" w:hAnsi="Times New Roman" w:cs="Times New Roman"/>
          <w:sz w:val="24"/>
          <w:szCs w:val="24"/>
        </w:rPr>
        <w:t xml:space="preserve">ma ekspozycji </w:t>
      </w:r>
      <w:r w:rsidR="00D040F4" w:rsidRPr="0075012B">
        <w:rPr>
          <w:rFonts w:ascii="Times New Roman" w:hAnsi="Times New Roman" w:cs="Times New Roman"/>
          <w:sz w:val="24"/>
          <w:szCs w:val="24"/>
        </w:rPr>
        <w:t xml:space="preserve">istotnych dla tej sfery </w:t>
      </w:r>
      <w:r w:rsidRPr="0075012B">
        <w:rPr>
          <w:rFonts w:ascii="Times New Roman" w:hAnsi="Times New Roman" w:cs="Times New Roman"/>
          <w:sz w:val="24"/>
          <w:szCs w:val="24"/>
        </w:rPr>
        <w:t>treści</w:t>
      </w:r>
      <w:r w:rsidR="00D040F4" w:rsidRPr="0075012B">
        <w:rPr>
          <w:rFonts w:ascii="Times New Roman" w:hAnsi="Times New Roman" w:cs="Times New Roman"/>
          <w:sz w:val="24"/>
          <w:szCs w:val="24"/>
        </w:rPr>
        <w:t>.</w:t>
      </w:r>
      <w:r w:rsidRPr="0075012B">
        <w:rPr>
          <w:rFonts w:ascii="Times New Roman" w:hAnsi="Times New Roman" w:cs="Times New Roman"/>
          <w:sz w:val="24"/>
          <w:szCs w:val="24"/>
        </w:rPr>
        <w:t xml:space="preserve"> </w:t>
      </w:r>
      <w:r w:rsidR="00D040F4" w:rsidRPr="0075012B">
        <w:rPr>
          <w:rFonts w:ascii="Times New Roman" w:hAnsi="Times New Roman" w:cs="Times New Roman"/>
          <w:sz w:val="24"/>
          <w:szCs w:val="24"/>
        </w:rPr>
        <w:t xml:space="preserve">To </w:t>
      </w:r>
      <w:r w:rsidRPr="0075012B">
        <w:rPr>
          <w:rFonts w:ascii="Times New Roman" w:hAnsi="Times New Roman" w:cs="Times New Roman"/>
          <w:sz w:val="24"/>
          <w:szCs w:val="24"/>
        </w:rPr>
        <w:t xml:space="preserve">swoista </w:t>
      </w:r>
      <w:r w:rsidRPr="00C5560F">
        <w:rPr>
          <w:rFonts w:ascii="Times New Roman" w:hAnsi="Times New Roman" w:cs="Times New Roman"/>
          <w:sz w:val="24"/>
          <w:szCs w:val="24"/>
        </w:rPr>
        <w:t xml:space="preserve">zasłona dymna. Ma więc także funkcję manipulacyjną. </w:t>
      </w:r>
    </w:p>
    <w:p w14:paraId="3334B259" w14:textId="77777777" w:rsidR="00ED0CA7" w:rsidRPr="00C5560F" w:rsidRDefault="00ED0CA7" w:rsidP="00ED0CA7">
      <w:pPr>
        <w:spacing w:line="276"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Co jest zatem rzeczywistą ramą pojęciową, główną wartością tej edukacji, jej kluczowym kontekstem? </w:t>
      </w:r>
    </w:p>
    <w:p w14:paraId="07AAC01A" w14:textId="77777777" w:rsidR="00ED0CA7" w:rsidRPr="00C5560F" w:rsidRDefault="00ED0CA7" w:rsidP="00ED0CA7">
      <w:pPr>
        <w:spacing w:line="276"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W poszukiwaniu odpowiedzi na to pytanie warto uwzględnić kontekst przedstawionej przez MEN koncepcji edukacji seksualnej, czyli m.in. </w:t>
      </w:r>
    </w:p>
    <w:p w14:paraId="3C9848AA" w14:textId="63620166" w:rsidR="00ED0CA7" w:rsidRPr="00C5560F" w:rsidRDefault="00ED0CA7" w:rsidP="00ED0CA7">
      <w:pPr>
        <w:pStyle w:val="Akapitzlist"/>
        <w:numPr>
          <w:ilvl w:val="0"/>
          <w:numId w:val="11"/>
        </w:numPr>
        <w:spacing w:after="0" w:line="276" w:lineRule="auto"/>
        <w:jc w:val="both"/>
        <w:rPr>
          <w:rFonts w:ascii="Times New Roman" w:hAnsi="Times New Roman" w:cs="Times New Roman"/>
          <w:sz w:val="24"/>
          <w:szCs w:val="24"/>
        </w:rPr>
      </w:pPr>
      <w:r w:rsidRPr="00C5560F">
        <w:rPr>
          <w:rFonts w:ascii="Times New Roman" w:hAnsi="Times New Roman" w:cs="Times New Roman"/>
          <w:sz w:val="24"/>
          <w:szCs w:val="24"/>
        </w:rPr>
        <w:t>programową publikację „Standardy edukacji seksualnej w Europie” firmowaną przez WHO</w:t>
      </w:r>
      <w:r w:rsidR="00D506B6">
        <w:rPr>
          <w:rFonts w:ascii="Times New Roman" w:hAnsi="Times New Roman" w:cs="Times New Roman"/>
          <w:sz w:val="24"/>
          <w:szCs w:val="24"/>
        </w:rPr>
        <w:t>,</w:t>
      </w:r>
    </w:p>
    <w:p w14:paraId="39286378" w14:textId="48F7AF45" w:rsidR="00ED0CA7" w:rsidRPr="00C5560F" w:rsidRDefault="00ED0CA7" w:rsidP="00ED0CA7">
      <w:pPr>
        <w:pStyle w:val="Akapitzlist"/>
        <w:numPr>
          <w:ilvl w:val="0"/>
          <w:numId w:val="11"/>
        </w:numPr>
        <w:spacing w:after="0" w:line="276" w:lineRule="auto"/>
        <w:jc w:val="both"/>
        <w:rPr>
          <w:rFonts w:ascii="Times New Roman" w:hAnsi="Times New Roman" w:cs="Times New Roman"/>
          <w:sz w:val="24"/>
          <w:szCs w:val="24"/>
        </w:rPr>
      </w:pPr>
      <w:r w:rsidRPr="00C5560F">
        <w:rPr>
          <w:rFonts w:ascii="Times New Roman" w:hAnsi="Times New Roman" w:cs="Times New Roman"/>
          <w:sz w:val="24"/>
          <w:szCs w:val="24"/>
        </w:rPr>
        <w:t>próbę wprowadzenia do polskiej szkoły obowiązkowego przedmiotu „wiedza o seksualności człowieka” w roku 2013 (druk sejmowy 1298) przez partie lewicowe</w:t>
      </w:r>
      <w:r w:rsidR="00D506B6">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5D7CD7E5" w14:textId="77777777" w:rsidR="00ED0CA7" w:rsidRPr="00C5560F" w:rsidRDefault="00ED0CA7" w:rsidP="00ED0CA7">
      <w:pPr>
        <w:pStyle w:val="Akapitzlist"/>
        <w:numPr>
          <w:ilvl w:val="0"/>
          <w:numId w:val="11"/>
        </w:numPr>
        <w:spacing w:after="0" w:line="276" w:lineRule="auto"/>
        <w:jc w:val="both"/>
        <w:rPr>
          <w:rFonts w:ascii="Times New Roman" w:hAnsi="Times New Roman" w:cs="Times New Roman"/>
          <w:sz w:val="24"/>
          <w:szCs w:val="24"/>
        </w:rPr>
      </w:pPr>
      <w:r w:rsidRPr="00C5560F">
        <w:rPr>
          <w:rFonts w:ascii="Times New Roman" w:hAnsi="Times New Roman" w:cs="Times New Roman"/>
          <w:sz w:val="24"/>
          <w:szCs w:val="24"/>
        </w:rPr>
        <w:t>publiczne wypowiedzi osób z zespołu opracowującego projekt podstaw programowych przedmiotu edukacja zdrowotna</w:t>
      </w:r>
      <w:r>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19735C36" w14:textId="77777777" w:rsidR="00ED0CA7" w:rsidRPr="00C5560F" w:rsidRDefault="00ED0CA7" w:rsidP="00ED0CA7">
      <w:pPr>
        <w:spacing w:line="276" w:lineRule="auto"/>
        <w:jc w:val="both"/>
        <w:rPr>
          <w:rFonts w:ascii="Times New Roman" w:hAnsi="Times New Roman" w:cs="Times New Roman"/>
          <w:sz w:val="24"/>
          <w:szCs w:val="24"/>
        </w:rPr>
      </w:pPr>
    </w:p>
    <w:p w14:paraId="79A54C4B" w14:textId="2DE6A451" w:rsidR="00ED0CA7" w:rsidRPr="00C5560F" w:rsidRDefault="00ED0CA7" w:rsidP="00ED0CA7">
      <w:pPr>
        <w:spacing w:line="276"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W świetle tego kontekstu oraz przeprowadzonej niżej analizy wzorców normatywnych w obszarze seksualności można postawić tezę, że tą ramą ma być przyjemność. Przyjemność seksualna jest tu więc zasadą organizującą układ treści edukacji seksualnej. Ostateczny przekaz skierowany do uczniów byłby więc następujący: seksualność służy przyjemności. </w:t>
      </w:r>
      <w:r w:rsidRPr="00D506B6">
        <w:rPr>
          <w:rFonts w:ascii="Times New Roman" w:hAnsi="Times New Roman" w:cs="Times New Roman"/>
          <w:sz w:val="24"/>
          <w:szCs w:val="24"/>
        </w:rPr>
        <w:t>I w imię tej seksualnej przyjemności MEN odrzuca wartość małżeństwa i rodziny. MEN</w:t>
      </w:r>
      <w:r w:rsidRPr="00C5560F">
        <w:rPr>
          <w:rFonts w:ascii="Times New Roman" w:hAnsi="Times New Roman" w:cs="Times New Roman"/>
          <w:sz w:val="24"/>
          <w:szCs w:val="24"/>
        </w:rPr>
        <w:t xml:space="preserve"> nie robi tego wprost, ale pośrednio, przez przemilczenie. Takie ukrycie rzeczywistej ramy proponowanej przez MEN edukacji seksualnej ma charakter manipulacji.</w:t>
      </w:r>
    </w:p>
    <w:p w14:paraId="556CE0CA" w14:textId="77777777" w:rsidR="00ED0CA7" w:rsidRPr="00C5560F" w:rsidRDefault="00ED0CA7" w:rsidP="00ED0CA7">
      <w:pPr>
        <w:spacing w:line="276" w:lineRule="auto"/>
        <w:jc w:val="both"/>
        <w:rPr>
          <w:rFonts w:ascii="Times New Roman" w:hAnsi="Times New Roman" w:cs="Times New Roman"/>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7609"/>
      </w:tblGrid>
      <w:tr w:rsidR="00ED0CA7" w:rsidRPr="00C5560F" w14:paraId="5A75709B" w14:textId="77777777" w:rsidTr="008F7EE7">
        <w:trPr>
          <w:trHeight w:val="907"/>
        </w:trPr>
        <w:tc>
          <w:tcPr>
            <w:tcW w:w="1701" w:type="dxa"/>
            <w:vAlign w:val="center"/>
          </w:tcPr>
          <w:p w14:paraId="4CF895DA" w14:textId="77777777" w:rsidR="00ED0CA7" w:rsidRPr="00C5560F" w:rsidRDefault="00ED0CA7" w:rsidP="008F7EE7">
            <w:pPr>
              <w:spacing w:line="276" w:lineRule="auto"/>
              <w:rPr>
                <w:rFonts w:ascii="Times New Roman" w:hAnsi="Times New Roman"/>
              </w:rPr>
            </w:pPr>
            <w:r w:rsidRPr="00C5560F">
              <w:rPr>
                <w:rFonts w:ascii="Times New Roman" w:hAnsi="Times New Roman"/>
              </w:rPr>
              <w:t>Konkluzja nr 3</w:t>
            </w:r>
          </w:p>
        </w:tc>
        <w:tc>
          <w:tcPr>
            <w:tcW w:w="7927" w:type="dxa"/>
            <w:shd w:val="clear" w:color="auto" w:fill="F2F2F2" w:themeFill="background1" w:themeFillShade="F2"/>
            <w:vAlign w:val="center"/>
          </w:tcPr>
          <w:p w14:paraId="77999852" w14:textId="2A9CC514" w:rsidR="00ED0CA7" w:rsidRPr="00C5560F" w:rsidRDefault="00ED0CA7" w:rsidP="008F7EE7">
            <w:pPr>
              <w:spacing w:line="276" w:lineRule="auto"/>
              <w:rPr>
                <w:rFonts w:ascii="Times New Roman" w:hAnsi="Times New Roman"/>
              </w:rPr>
            </w:pPr>
            <w:r w:rsidRPr="00C5560F">
              <w:rPr>
                <w:rFonts w:ascii="Times New Roman" w:hAnsi="Times New Roman"/>
              </w:rPr>
              <w:t>Prawdziwą ramą edukacji s</w:t>
            </w:r>
            <w:r w:rsidR="00D506B6">
              <w:rPr>
                <w:rFonts w:ascii="Times New Roman" w:hAnsi="Times New Roman"/>
              </w:rPr>
              <w:t xml:space="preserve">eksualnej, jej główną wartością jest według </w:t>
            </w:r>
            <w:r w:rsidR="00D506B6" w:rsidRPr="0075012B">
              <w:rPr>
                <w:rFonts w:ascii="Times New Roman" w:hAnsi="Times New Roman"/>
              </w:rPr>
              <w:t>MEN tylko przyjemność</w:t>
            </w:r>
            <w:r w:rsidR="00D506B6">
              <w:rPr>
                <w:rFonts w:ascii="Times New Roman" w:hAnsi="Times New Roman"/>
              </w:rPr>
              <w:t>.</w:t>
            </w:r>
          </w:p>
        </w:tc>
      </w:tr>
    </w:tbl>
    <w:p w14:paraId="666DDD06" w14:textId="77777777" w:rsidR="00ED0CA7" w:rsidRPr="00C5560F" w:rsidRDefault="00ED0CA7" w:rsidP="00ED0CA7">
      <w:pPr>
        <w:pStyle w:val="NormalnyWeb"/>
        <w:shd w:val="clear" w:color="auto" w:fill="FFFFFF"/>
        <w:spacing w:before="0" w:beforeAutospacing="0" w:after="0" w:afterAutospacing="0" w:line="276" w:lineRule="atLeast"/>
        <w:ind w:left="720"/>
        <w:rPr>
          <w:b/>
          <w:color w:val="242424"/>
          <w:bdr w:val="none" w:sz="0" w:space="0" w:color="auto" w:frame="1"/>
        </w:rPr>
      </w:pPr>
    </w:p>
    <w:p w14:paraId="1FC50C8B" w14:textId="77777777" w:rsidR="00ED0CA7" w:rsidRPr="00C5560F" w:rsidRDefault="00ED0CA7" w:rsidP="00ED0CA7">
      <w:pPr>
        <w:pStyle w:val="NormalnyWeb"/>
        <w:shd w:val="clear" w:color="auto" w:fill="FFFFFF"/>
        <w:spacing w:before="0" w:beforeAutospacing="0" w:after="0" w:afterAutospacing="0" w:line="276" w:lineRule="atLeast"/>
        <w:ind w:left="720"/>
        <w:rPr>
          <w:b/>
          <w:color w:val="242424"/>
          <w:bdr w:val="none" w:sz="0" w:space="0" w:color="auto" w:frame="1"/>
        </w:rPr>
      </w:pPr>
    </w:p>
    <w:p w14:paraId="657EF068" w14:textId="77777777" w:rsidR="00ED0CA7" w:rsidRPr="00C5560F" w:rsidRDefault="00ED0CA7" w:rsidP="00ED0CA7">
      <w:pPr>
        <w:pStyle w:val="NormalnyWeb"/>
        <w:numPr>
          <w:ilvl w:val="0"/>
          <w:numId w:val="15"/>
        </w:numPr>
        <w:shd w:val="clear" w:color="auto" w:fill="FFFFFF"/>
        <w:spacing w:before="0" w:beforeAutospacing="0" w:after="0" w:afterAutospacing="0" w:line="276" w:lineRule="atLeast"/>
        <w:jc w:val="center"/>
        <w:rPr>
          <w:b/>
          <w:color w:val="242424"/>
          <w:bdr w:val="none" w:sz="0" w:space="0" w:color="auto" w:frame="1"/>
        </w:rPr>
      </w:pPr>
      <w:r w:rsidRPr="00C5560F">
        <w:rPr>
          <w:b/>
          <w:color w:val="242424"/>
          <w:bdr w:val="none" w:sz="0" w:space="0" w:color="auto" w:frame="1"/>
        </w:rPr>
        <w:t>ZMIANA WZORCÓW NORMATYWNYCH EDUKACJI SEKSUALNEJ</w:t>
      </w:r>
    </w:p>
    <w:p w14:paraId="51D9C3A9" w14:textId="77777777" w:rsidR="00ED0CA7" w:rsidRPr="00C5560F" w:rsidRDefault="00ED0CA7" w:rsidP="00ED0CA7">
      <w:pPr>
        <w:pStyle w:val="NormalnyWeb"/>
        <w:shd w:val="clear" w:color="auto" w:fill="FFFFFF"/>
        <w:spacing w:before="0" w:beforeAutospacing="0" w:after="0" w:afterAutospacing="0" w:line="276" w:lineRule="atLeast"/>
        <w:ind w:left="360" w:hanging="360"/>
        <w:rPr>
          <w:color w:val="242424"/>
          <w:bdr w:val="none" w:sz="0" w:space="0" w:color="auto" w:frame="1"/>
        </w:rPr>
      </w:pPr>
    </w:p>
    <w:p w14:paraId="2A340A3B" w14:textId="043A9371" w:rsidR="00ED0CA7" w:rsidRPr="00C5560F" w:rsidRDefault="00ED0CA7" w:rsidP="00D87BEA">
      <w:pPr>
        <w:pStyle w:val="NormalnyWeb"/>
        <w:shd w:val="clear" w:color="auto" w:fill="FFFFFF"/>
        <w:spacing w:before="0" w:beforeAutospacing="0" w:after="240" w:afterAutospacing="0" w:line="276" w:lineRule="atLeast"/>
        <w:jc w:val="both"/>
        <w:rPr>
          <w:color w:val="242424"/>
          <w:bdr w:val="none" w:sz="0" w:space="0" w:color="auto" w:frame="1"/>
        </w:rPr>
      </w:pPr>
      <w:r w:rsidRPr="00C5560F">
        <w:rPr>
          <w:color w:val="242424"/>
          <w:bdr w:val="none" w:sz="0" w:space="0" w:color="auto" w:frame="1"/>
        </w:rPr>
        <w:t xml:space="preserve">Wzorce normatywne to inaczej normy właściwego postępowania, to wskazanie, jakie postępowanie jest dobre, a jakie złe, to wskazanie pewnego </w:t>
      </w:r>
      <w:proofErr w:type="gramStart"/>
      <w:r w:rsidRPr="0075012B">
        <w:rPr>
          <w:bdr w:val="none" w:sz="0" w:space="0" w:color="auto" w:frame="1"/>
        </w:rPr>
        <w:t>ideału,</w:t>
      </w:r>
      <w:proofErr w:type="gramEnd"/>
      <w:r w:rsidRPr="0075012B">
        <w:rPr>
          <w:bdr w:val="none" w:sz="0" w:space="0" w:color="auto" w:frame="1"/>
        </w:rPr>
        <w:t xml:space="preserve"> </w:t>
      </w:r>
      <w:r w:rsidR="004D188B" w:rsidRPr="0075012B">
        <w:rPr>
          <w:bdr w:val="none" w:sz="0" w:space="0" w:color="auto" w:frame="1"/>
        </w:rPr>
        <w:t xml:space="preserve">i </w:t>
      </w:r>
      <w:r w:rsidRPr="0075012B">
        <w:rPr>
          <w:bdr w:val="none" w:sz="0" w:space="0" w:color="auto" w:frame="1"/>
        </w:rPr>
        <w:t xml:space="preserve">standardów </w:t>
      </w:r>
      <w:r w:rsidRPr="00C5560F">
        <w:rPr>
          <w:color w:val="242424"/>
          <w:bdr w:val="none" w:sz="0" w:space="0" w:color="auto" w:frame="1"/>
        </w:rPr>
        <w:t xml:space="preserve">uznanych za wartościowe. </w:t>
      </w:r>
    </w:p>
    <w:p w14:paraId="29793920" w14:textId="77777777" w:rsidR="00ED0CA7" w:rsidRPr="00C5560F" w:rsidRDefault="00ED0CA7" w:rsidP="00D87BEA">
      <w:pPr>
        <w:pStyle w:val="NormalnyWeb"/>
        <w:shd w:val="clear" w:color="auto" w:fill="FFFFFF"/>
        <w:spacing w:before="0" w:beforeAutospacing="0" w:after="240" w:afterAutospacing="0" w:line="276" w:lineRule="atLeast"/>
        <w:jc w:val="both"/>
        <w:rPr>
          <w:color w:val="242424"/>
          <w:bdr w:val="none" w:sz="0" w:space="0" w:color="auto" w:frame="1"/>
        </w:rPr>
      </w:pPr>
      <w:r w:rsidRPr="00C5560F">
        <w:rPr>
          <w:color w:val="242424"/>
          <w:bdr w:val="none" w:sz="0" w:space="0" w:color="auto" w:frame="1"/>
        </w:rPr>
        <w:t>Wzorce normatywne</w:t>
      </w:r>
      <w:r>
        <w:rPr>
          <w:color w:val="242424"/>
          <w:bdr w:val="none" w:sz="0" w:space="0" w:color="auto" w:frame="1"/>
        </w:rPr>
        <w:t>,</w:t>
      </w:r>
      <w:r w:rsidRPr="00C5560F">
        <w:rPr>
          <w:color w:val="242424"/>
          <w:bdr w:val="none" w:sz="0" w:space="0" w:color="auto" w:frame="1"/>
        </w:rPr>
        <w:t xml:space="preserve"> promowane w edukacji seksualnej są logiczną konsekwencją przyjętej dla niej ramy pojęciowej, logicznym wnioskiem z przyjętej jej wartości głównej.   </w:t>
      </w:r>
    </w:p>
    <w:p w14:paraId="2A91433D" w14:textId="18C5CE19" w:rsidR="00ED0CA7" w:rsidRPr="00C5560F" w:rsidRDefault="00ED0CA7" w:rsidP="00D87BEA">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Zmiany w</w:t>
      </w:r>
      <w:r w:rsidR="004D188B">
        <w:rPr>
          <w:color w:val="242424"/>
          <w:bdr w:val="none" w:sz="0" w:space="0" w:color="auto" w:frame="1"/>
        </w:rPr>
        <w:t xml:space="preserve">zorców </w:t>
      </w:r>
      <w:r w:rsidR="004D188B" w:rsidRPr="0075012B">
        <w:rPr>
          <w:bdr w:val="none" w:sz="0" w:space="0" w:color="auto" w:frame="1"/>
        </w:rPr>
        <w:t>normatywnych projektowanych</w:t>
      </w:r>
      <w:r w:rsidRPr="0075012B">
        <w:rPr>
          <w:bdr w:val="none" w:sz="0" w:space="0" w:color="auto" w:frame="1"/>
        </w:rPr>
        <w:t xml:space="preserve"> przez </w:t>
      </w:r>
      <w:r w:rsidRPr="00C5560F">
        <w:rPr>
          <w:color w:val="242424"/>
          <w:bdr w:val="none" w:sz="0" w:space="0" w:color="auto" w:frame="1"/>
        </w:rPr>
        <w:t>MEN obejmują kilka obszarów:</w:t>
      </w:r>
    </w:p>
    <w:p w14:paraId="21CD40FF" w14:textId="1EF484E6" w:rsidR="00ED0CA7" w:rsidRPr="00C5560F" w:rsidRDefault="00ED0CA7" w:rsidP="00D87BEA">
      <w:pPr>
        <w:pStyle w:val="NormalnyWeb"/>
        <w:numPr>
          <w:ilvl w:val="0"/>
          <w:numId w:val="16"/>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wzorców relacji związan</w:t>
      </w:r>
      <w:r>
        <w:rPr>
          <w:color w:val="242424"/>
          <w:bdr w:val="none" w:sz="0" w:space="0" w:color="auto" w:frame="1"/>
        </w:rPr>
        <w:t>ych</w:t>
      </w:r>
      <w:r w:rsidRPr="00C5560F">
        <w:rPr>
          <w:color w:val="242424"/>
          <w:bdr w:val="none" w:sz="0" w:space="0" w:color="auto" w:frame="1"/>
        </w:rPr>
        <w:t xml:space="preserve"> z seksualnością</w:t>
      </w:r>
      <w:r w:rsidR="002676FF">
        <w:rPr>
          <w:color w:val="242424"/>
          <w:bdr w:val="none" w:sz="0" w:space="0" w:color="auto" w:frame="1"/>
        </w:rPr>
        <w:t>,</w:t>
      </w:r>
    </w:p>
    <w:p w14:paraId="5A433533" w14:textId="4FE1E4F0" w:rsidR="00ED0CA7" w:rsidRPr="00C5560F" w:rsidRDefault="00ED0CA7" w:rsidP="00D87BEA">
      <w:pPr>
        <w:pStyle w:val="NormalnyWeb"/>
        <w:numPr>
          <w:ilvl w:val="0"/>
          <w:numId w:val="16"/>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kryterium oceny </w:t>
      </w:r>
      <w:proofErr w:type="spellStart"/>
      <w:r w:rsidRPr="00C5560F">
        <w:rPr>
          <w:color w:val="242424"/>
          <w:bdr w:val="none" w:sz="0" w:space="0" w:color="auto" w:frame="1"/>
        </w:rPr>
        <w:t>zachowań</w:t>
      </w:r>
      <w:proofErr w:type="spellEnd"/>
      <w:r w:rsidRPr="00C5560F">
        <w:rPr>
          <w:color w:val="242424"/>
          <w:bdr w:val="none" w:sz="0" w:space="0" w:color="auto" w:frame="1"/>
        </w:rPr>
        <w:t xml:space="preserve"> seksualnych</w:t>
      </w:r>
      <w:r w:rsidR="002676FF">
        <w:rPr>
          <w:color w:val="242424"/>
          <w:bdr w:val="none" w:sz="0" w:space="0" w:color="auto" w:frame="1"/>
        </w:rPr>
        <w:t>,</w:t>
      </w:r>
      <w:r w:rsidRPr="00C5560F">
        <w:rPr>
          <w:color w:val="242424"/>
          <w:bdr w:val="none" w:sz="0" w:space="0" w:color="auto" w:frame="1"/>
        </w:rPr>
        <w:t xml:space="preserve">  </w:t>
      </w:r>
    </w:p>
    <w:p w14:paraId="5F5CD911" w14:textId="77777777" w:rsidR="00ED0CA7" w:rsidRPr="00C5560F" w:rsidRDefault="00ED0CA7" w:rsidP="00D87BEA">
      <w:pPr>
        <w:pStyle w:val="NormalnyWeb"/>
        <w:numPr>
          <w:ilvl w:val="0"/>
          <w:numId w:val="16"/>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wzorca traktowania płodności </w:t>
      </w:r>
    </w:p>
    <w:p w14:paraId="08003E77" w14:textId="77777777" w:rsidR="00ED0CA7" w:rsidRPr="00C5560F" w:rsidRDefault="00ED0CA7" w:rsidP="00D87BEA">
      <w:pPr>
        <w:pStyle w:val="NormalnyWeb"/>
        <w:numPr>
          <w:ilvl w:val="0"/>
          <w:numId w:val="16"/>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wzorca odniesienia do impulsów seksualnych </w:t>
      </w:r>
    </w:p>
    <w:p w14:paraId="0C69142E" w14:textId="77777777" w:rsidR="00ED0CA7" w:rsidRPr="00C5560F" w:rsidRDefault="00ED0CA7" w:rsidP="00D87BEA">
      <w:pPr>
        <w:pStyle w:val="NormalnyWeb"/>
        <w:numPr>
          <w:ilvl w:val="0"/>
          <w:numId w:val="16"/>
        </w:numPr>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wzorca traktowania własnej płci</w:t>
      </w:r>
      <w:r>
        <w:rPr>
          <w:color w:val="242424"/>
          <w:bdr w:val="none" w:sz="0" w:space="0" w:color="auto" w:frame="1"/>
        </w:rPr>
        <w:t>.</w:t>
      </w:r>
      <w:r w:rsidRPr="00C5560F">
        <w:rPr>
          <w:color w:val="242424"/>
          <w:bdr w:val="none" w:sz="0" w:space="0" w:color="auto" w:frame="1"/>
        </w:rPr>
        <w:t xml:space="preserve">  </w:t>
      </w:r>
    </w:p>
    <w:p w14:paraId="3637DDFC" w14:textId="77777777" w:rsidR="00ED0CA7" w:rsidRPr="00C5560F" w:rsidRDefault="00ED0CA7" w:rsidP="00ED0CA7">
      <w:pPr>
        <w:pStyle w:val="NormalnyWeb"/>
        <w:shd w:val="clear" w:color="auto" w:fill="FFFFFF"/>
        <w:spacing w:before="0" w:beforeAutospacing="0" w:after="0" w:afterAutospacing="0" w:line="276" w:lineRule="atLeast"/>
        <w:ind w:left="360" w:hanging="360"/>
        <w:rPr>
          <w:color w:val="242424"/>
          <w:bdr w:val="none" w:sz="0" w:space="0" w:color="auto" w:frame="1"/>
        </w:rPr>
      </w:pPr>
    </w:p>
    <w:p w14:paraId="184BEC02" w14:textId="77777777" w:rsidR="00ED0CA7" w:rsidRPr="00C5560F" w:rsidRDefault="00ED0CA7" w:rsidP="00ED0CA7">
      <w:pPr>
        <w:pStyle w:val="NormalnyWeb"/>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lastRenderedPageBreak/>
        <w:t>1) Zmiana wzorców relacji o charakterze seksualnym</w:t>
      </w:r>
    </w:p>
    <w:p w14:paraId="33A9CBF0" w14:textId="77777777" w:rsidR="00ED0CA7" w:rsidRPr="00C5560F" w:rsidRDefault="00ED0CA7" w:rsidP="00ED0CA7">
      <w:pPr>
        <w:pStyle w:val="NormalnyWeb"/>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 z relacji małżeńskich i rodzinnych na relacje partnerskie i różnorodne „układy rodzinne”</w:t>
      </w:r>
    </w:p>
    <w:p w14:paraId="36FC5333" w14:textId="6684FB2C" w:rsidR="00ED0CA7" w:rsidRPr="00D87BEA" w:rsidRDefault="00ED0CA7" w:rsidP="00ED0CA7">
      <w:pPr>
        <w:pStyle w:val="NormalnyWeb"/>
        <w:shd w:val="clear" w:color="auto" w:fill="FFFFFF"/>
        <w:spacing w:before="0" w:beforeAutospacing="0" w:after="0" w:afterAutospacing="0" w:line="276" w:lineRule="auto"/>
        <w:jc w:val="both"/>
        <w:rPr>
          <w:b/>
          <w:color w:val="242424"/>
          <w:bdr w:val="none" w:sz="0" w:space="0" w:color="auto" w:frame="1"/>
        </w:rPr>
      </w:pPr>
      <w:r w:rsidRPr="00C5560F">
        <w:rPr>
          <w:b/>
          <w:color w:val="242424"/>
          <w:bdr w:val="none" w:sz="0" w:space="0" w:color="auto" w:frame="1"/>
        </w:rPr>
        <w:br/>
      </w:r>
      <w:r w:rsidRPr="00C5560F">
        <w:rPr>
          <w:color w:val="242424"/>
          <w:bdr w:val="none" w:sz="0" w:space="0" w:color="auto" w:frame="1"/>
        </w:rPr>
        <w:t xml:space="preserve">W programie WDŻ wzorcem relacji o charakterze seksualnym jest miłość między mężczyzną </w:t>
      </w:r>
      <w:r w:rsidRPr="00C5560F">
        <w:rPr>
          <w:color w:val="242424"/>
          <w:bdr w:val="none" w:sz="0" w:space="0" w:color="auto" w:frame="1"/>
        </w:rPr>
        <w:br/>
        <w:t>i kobietą – miłość poświadczona przysięgą małżeńską. Ważne są tu takie kategorie</w:t>
      </w:r>
      <w:r>
        <w:rPr>
          <w:color w:val="242424"/>
          <w:bdr w:val="none" w:sz="0" w:space="0" w:color="auto" w:frame="1"/>
        </w:rPr>
        <w:t>,</w:t>
      </w:r>
      <w:r w:rsidRPr="00C5560F">
        <w:rPr>
          <w:color w:val="242424"/>
          <w:bdr w:val="none" w:sz="0" w:space="0" w:color="auto" w:frame="1"/>
        </w:rPr>
        <w:t xml:space="preserve"> jak wierność, odpowiedzialność za drugą osobę, trwały związek. Kluczowe słowa to „mąż”, „żona”. Małżeństwo jest podstawą rodziny</w:t>
      </w:r>
      <w:r>
        <w:rPr>
          <w:color w:val="242424"/>
          <w:bdr w:val="none" w:sz="0" w:space="0" w:color="auto" w:frame="1"/>
        </w:rPr>
        <w:t>,</w:t>
      </w:r>
      <w:r w:rsidRPr="00C5560F">
        <w:rPr>
          <w:color w:val="242424"/>
          <w:bdr w:val="none" w:sz="0" w:space="0" w:color="auto" w:frame="1"/>
        </w:rPr>
        <w:t xml:space="preserve"> stąd też znaczenie takich kluczowych słów</w:t>
      </w:r>
      <w:r>
        <w:rPr>
          <w:color w:val="242424"/>
          <w:bdr w:val="none" w:sz="0" w:space="0" w:color="auto" w:frame="1"/>
        </w:rPr>
        <w:t>,</w:t>
      </w:r>
      <w:r w:rsidRPr="00C5560F">
        <w:rPr>
          <w:color w:val="242424"/>
          <w:bdr w:val="none" w:sz="0" w:space="0" w:color="auto" w:frame="1"/>
        </w:rPr>
        <w:t xml:space="preserve"> jak „ojciec” i „matka”. </w:t>
      </w:r>
    </w:p>
    <w:p w14:paraId="4E5A49C2" w14:textId="778047CE" w:rsidR="00ED0CA7" w:rsidRPr="00C5560F" w:rsidRDefault="00ED0CA7" w:rsidP="00D87BEA">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 podstawie programowej „Edukacji zdrowotnej” w odniesieniu do tematyki seksualności małżeństwo i rodzina nie są wzorcami relacji związanych z ludzką seksualnością. Takim wzorcem nie jest nawet miłość </w:t>
      </w:r>
      <w:r w:rsidRPr="0075012B">
        <w:rPr>
          <w:bdr w:val="none" w:sz="0" w:space="0" w:color="auto" w:frame="1"/>
        </w:rPr>
        <w:t>rozumiana</w:t>
      </w:r>
      <w:r w:rsidR="002676FF" w:rsidRPr="0075012B">
        <w:rPr>
          <w:bdr w:val="none" w:sz="0" w:space="0" w:color="auto" w:frame="1"/>
        </w:rPr>
        <w:t xml:space="preserve"> jedynie</w:t>
      </w:r>
      <w:r w:rsidRPr="0075012B">
        <w:rPr>
          <w:bdr w:val="none" w:sz="0" w:space="0" w:color="auto" w:frame="1"/>
        </w:rPr>
        <w:t xml:space="preserve"> w kategoriach </w:t>
      </w:r>
      <w:r w:rsidRPr="00C5560F">
        <w:rPr>
          <w:color w:val="242424"/>
          <w:bdr w:val="none" w:sz="0" w:space="0" w:color="auto" w:frame="1"/>
        </w:rPr>
        <w:t>emocjonalnych. Słowo „miłość” w zasadzie jest nieobecne. Pojawia się 4 razy (szkoła podstawowa), ale tylko w 2 miejscach (3 razy w jednym zdaniu). W relacjach seksualnych nie musi się więc liczyć miłość – nawet w płytkim rozumieniu tego słowa</w:t>
      </w:r>
      <w:r>
        <w:rPr>
          <w:color w:val="242424"/>
          <w:bdr w:val="none" w:sz="0" w:space="0" w:color="auto" w:frame="1"/>
        </w:rPr>
        <w:t>,</w:t>
      </w:r>
      <w:r w:rsidRPr="00C5560F">
        <w:rPr>
          <w:color w:val="242424"/>
          <w:bdr w:val="none" w:sz="0" w:space="0" w:color="auto" w:frame="1"/>
        </w:rPr>
        <w:t xml:space="preserve"> oznaczającego uczucie. Nawet taka relacja nie jest wskazywana jako podstawa wchodzenia w związki seksualne. </w:t>
      </w:r>
      <w:r w:rsidRPr="00C5560F">
        <w:rPr>
          <w:color w:val="242424"/>
          <w:bdr w:val="none" w:sz="0" w:space="0" w:color="auto" w:frame="1"/>
        </w:rPr>
        <w:br/>
        <w:t>Potwierdza taką interpretację wypowiedź Aleksandr</w:t>
      </w:r>
      <w:r>
        <w:rPr>
          <w:color w:val="242424"/>
          <w:bdr w:val="none" w:sz="0" w:space="0" w:color="auto" w:frame="1"/>
        </w:rPr>
        <w:t>y</w:t>
      </w:r>
      <w:r w:rsidRPr="00C5560F">
        <w:rPr>
          <w:color w:val="242424"/>
          <w:bdr w:val="none" w:sz="0" w:space="0" w:color="auto" w:frame="1"/>
        </w:rPr>
        <w:t xml:space="preserve"> Kopyt, jednej z osób opracowujących projekt rozporządzenia MEN:</w:t>
      </w:r>
    </w:p>
    <w:p w14:paraId="58DE82AC" w14:textId="06FF424A" w:rsidR="00ED0CA7" w:rsidRPr="0075012B" w:rsidRDefault="00ED0CA7" w:rsidP="00D87BEA">
      <w:pPr>
        <w:pStyle w:val="NormalnyWeb"/>
        <w:shd w:val="clear" w:color="auto" w:fill="FFFFFF"/>
        <w:spacing w:before="0" w:beforeAutospacing="0" w:after="0" w:afterAutospacing="0" w:line="276" w:lineRule="auto"/>
        <w:ind w:left="708"/>
        <w:jc w:val="both"/>
        <w:rPr>
          <w:bdr w:val="none" w:sz="0" w:space="0" w:color="auto" w:frame="1"/>
        </w:rPr>
      </w:pPr>
      <w:r w:rsidRPr="00C5560F">
        <w:rPr>
          <w:i/>
        </w:rPr>
        <w:t xml:space="preserve">„Ostatnio czepiałam się pisania w książkach dla dzieci o tym, że seks powinien być zawsze i koniecznie połączony z miłością. No bo czy powinien? Ja nie wiem. Dla kogoś pewnie tak, a dla kogoś pewnie nie. I tak może być. Ja tu nie jestem od zasad moralnych. Jedyne bez czego nie można </w:t>
      </w:r>
      <w:r w:rsidRPr="0075012B">
        <w:rPr>
          <w:i/>
        </w:rPr>
        <w:t>uprawiać seksu to zgoda”.</w:t>
      </w:r>
      <w:r w:rsidRPr="0075012B">
        <w:rPr>
          <w:rStyle w:val="Odwoanieprzypisudolnego"/>
          <w:i/>
        </w:rPr>
        <w:footnoteReference w:id="9"/>
      </w:r>
    </w:p>
    <w:p w14:paraId="6B47D5FA" w14:textId="520115BE" w:rsidR="00ED0CA7" w:rsidRPr="0075012B" w:rsidRDefault="00ED0CA7" w:rsidP="00ED0CA7">
      <w:pPr>
        <w:pStyle w:val="NormalnyWeb"/>
        <w:shd w:val="clear" w:color="auto" w:fill="FFFFFF"/>
        <w:spacing w:before="0" w:beforeAutospacing="0" w:after="0" w:afterAutospacing="0" w:line="276" w:lineRule="auto"/>
        <w:jc w:val="both"/>
        <w:rPr>
          <w:bdr w:val="none" w:sz="0" w:space="0" w:color="auto" w:frame="1"/>
        </w:rPr>
      </w:pPr>
      <w:r w:rsidRPr="0075012B">
        <w:rPr>
          <w:bdr w:val="none" w:sz="0" w:space="0" w:color="auto" w:frame="1"/>
        </w:rPr>
        <w:t>W analizowanej podstawie programowej systemowo są pomijane takie słowa, jak „miłość małżeńska”, „małżeństwo”, „mąż”, „żona”. „Małżeństwo”</w:t>
      </w:r>
      <w:r w:rsidR="00811898">
        <w:rPr>
          <w:bdr w:val="none" w:sz="0" w:space="0" w:color="auto" w:frame="1"/>
        </w:rPr>
        <w:t xml:space="preserve"> (a konkretnie „związek małżeński”)</w:t>
      </w:r>
      <w:r w:rsidRPr="0075012B">
        <w:rPr>
          <w:bdr w:val="none" w:sz="0" w:space="0" w:color="auto" w:frame="1"/>
        </w:rPr>
        <w:t xml:space="preserve"> pojawia się</w:t>
      </w:r>
      <w:r w:rsidR="002676FF" w:rsidRPr="0075012B">
        <w:rPr>
          <w:bdr w:val="none" w:sz="0" w:space="0" w:color="auto" w:frame="1"/>
        </w:rPr>
        <w:t xml:space="preserve"> tylko </w:t>
      </w:r>
      <w:r w:rsidRPr="0075012B">
        <w:rPr>
          <w:bdr w:val="none" w:sz="0" w:space="0" w:color="auto" w:frame="1"/>
        </w:rPr>
        <w:t>raz w kontekście związków nief</w:t>
      </w:r>
      <w:r w:rsidR="0075012B" w:rsidRPr="0075012B">
        <w:rPr>
          <w:bdr w:val="none" w:sz="0" w:space="0" w:color="auto" w:frame="1"/>
        </w:rPr>
        <w:t>ormalnych.</w:t>
      </w:r>
    </w:p>
    <w:p w14:paraId="24674163" w14:textId="4A3878D2" w:rsidR="00ED0CA7" w:rsidRPr="0075012B" w:rsidRDefault="00ED0CA7" w:rsidP="00D87BEA">
      <w:pPr>
        <w:pStyle w:val="NormalnyWeb"/>
        <w:shd w:val="clear" w:color="auto" w:fill="FFFFFF"/>
        <w:spacing w:before="0" w:beforeAutospacing="0" w:after="0" w:afterAutospacing="0" w:line="276" w:lineRule="auto"/>
        <w:ind w:left="708"/>
        <w:jc w:val="both"/>
        <w:rPr>
          <w:i/>
          <w:bdr w:val="none" w:sz="0" w:space="0" w:color="auto" w:frame="1"/>
        </w:rPr>
      </w:pPr>
      <w:r w:rsidRPr="0075012B">
        <w:rPr>
          <w:i/>
        </w:rPr>
        <w:t xml:space="preserve">Uczeń wyszukuje przepisy prawne dotyczące przywilejów i obowiązków związanych </w:t>
      </w:r>
      <w:r w:rsidRPr="0075012B">
        <w:rPr>
          <w:i/>
        </w:rPr>
        <w:br/>
        <w:t>z zawarciem związku małżeńskiego oraz z prawnymi aspektami funkcjonowania związków nieformalnych w Polsce (s. 44</w:t>
      </w:r>
      <w:r w:rsidR="007F086D" w:rsidRPr="0075012B">
        <w:rPr>
          <w:i/>
        </w:rPr>
        <w:t xml:space="preserve"> Rozporządzenia</w:t>
      </w:r>
      <w:r w:rsidRPr="0075012B">
        <w:rPr>
          <w:i/>
        </w:rPr>
        <w:t>),</w:t>
      </w:r>
    </w:p>
    <w:p w14:paraId="28442B76" w14:textId="3F29FFC6" w:rsidR="00ED0CA7" w:rsidRPr="0075012B" w:rsidRDefault="005E5FA4" w:rsidP="00ED0CA7">
      <w:pPr>
        <w:pStyle w:val="NormalnyWeb"/>
        <w:shd w:val="clear" w:color="auto" w:fill="FFFFFF"/>
        <w:spacing w:before="0" w:beforeAutospacing="0" w:after="0" w:afterAutospacing="0" w:line="276" w:lineRule="auto"/>
        <w:jc w:val="both"/>
        <w:rPr>
          <w:bdr w:val="none" w:sz="0" w:space="0" w:color="auto" w:frame="1"/>
        </w:rPr>
      </w:pPr>
      <w:r w:rsidRPr="0075012B">
        <w:rPr>
          <w:bdr w:val="none" w:sz="0" w:space="0" w:color="auto" w:frame="1"/>
        </w:rPr>
        <w:t>Wyrazy</w:t>
      </w:r>
      <w:r w:rsidR="00ED0CA7" w:rsidRPr="0075012B">
        <w:rPr>
          <w:bdr w:val="none" w:sz="0" w:space="0" w:color="auto" w:frame="1"/>
        </w:rPr>
        <w:t xml:space="preserve"> „mąż”, „żona” nie pojawiają się w ogóle. </w:t>
      </w:r>
      <w:r w:rsidRPr="0075012B">
        <w:rPr>
          <w:bdr w:val="none" w:sz="0" w:space="0" w:color="auto" w:frame="1"/>
        </w:rPr>
        <w:t xml:space="preserve">Zastępują je </w:t>
      </w:r>
      <w:r w:rsidR="00ED0CA7" w:rsidRPr="0075012B">
        <w:rPr>
          <w:bdr w:val="none" w:sz="0" w:space="0" w:color="auto" w:frame="1"/>
        </w:rPr>
        <w:t>„związki partnerskie”, „partnerzy”, „norma partnerska”. Jeśli się pojawia</w:t>
      </w:r>
      <w:r w:rsidRPr="0075012B">
        <w:rPr>
          <w:bdr w:val="none" w:sz="0" w:space="0" w:color="auto" w:frame="1"/>
        </w:rPr>
        <w:t xml:space="preserve"> wyraz</w:t>
      </w:r>
      <w:r w:rsidR="00ED0CA7" w:rsidRPr="0075012B">
        <w:rPr>
          <w:bdr w:val="none" w:sz="0" w:space="0" w:color="auto" w:frame="1"/>
        </w:rPr>
        <w:t xml:space="preserve"> „rodzina”, to</w:t>
      </w:r>
      <w:r w:rsidRPr="0075012B">
        <w:rPr>
          <w:bdr w:val="none" w:sz="0" w:space="0" w:color="auto" w:frame="1"/>
        </w:rPr>
        <w:t xml:space="preserve"> głównie</w:t>
      </w:r>
      <w:r w:rsidR="00ED0CA7" w:rsidRPr="0075012B">
        <w:rPr>
          <w:bdr w:val="none" w:sz="0" w:space="0" w:color="auto" w:frame="1"/>
        </w:rPr>
        <w:t xml:space="preserve"> w kontekście negatywnych zjawisk (rozwody, wchodzenie rodziców w nowe związki).</w:t>
      </w:r>
    </w:p>
    <w:p w14:paraId="0374DF46" w14:textId="289E0917" w:rsidR="00ED0CA7" w:rsidRPr="00D87BEA" w:rsidRDefault="00ED0CA7" w:rsidP="00D87BEA">
      <w:pPr>
        <w:pStyle w:val="NormalnyWeb"/>
        <w:shd w:val="clear" w:color="auto" w:fill="FFFFFF"/>
        <w:spacing w:before="0" w:beforeAutospacing="0" w:after="0" w:afterAutospacing="0" w:line="276" w:lineRule="auto"/>
        <w:ind w:left="708"/>
        <w:jc w:val="both"/>
        <w:rPr>
          <w:i/>
        </w:rPr>
      </w:pPr>
      <w:r w:rsidRPr="00C5560F">
        <w:rPr>
          <w:i/>
        </w:rPr>
        <w:t xml:space="preserve">Uczeń opisuje zmiany mogące występować w rodzinach, w tym separacja, rozwód, wejście rodziców w nowe związki, adopcja, rodzicielstwo zastępcze, pojawienie się rodzeństwa, </w:t>
      </w:r>
      <w:r w:rsidRPr="00C5560F">
        <w:rPr>
          <w:i/>
        </w:rPr>
        <w:br/>
        <w:t xml:space="preserve">a także wymienia sposoby radzenia sobie w takich sytuacjach. (s. 13) </w:t>
      </w:r>
    </w:p>
    <w:p w14:paraId="462785AD" w14:textId="21637897" w:rsidR="00ED0CA7" w:rsidRPr="0075012B" w:rsidRDefault="00ED0CA7" w:rsidP="0006087A">
      <w:pPr>
        <w:pStyle w:val="NormalnyWeb"/>
        <w:shd w:val="clear" w:color="auto" w:fill="FFFFFF"/>
        <w:spacing w:before="0" w:beforeAutospacing="0" w:after="0" w:afterAutospacing="0" w:line="276" w:lineRule="auto"/>
      </w:pPr>
      <w:r w:rsidRPr="00C5560F">
        <w:rPr>
          <w:color w:val="242424"/>
          <w:bdr w:val="none" w:sz="0" w:space="0" w:color="auto" w:frame="1"/>
        </w:rPr>
        <w:t xml:space="preserve">Nigdzie nie ma w proponowanej podstawie programowej </w:t>
      </w:r>
      <w:r w:rsidRPr="0075012B">
        <w:rPr>
          <w:bdr w:val="none" w:sz="0" w:space="0" w:color="auto" w:frame="1"/>
        </w:rPr>
        <w:t xml:space="preserve">twierdzenia, że małżeństwo i rodzina to wartości. Nie ma idei, że rodzina to źródło życia, radości, miłości i siły. W podstawie programowej nie pojawiają się słowa „matka” i „ojciec”. </w:t>
      </w:r>
      <w:r w:rsidR="00AA3601" w:rsidRPr="0075012B">
        <w:rPr>
          <w:bdr w:val="none" w:sz="0" w:space="0" w:color="auto" w:frame="1"/>
        </w:rPr>
        <w:t xml:space="preserve">Wprawdzie nie podważa się wprost </w:t>
      </w:r>
      <w:r w:rsidRPr="0075012B">
        <w:rPr>
          <w:bdr w:val="none" w:sz="0" w:space="0" w:color="auto" w:frame="1"/>
        </w:rPr>
        <w:t xml:space="preserve">wartości </w:t>
      </w:r>
      <w:proofErr w:type="gramStart"/>
      <w:r w:rsidRPr="0075012B">
        <w:rPr>
          <w:bdr w:val="none" w:sz="0" w:space="0" w:color="auto" w:frame="1"/>
        </w:rPr>
        <w:t>rodziny</w:t>
      </w:r>
      <w:proofErr w:type="gramEnd"/>
      <w:r w:rsidRPr="0075012B">
        <w:rPr>
          <w:bdr w:val="none" w:sz="0" w:space="0" w:color="auto" w:frame="1"/>
        </w:rPr>
        <w:t xml:space="preserve"> ale pośrednio, przez jej przemilczenie, jej „zniknięcie”, </w:t>
      </w:r>
      <w:r w:rsidRPr="0075012B">
        <w:t xml:space="preserve">zmarginalizowanie i umieszczanie w negatywnym kontekście. </w:t>
      </w:r>
    </w:p>
    <w:p w14:paraId="75400A59"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p>
    <w:p w14:paraId="25FE7586" w14:textId="2B9C5E0C" w:rsidR="00ED0CA7" w:rsidRDefault="00ED0CA7" w:rsidP="00ED0CA7">
      <w:pPr>
        <w:pStyle w:val="NormalnyWeb"/>
        <w:shd w:val="clear" w:color="auto" w:fill="FFFFFF"/>
        <w:spacing w:before="0" w:beforeAutospacing="0" w:after="0" w:afterAutospacing="0" w:line="276" w:lineRule="auto"/>
        <w:jc w:val="both"/>
      </w:pPr>
      <w:r w:rsidRPr="00C5560F">
        <w:rPr>
          <w:color w:val="242424"/>
          <w:bdr w:val="none" w:sz="0" w:space="0" w:color="auto" w:frame="1"/>
        </w:rPr>
        <w:lastRenderedPageBreak/>
        <w:t xml:space="preserve">Obecność w proponowanej podstawie programowej edukacji seksualnej tematyki </w:t>
      </w:r>
      <w:r w:rsidRPr="00C5560F">
        <w:t>LGBTQ (</w:t>
      </w:r>
      <w:r w:rsidRPr="00C5560F">
        <w:rPr>
          <w:i/>
        </w:rPr>
        <w:t>Uczeń omawia kwestie prawne i społeczne związane z przynależnością do grupy osób LGBTQ</w:t>
      </w:r>
      <w:r w:rsidRPr="00C5560F">
        <w:t xml:space="preserve"> </w:t>
      </w:r>
      <w:r>
        <w:t xml:space="preserve">- </w:t>
      </w:r>
      <w:r w:rsidRPr="00C5560F">
        <w:t xml:space="preserve">s. 48, szkoła ponadpodstawowa) wskazuje na możliwe promowanie „elastycznej definicji rodziny”. </w:t>
      </w:r>
    </w:p>
    <w:p w14:paraId="2DEF6DF2"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t>Rodzina z perspektywy osób LGBTQ to różnorodne układy (np. dw</w:t>
      </w:r>
      <w:r>
        <w:t>óch</w:t>
      </w:r>
      <w:r w:rsidRPr="00C5560F">
        <w:t xml:space="preserve"> gejów </w:t>
      </w:r>
      <w:r>
        <w:t>lub</w:t>
      </w:r>
      <w:r w:rsidRPr="00C5560F">
        <w:t xml:space="preserve"> </w:t>
      </w:r>
      <w:r>
        <w:t xml:space="preserve">dwie </w:t>
      </w:r>
      <w:r w:rsidRPr="00C5560F">
        <w:t>lesbijki wspólnie wychowujący dzieci z poprzednich związków)</w:t>
      </w:r>
      <w:r w:rsidRPr="00C5560F">
        <w:rPr>
          <w:rStyle w:val="Odwoanieprzypisudolnego"/>
        </w:rPr>
        <w:footnoteReference w:id="10"/>
      </w:r>
      <w:r w:rsidRPr="00C5560F">
        <w:t>, a nie</w:t>
      </w:r>
      <w:r>
        <w:t>:</w:t>
      </w:r>
      <w:r w:rsidRPr="00C5560F">
        <w:t xml:space="preserve"> ojciec, matka i ich dzieci. </w:t>
      </w:r>
    </w:p>
    <w:p w14:paraId="5559B5B4" w14:textId="77777777" w:rsidR="00ED0CA7" w:rsidRPr="00C5560F" w:rsidRDefault="00ED0CA7" w:rsidP="00ED0CA7">
      <w:pPr>
        <w:pStyle w:val="NormalnyWeb"/>
        <w:shd w:val="clear" w:color="auto" w:fill="FFFFFF"/>
        <w:spacing w:before="0" w:beforeAutospacing="0" w:after="0" w:afterAutospacing="0" w:line="276" w:lineRule="atLeast"/>
        <w:rPr>
          <w:color w:val="242424"/>
          <w:bdr w:val="none" w:sz="0" w:space="0" w:color="auto" w:frame="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7475"/>
      </w:tblGrid>
      <w:tr w:rsidR="00ED0CA7" w:rsidRPr="00C5560F" w14:paraId="169B329C" w14:textId="77777777" w:rsidTr="008F7EE7">
        <w:trPr>
          <w:trHeight w:val="1814"/>
        </w:trPr>
        <w:tc>
          <w:tcPr>
            <w:tcW w:w="1843" w:type="dxa"/>
            <w:vAlign w:val="center"/>
          </w:tcPr>
          <w:p w14:paraId="6D9C9D98" w14:textId="77777777" w:rsidR="00ED0CA7" w:rsidRPr="00C5560F" w:rsidRDefault="00ED0CA7" w:rsidP="008F7EE7">
            <w:pPr>
              <w:spacing w:line="276" w:lineRule="auto"/>
              <w:rPr>
                <w:rFonts w:ascii="Times New Roman" w:hAnsi="Times New Roman"/>
              </w:rPr>
            </w:pPr>
            <w:r w:rsidRPr="00C5560F">
              <w:rPr>
                <w:rFonts w:ascii="Times New Roman" w:hAnsi="Times New Roman"/>
              </w:rPr>
              <w:t xml:space="preserve">Konkluzja nr 4 </w:t>
            </w:r>
          </w:p>
        </w:tc>
        <w:tc>
          <w:tcPr>
            <w:tcW w:w="7785" w:type="dxa"/>
            <w:shd w:val="clear" w:color="auto" w:fill="F2F2F2" w:themeFill="background1" w:themeFillShade="F2"/>
            <w:vAlign w:val="center"/>
          </w:tcPr>
          <w:p w14:paraId="2C56BCF1" w14:textId="68B21D63" w:rsidR="00ED0CA7" w:rsidRPr="00C5560F" w:rsidRDefault="00ED0CA7" w:rsidP="008F7EE7">
            <w:pPr>
              <w:spacing w:line="276" w:lineRule="auto"/>
              <w:jc w:val="both"/>
              <w:rPr>
                <w:rFonts w:ascii="Times New Roman" w:hAnsi="Times New Roman"/>
              </w:rPr>
            </w:pPr>
            <w:r w:rsidRPr="00C5560F">
              <w:rPr>
                <w:rFonts w:ascii="Times New Roman" w:hAnsi="Times New Roman"/>
                <w:color w:val="242424"/>
                <w:bdr w:val="none" w:sz="0" w:space="0" w:color="auto" w:frame="1"/>
              </w:rPr>
              <w:t>MEN chce promować wśród dzieci i młodzieży wzorce krótkotrwałych relacji seksualnych, w których może nie być żadnego związku emocjonalnego, wzorce różnorodnych, nieformalnych związków oraz usuwać z pola widzenia wzorzec małżeństwa i rodziny (przez przemilczenie, marginalizację, umieszczanie w negatywnym kontekście)</w:t>
            </w:r>
            <w:r w:rsidR="00AA3601">
              <w:rPr>
                <w:rFonts w:ascii="Times New Roman" w:hAnsi="Times New Roman"/>
                <w:color w:val="242424"/>
                <w:bdr w:val="none" w:sz="0" w:space="0" w:color="auto" w:frame="1"/>
              </w:rPr>
              <w:t>.</w:t>
            </w:r>
            <w:r w:rsidRPr="00C5560F">
              <w:rPr>
                <w:rFonts w:ascii="Times New Roman" w:hAnsi="Times New Roman"/>
              </w:rPr>
              <w:t xml:space="preserve"> </w:t>
            </w:r>
          </w:p>
        </w:tc>
      </w:tr>
    </w:tbl>
    <w:p w14:paraId="5AF141F8" w14:textId="77777777" w:rsidR="00ED0CA7" w:rsidRPr="00C5560F" w:rsidRDefault="00ED0CA7" w:rsidP="00ED0CA7">
      <w:pPr>
        <w:rPr>
          <w:rFonts w:ascii="Times New Roman" w:hAnsi="Times New Roman" w:cs="Times New Roman"/>
          <w:i/>
          <w:color w:val="242424"/>
          <w:sz w:val="24"/>
          <w:szCs w:val="24"/>
          <w:bdr w:val="none" w:sz="0" w:space="0" w:color="auto" w:frame="1"/>
        </w:rPr>
      </w:pPr>
    </w:p>
    <w:p w14:paraId="747CA2E1" w14:textId="77777777" w:rsidR="00ED0CA7" w:rsidRPr="00C5560F" w:rsidRDefault="00ED0CA7" w:rsidP="00ED0CA7">
      <w:pPr>
        <w:jc w:val="center"/>
        <w:rPr>
          <w:rFonts w:ascii="Times New Roman" w:eastAsia="Times New Roman" w:hAnsi="Times New Roman" w:cs="Times New Roman"/>
          <w:i/>
          <w:color w:val="242424"/>
          <w:sz w:val="24"/>
          <w:szCs w:val="24"/>
          <w:bdr w:val="none" w:sz="0" w:space="0" w:color="auto" w:frame="1"/>
          <w:lang w:eastAsia="pl-PL"/>
        </w:rPr>
      </w:pPr>
      <w:r w:rsidRPr="00C5560F">
        <w:rPr>
          <w:rFonts w:ascii="Times New Roman" w:hAnsi="Times New Roman" w:cs="Times New Roman"/>
          <w:b/>
          <w:color w:val="242424"/>
          <w:sz w:val="24"/>
          <w:szCs w:val="24"/>
          <w:bdr w:val="none" w:sz="0" w:space="0" w:color="auto" w:frame="1"/>
        </w:rPr>
        <w:t xml:space="preserve">2) Zmiana kryterium oceny </w:t>
      </w:r>
      <w:proofErr w:type="spellStart"/>
      <w:r w:rsidRPr="00C5560F">
        <w:rPr>
          <w:rFonts w:ascii="Times New Roman" w:hAnsi="Times New Roman" w:cs="Times New Roman"/>
          <w:b/>
          <w:color w:val="242424"/>
          <w:sz w:val="24"/>
          <w:szCs w:val="24"/>
          <w:bdr w:val="none" w:sz="0" w:space="0" w:color="auto" w:frame="1"/>
        </w:rPr>
        <w:t>zachowań</w:t>
      </w:r>
      <w:proofErr w:type="spellEnd"/>
      <w:r w:rsidRPr="00C5560F">
        <w:rPr>
          <w:rFonts w:ascii="Times New Roman" w:hAnsi="Times New Roman" w:cs="Times New Roman"/>
          <w:b/>
          <w:color w:val="242424"/>
          <w:sz w:val="24"/>
          <w:szCs w:val="24"/>
          <w:bdr w:val="none" w:sz="0" w:space="0" w:color="auto" w:frame="1"/>
        </w:rPr>
        <w:t xml:space="preserve"> seksualnych</w:t>
      </w:r>
    </w:p>
    <w:p w14:paraId="6C817F22" w14:textId="136F21B6" w:rsidR="00ED0CA7" w:rsidRPr="00C5560F" w:rsidRDefault="00ED0CA7" w:rsidP="00ED0CA7">
      <w:pPr>
        <w:pStyle w:val="NormalnyWeb"/>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 z przysięgi miłości małżeńskiej na powtarzaną wielokrotnie, sytuacyjną „świadomą zgodę”</w:t>
      </w:r>
    </w:p>
    <w:p w14:paraId="3EF71CAF" w14:textId="77777777" w:rsidR="00ED0CA7" w:rsidRPr="00C5560F" w:rsidRDefault="00ED0CA7" w:rsidP="00ED0CA7">
      <w:pPr>
        <w:pStyle w:val="NormalnyWeb"/>
        <w:shd w:val="clear" w:color="auto" w:fill="FFFFFF"/>
        <w:spacing w:before="0" w:beforeAutospacing="0" w:after="0" w:afterAutospacing="0" w:line="276" w:lineRule="atLeast"/>
        <w:rPr>
          <w:color w:val="242424"/>
          <w:bdr w:val="none" w:sz="0" w:space="0" w:color="auto" w:frame="1"/>
        </w:rPr>
      </w:pPr>
    </w:p>
    <w:p w14:paraId="29143D9E"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 programie WDŻ kryterium oceny </w:t>
      </w:r>
      <w:proofErr w:type="spellStart"/>
      <w:r w:rsidRPr="00C5560F">
        <w:rPr>
          <w:color w:val="242424"/>
          <w:bdr w:val="none" w:sz="0" w:space="0" w:color="auto" w:frame="1"/>
        </w:rPr>
        <w:t>zachowań</w:t>
      </w:r>
      <w:proofErr w:type="spellEnd"/>
      <w:r w:rsidRPr="00C5560F">
        <w:rPr>
          <w:color w:val="242424"/>
          <w:bdr w:val="none" w:sz="0" w:space="0" w:color="auto" w:frame="1"/>
        </w:rPr>
        <w:t xml:space="preserve"> seksualnych jest trwały związek miłości mężczyzny i kobiety poświadczony przysięgą małżeńską. Dlatego też małżeństwo jest wskazywane jako optymalne miejsce inicjacji seksualnej.  </w:t>
      </w:r>
    </w:p>
    <w:p w14:paraId="088C9A4A"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p>
    <w:p w14:paraId="1507ABBA" w14:textId="0CFDF636"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Według projektu MEN kryterium oceny aktywności seksualnej jest sytuacyjna zgoda </w:t>
      </w:r>
      <w:r w:rsidRPr="0075012B">
        <w:rPr>
          <w:bdr w:val="none" w:sz="0" w:space="0" w:color="auto" w:frame="1"/>
        </w:rPr>
        <w:t>partnerów</w:t>
      </w:r>
      <w:r w:rsidR="00C63B25" w:rsidRPr="0075012B">
        <w:rPr>
          <w:bdr w:val="none" w:sz="0" w:space="0" w:color="auto" w:frame="1"/>
        </w:rPr>
        <w:t>, która może dotyczyć</w:t>
      </w:r>
      <w:r w:rsidR="0075012B" w:rsidRPr="0075012B">
        <w:rPr>
          <w:bdr w:val="none" w:sz="0" w:space="0" w:color="auto" w:frame="1"/>
        </w:rPr>
        <w:t xml:space="preserve"> </w:t>
      </w:r>
      <w:r w:rsidRPr="0075012B">
        <w:rPr>
          <w:bdr w:val="none" w:sz="0" w:space="0" w:color="auto" w:frame="1"/>
        </w:rPr>
        <w:t>coraz to nowych partnerów</w:t>
      </w:r>
      <w:r w:rsidRPr="0075012B">
        <w:rPr>
          <w:rStyle w:val="Odwoanieprzypisudolnego"/>
          <w:bdr w:val="none" w:sz="0" w:space="0" w:color="auto" w:frame="1"/>
        </w:rPr>
        <w:footnoteReference w:id="11"/>
      </w:r>
      <w:r w:rsidRPr="0075012B">
        <w:rPr>
          <w:bdr w:val="none" w:sz="0" w:space="0" w:color="auto" w:frame="1"/>
        </w:rPr>
        <w:t>. W</w:t>
      </w:r>
      <w:r w:rsidR="00D87BEA" w:rsidRPr="0075012B">
        <w:rPr>
          <w:bdr w:val="none" w:sz="0" w:space="0" w:color="auto" w:frame="1"/>
        </w:rPr>
        <w:t> </w:t>
      </w:r>
      <w:r w:rsidRPr="0075012B">
        <w:rPr>
          <w:bdr w:val="none" w:sz="0" w:space="0" w:color="auto" w:frame="1"/>
        </w:rPr>
        <w:t>podstawie programowej dla szkoły podstawowej dwa razy pojawia się to sformułowanie</w:t>
      </w:r>
      <w:r w:rsidRPr="00C5560F">
        <w:rPr>
          <w:color w:val="242424"/>
          <w:bdr w:val="none" w:sz="0" w:space="0" w:color="auto" w:frame="1"/>
        </w:rPr>
        <w:t>:</w:t>
      </w:r>
    </w:p>
    <w:p w14:paraId="6253C3CD" w14:textId="77777777" w:rsidR="00ED0CA7" w:rsidRPr="00C5560F" w:rsidRDefault="00ED0CA7" w:rsidP="00ED0CA7">
      <w:pPr>
        <w:pStyle w:val="NormalnyWeb"/>
        <w:shd w:val="clear" w:color="auto" w:fill="FFFFFF"/>
        <w:spacing w:before="0" w:beforeAutospacing="0" w:after="0" w:afterAutospacing="0" w:line="276" w:lineRule="auto"/>
        <w:ind w:left="708"/>
        <w:rPr>
          <w:i/>
        </w:rPr>
      </w:pPr>
      <w:r w:rsidRPr="00C5560F">
        <w:rPr>
          <w:i/>
        </w:rPr>
        <w:t>Uczeń: „omawia kryteria świadomej zgody” (s. 27), Uczeń: „wymienia kryteria świadomej zgody oraz omawia sytuacje, w których można ją stosować w relacjach zarówno seksualnych, jak i np.: przyjacielskich, rodzinnych i społecznych” (s. 70).</w:t>
      </w:r>
    </w:p>
    <w:p w14:paraId="428B8962" w14:textId="77777777" w:rsidR="00ED0CA7" w:rsidRPr="00C5560F" w:rsidRDefault="00ED0CA7" w:rsidP="00ED0CA7">
      <w:pPr>
        <w:pStyle w:val="NormalnyWeb"/>
        <w:shd w:val="clear" w:color="auto" w:fill="FFFFFF"/>
        <w:spacing w:before="0" w:beforeAutospacing="0" w:after="0" w:afterAutospacing="0" w:line="276" w:lineRule="auto"/>
      </w:pPr>
    </w:p>
    <w:p w14:paraId="7E223C61"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Innych kryteriów oceny </w:t>
      </w:r>
      <w:proofErr w:type="spellStart"/>
      <w:r w:rsidRPr="00C5560F">
        <w:rPr>
          <w:color w:val="242424"/>
          <w:bdr w:val="none" w:sz="0" w:space="0" w:color="auto" w:frame="1"/>
        </w:rPr>
        <w:t>zachowań</w:t>
      </w:r>
      <w:proofErr w:type="spellEnd"/>
      <w:r w:rsidRPr="00C5560F">
        <w:rPr>
          <w:color w:val="242424"/>
          <w:bdr w:val="none" w:sz="0" w:space="0" w:color="auto" w:frame="1"/>
        </w:rPr>
        <w:t xml:space="preserve"> seksualnych MEN nie wymienia. Nie wymienia np. zaangażowania emocjonalnego, trwałego związku miłości, odpowiedzialności, miłości poświadczonej przysięgą małżeńską. Świadoma, obopólna, sytuacyjna zgoda jest według MEN jedynym kryterium oceny aktywności seksualnej. Jeśli jest taka zgoda</w:t>
      </w:r>
      <w:r>
        <w:rPr>
          <w:color w:val="242424"/>
          <w:bdr w:val="none" w:sz="0" w:space="0" w:color="auto" w:frame="1"/>
        </w:rPr>
        <w:t>,</w:t>
      </w:r>
      <w:r w:rsidRPr="00C5560F">
        <w:rPr>
          <w:color w:val="242424"/>
          <w:bdr w:val="none" w:sz="0" w:space="0" w:color="auto" w:frame="1"/>
        </w:rPr>
        <w:t xml:space="preserve"> to aktywność seksualna jest dobra (akceptowalna), jeśli takiej zgody nie ma</w:t>
      </w:r>
      <w:r>
        <w:rPr>
          <w:color w:val="242424"/>
          <w:bdr w:val="none" w:sz="0" w:space="0" w:color="auto" w:frame="1"/>
        </w:rPr>
        <w:t>,</w:t>
      </w:r>
      <w:r w:rsidRPr="00C5560F">
        <w:rPr>
          <w:color w:val="242424"/>
          <w:bdr w:val="none" w:sz="0" w:space="0" w:color="auto" w:frame="1"/>
        </w:rPr>
        <w:t xml:space="preserve"> to seks jest zły (nieakceptowalny). Takie kryterium jest </w:t>
      </w:r>
      <w:proofErr w:type="gramStart"/>
      <w:r w:rsidRPr="00C5560F">
        <w:rPr>
          <w:color w:val="242424"/>
          <w:bdr w:val="none" w:sz="0" w:space="0" w:color="auto" w:frame="1"/>
        </w:rPr>
        <w:t>powtórzeniem  stanowiska</w:t>
      </w:r>
      <w:proofErr w:type="gramEnd"/>
      <w:r w:rsidRPr="00C5560F">
        <w:rPr>
          <w:color w:val="242424"/>
          <w:bdr w:val="none" w:sz="0" w:space="0" w:color="auto" w:frame="1"/>
        </w:rPr>
        <w:t xml:space="preserve"> zawartego w „Standardach WHO”. O takim kryterium mówi też – cytowana wyżej – wypowiedź A. Kopyt. </w:t>
      </w:r>
    </w:p>
    <w:p w14:paraId="027355E5"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p>
    <w:p w14:paraId="1DB2E106" w14:textId="28D0C07E"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Logiczną konsekwencją takiego stanowiska jest uznanie za dobre wszelkich </w:t>
      </w:r>
      <w:proofErr w:type="spellStart"/>
      <w:r w:rsidRPr="00C5560F">
        <w:rPr>
          <w:color w:val="242424"/>
          <w:bdr w:val="none" w:sz="0" w:space="0" w:color="auto" w:frame="1"/>
        </w:rPr>
        <w:t>zachowań</w:t>
      </w:r>
      <w:proofErr w:type="spellEnd"/>
      <w:r w:rsidRPr="00C5560F">
        <w:rPr>
          <w:color w:val="242424"/>
          <w:bdr w:val="none" w:sz="0" w:space="0" w:color="auto" w:frame="1"/>
        </w:rPr>
        <w:t xml:space="preserve"> seksualnych</w:t>
      </w:r>
      <w:r>
        <w:rPr>
          <w:color w:val="242424"/>
          <w:bdr w:val="none" w:sz="0" w:space="0" w:color="auto" w:frame="1"/>
        </w:rPr>
        <w:t>,</w:t>
      </w:r>
      <w:r w:rsidRPr="00C5560F">
        <w:rPr>
          <w:color w:val="242424"/>
          <w:bdr w:val="none" w:sz="0" w:space="0" w:color="auto" w:frame="1"/>
        </w:rPr>
        <w:t xml:space="preserve"> o ile są podejmowane za zgod</w:t>
      </w:r>
      <w:r>
        <w:rPr>
          <w:color w:val="242424"/>
          <w:bdr w:val="none" w:sz="0" w:space="0" w:color="auto" w:frame="1"/>
        </w:rPr>
        <w:t>ą</w:t>
      </w:r>
      <w:r w:rsidRPr="00C5560F">
        <w:rPr>
          <w:color w:val="242424"/>
          <w:bdr w:val="none" w:sz="0" w:space="0" w:color="auto" w:frame="1"/>
        </w:rPr>
        <w:t xml:space="preserve"> stron (np. masturbacja, przypadkowy seks, </w:t>
      </w:r>
      <w:r w:rsidRPr="00C5560F">
        <w:rPr>
          <w:color w:val="242424"/>
          <w:bdr w:val="none" w:sz="0" w:space="0" w:color="auto" w:frame="1"/>
        </w:rPr>
        <w:lastRenderedPageBreak/>
        <w:t>wczesna inicjacja seksualna, aktywność homoseksualna, aktywność biseksualna, seks sadomasochistyczny itd.). W tym kontekście wskazywanie na miłość małżeńską jako właściwy kontekst aktywności seksualnej jest traktowane jako niepotrzebne ograniczenie i opresyjna blokada.</w:t>
      </w:r>
    </w:p>
    <w:p w14:paraId="726F6AD0"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p>
    <w:p w14:paraId="376190EB" w14:textId="05DB335D"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Długofalową logiczną konsekwencją przyjęcia sytuacyjnej świadomej zgody jako kryterium oceny aktywności seksualnej jest osłabienie u dzieci i młodzieży naturalnych barier przed podejmowaniem współżycia z dorosłymi (pedofilia) czy prostytucji (aktywności seksualnej za opłatą). Nawet jeśli pojawiają się ostrzeżenia przed pedofilią (tematyka art. 200 i art. 202 kk mówiące o tzw. wieku zgody – s. 15)</w:t>
      </w:r>
      <w:r w:rsidR="00C63B25" w:rsidRPr="00C63B25">
        <w:rPr>
          <w:color w:val="FF0000"/>
          <w:bdr w:val="none" w:sz="0" w:space="0" w:color="auto" w:frame="1"/>
        </w:rPr>
        <w:t>,</w:t>
      </w:r>
      <w:r w:rsidRPr="00C5560F">
        <w:rPr>
          <w:color w:val="242424"/>
          <w:bdr w:val="none" w:sz="0" w:space="0" w:color="auto" w:frame="1"/>
        </w:rPr>
        <w:t xml:space="preserve"> czy informacja o prostytucji jako zagrożeniu (s. 70) – to te informacje tracą swoją siłę, są zneutralizowane przez </w:t>
      </w:r>
      <w:r w:rsidRPr="0075012B">
        <w:rPr>
          <w:bdr w:val="none" w:sz="0" w:space="0" w:color="auto" w:frame="1"/>
        </w:rPr>
        <w:t>akcent</w:t>
      </w:r>
      <w:r w:rsidR="00C63B25" w:rsidRPr="0075012B">
        <w:rPr>
          <w:bdr w:val="none" w:sz="0" w:space="0" w:color="auto" w:frame="1"/>
        </w:rPr>
        <w:t>owanie</w:t>
      </w:r>
      <w:r w:rsidRPr="0075012B">
        <w:rPr>
          <w:bdr w:val="none" w:sz="0" w:space="0" w:color="auto" w:frame="1"/>
        </w:rPr>
        <w:t xml:space="preserve"> kluczowe</w:t>
      </w:r>
      <w:r w:rsidR="00C63B25" w:rsidRPr="0075012B">
        <w:rPr>
          <w:bdr w:val="none" w:sz="0" w:space="0" w:color="auto" w:frame="1"/>
        </w:rPr>
        <w:t>go</w:t>
      </w:r>
      <w:r w:rsidRPr="0075012B">
        <w:rPr>
          <w:bdr w:val="none" w:sz="0" w:space="0" w:color="auto" w:frame="1"/>
        </w:rPr>
        <w:t xml:space="preserve"> znaczenie sytuacyjnej, świadomej zgody jako kryterium</w:t>
      </w:r>
      <w:r w:rsidR="00C63B25" w:rsidRPr="0075012B">
        <w:rPr>
          <w:bdr w:val="none" w:sz="0" w:space="0" w:color="auto" w:frame="1"/>
        </w:rPr>
        <w:t xml:space="preserve"> oceny aktywności seksualnej. Zatem </w:t>
      </w:r>
      <w:r w:rsidRPr="0075012B">
        <w:rPr>
          <w:bdr w:val="none" w:sz="0" w:space="0" w:color="auto" w:frame="1"/>
        </w:rPr>
        <w:t xml:space="preserve">współżycie seksualne z dorosłymi </w:t>
      </w:r>
      <w:r w:rsidR="00C63B25" w:rsidRPr="0075012B">
        <w:rPr>
          <w:bdr w:val="none" w:sz="0" w:space="0" w:color="auto" w:frame="1"/>
        </w:rPr>
        <w:t>oraz</w:t>
      </w:r>
      <w:r w:rsidRPr="0075012B">
        <w:rPr>
          <w:bdr w:val="none" w:sz="0" w:space="0" w:color="auto" w:frame="1"/>
        </w:rPr>
        <w:t xml:space="preserve"> prostytucja – może sp</w:t>
      </w:r>
      <w:r w:rsidRPr="00C5560F">
        <w:rPr>
          <w:color w:val="242424"/>
          <w:bdr w:val="none" w:sz="0" w:space="0" w:color="auto" w:frame="1"/>
        </w:rPr>
        <w:t>ełniać kryterium świadomej zgody i być zgodne z granicami, jakie postawi sobie dziecko.</w:t>
      </w:r>
    </w:p>
    <w:p w14:paraId="35015BD1"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p>
    <w:p w14:paraId="102C2F9B" w14:textId="60D533BD" w:rsidR="00ED0CA7" w:rsidRPr="0075012B" w:rsidRDefault="00ED0CA7" w:rsidP="00ED0CA7">
      <w:pPr>
        <w:pStyle w:val="NormalnyWeb"/>
        <w:shd w:val="clear" w:color="auto" w:fill="FFFFFF"/>
        <w:spacing w:before="0" w:beforeAutospacing="0" w:after="0" w:afterAutospacing="0" w:line="276" w:lineRule="auto"/>
        <w:jc w:val="both"/>
      </w:pPr>
      <w:r w:rsidRPr="00C5560F">
        <w:rPr>
          <w:color w:val="242424"/>
          <w:bdr w:val="none" w:sz="0" w:space="0" w:color="auto" w:frame="1"/>
        </w:rPr>
        <w:t>MEN chce wprowadzić do szkół ponadpodstawowych</w:t>
      </w:r>
      <w:r w:rsidRPr="00C5560F">
        <w:rPr>
          <w:i/>
          <w:color w:val="242424"/>
          <w:bdr w:val="none" w:sz="0" w:space="0" w:color="auto" w:frame="1"/>
        </w:rPr>
        <w:t xml:space="preserve"> „</w:t>
      </w:r>
      <w:r w:rsidRPr="00C5560F">
        <w:rPr>
          <w:i/>
        </w:rPr>
        <w:t xml:space="preserve">kwestie prawne i społeczne związane z przynależnością do grupy osób LGBTQ” </w:t>
      </w:r>
      <w:r w:rsidRPr="00C5560F">
        <w:t>(s. 48</w:t>
      </w:r>
      <w:r>
        <w:t>,</w:t>
      </w:r>
      <w:r w:rsidRPr="00C5560F">
        <w:t xml:space="preserve"> szkoła ponadpodstawowa). Kontekst „świadomej zgody” jako kryterium oceny aktywności seksualnej pozwala na stwierdzenie, że wszystkie zachowania seksualne „grup osób </w:t>
      </w:r>
      <w:r w:rsidRPr="0075012B">
        <w:t>LGBTQ” będą przedstawiane jako akceptowalne, jeśli są podejmowane za zgodą partnerów. Konsekwencją promowania takiego kryterium oceny aktywności seksualnej będzie uznanie za „akceptowalny seks” także anonimow</w:t>
      </w:r>
      <w:r w:rsidR="00C63B25" w:rsidRPr="0075012B">
        <w:t>y seks</w:t>
      </w:r>
      <w:r w:rsidRPr="0075012B">
        <w:t xml:space="preserve"> </w:t>
      </w:r>
      <w:r w:rsidR="00C63B25" w:rsidRPr="0075012B">
        <w:t xml:space="preserve">grupowy. Warunkiem </w:t>
      </w:r>
      <w:r w:rsidRPr="0075012B">
        <w:t>będzie</w:t>
      </w:r>
      <w:r w:rsidR="00C63B25" w:rsidRPr="0075012B">
        <w:t xml:space="preserve"> jedynie</w:t>
      </w:r>
      <w:r w:rsidRPr="0075012B">
        <w:t xml:space="preserve"> zgoda wszystkich partnerów („akceptowalny seks” to określenie „Standardów WHO”).</w:t>
      </w:r>
    </w:p>
    <w:p w14:paraId="0A2AF626" w14:textId="77777777" w:rsidR="00ED0CA7" w:rsidRPr="00C5560F" w:rsidRDefault="00ED0CA7" w:rsidP="00ED0CA7">
      <w:pPr>
        <w:pStyle w:val="NormalnyWeb"/>
        <w:shd w:val="clear" w:color="auto" w:fill="FFFFFF"/>
        <w:spacing w:before="0" w:beforeAutospacing="0" w:after="0" w:afterAutospacing="0" w:line="276" w:lineRule="atLeast"/>
        <w:rPr>
          <w:color w:val="242424"/>
          <w:bdr w:val="none" w:sz="0" w:space="0" w:color="auto" w:frame="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7475"/>
      </w:tblGrid>
      <w:tr w:rsidR="00ED0CA7" w:rsidRPr="00C5560F" w14:paraId="5EF7CABB" w14:textId="77777777" w:rsidTr="008F7EE7">
        <w:trPr>
          <w:trHeight w:val="2154"/>
        </w:trPr>
        <w:tc>
          <w:tcPr>
            <w:tcW w:w="1843" w:type="dxa"/>
            <w:vAlign w:val="center"/>
          </w:tcPr>
          <w:p w14:paraId="2D31C30F" w14:textId="77777777" w:rsidR="00ED0CA7" w:rsidRPr="00C5560F" w:rsidRDefault="00ED0CA7" w:rsidP="008F7EE7">
            <w:pPr>
              <w:spacing w:line="276" w:lineRule="auto"/>
              <w:rPr>
                <w:rFonts w:ascii="Times New Roman" w:hAnsi="Times New Roman"/>
              </w:rPr>
            </w:pPr>
            <w:r w:rsidRPr="00C5560F">
              <w:rPr>
                <w:rFonts w:ascii="Times New Roman" w:hAnsi="Times New Roman"/>
              </w:rPr>
              <w:t>Konkluzja nr 4</w:t>
            </w:r>
          </w:p>
        </w:tc>
        <w:tc>
          <w:tcPr>
            <w:tcW w:w="7785" w:type="dxa"/>
            <w:shd w:val="clear" w:color="auto" w:fill="F2F2F2" w:themeFill="background1" w:themeFillShade="F2"/>
            <w:vAlign w:val="center"/>
          </w:tcPr>
          <w:p w14:paraId="6914D337" w14:textId="5E2AD0FF" w:rsidR="00ED0CA7" w:rsidRPr="00C5560F" w:rsidRDefault="00ED0CA7" w:rsidP="008F7EE7">
            <w:pPr>
              <w:spacing w:line="276" w:lineRule="auto"/>
              <w:rPr>
                <w:rFonts w:ascii="Times New Roman" w:hAnsi="Times New Roman"/>
              </w:rPr>
            </w:pPr>
            <w:r w:rsidRPr="00C5560F">
              <w:rPr>
                <w:rFonts w:ascii="Times New Roman" w:hAnsi="Times New Roman"/>
              </w:rPr>
              <w:t>MEN chce promować wśród dzieci i młodzieży przekonanie, że jedynym kryterium oceny aktywności seksualnej j</w:t>
            </w:r>
            <w:r w:rsidR="00C63B25">
              <w:rPr>
                <w:rFonts w:ascii="Times New Roman" w:hAnsi="Times New Roman"/>
              </w:rPr>
              <w:t>est zgoda partnerów. D</w:t>
            </w:r>
            <w:r w:rsidRPr="00C5560F">
              <w:rPr>
                <w:rFonts w:ascii="Times New Roman" w:hAnsi="Times New Roman"/>
              </w:rPr>
              <w:t xml:space="preserve">ługofalową, logiczną konsekwencją takiego stanowiska jest współżycie z wieloma partnerami, akceptacja wszelkich możliwych </w:t>
            </w:r>
            <w:proofErr w:type="spellStart"/>
            <w:r w:rsidRPr="00C5560F">
              <w:rPr>
                <w:rFonts w:ascii="Times New Roman" w:hAnsi="Times New Roman"/>
              </w:rPr>
              <w:t>zachowań</w:t>
            </w:r>
            <w:proofErr w:type="spellEnd"/>
            <w:r w:rsidRPr="00C5560F">
              <w:rPr>
                <w:rFonts w:ascii="Times New Roman" w:hAnsi="Times New Roman"/>
              </w:rPr>
              <w:t xml:space="preserve"> seksualny</w:t>
            </w:r>
            <w:r w:rsidR="00C63B25">
              <w:rPr>
                <w:rFonts w:ascii="Times New Roman" w:hAnsi="Times New Roman"/>
              </w:rPr>
              <w:t>ch podejmowanych za zgodą stron. J</w:t>
            </w:r>
            <w:r w:rsidRPr="00C5560F">
              <w:rPr>
                <w:rFonts w:ascii="Times New Roman" w:hAnsi="Times New Roman"/>
              </w:rPr>
              <w:t>edną z konsekwencji takiego przekonania jest osłabienie naturalnych barier dzieci przed pedofilią i prostytucją.</w:t>
            </w:r>
          </w:p>
        </w:tc>
      </w:tr>
    </w:tbl>
    <w:p w14:paraId="63295B65" w14:textId="77777777" w:rsidR="00ED0CA7" w:rsidRPr="00C5560F" w:rsidRDefault="00ED0CA7" w:rsidP="00ED0CA7">
      <w:pPr>
        <w:pStyle w:val="NormalnyWeb"/>
        <w:shd w:val="clear" w:color="auto" w:fill="FFFFFF"/>
        <w:spacing w:before="0" w:beforeAutospacing="0" w:after="0" w:afterAutospacing="0" w:line="276" w:lineRule="atLeast"/>
        <w:rPr>
          <w:i/>
          <w:color w:val="242424"/>
          <w:bdr w:val="none" w:sz="0" w:space="0" w:color="auto" w:frame="1"/>
        </w:rPr>
      </w:pPr>
    </w:p>
    <w:p w14:paraId="64B62143" w14:textId="77777777" w:rsidR="00C63B25" w:rsidRDefault="00C63B25" w:rsidP="00ED0CA7">
      <w:pPr>
        <w:spacing w:line="276" w:lineRule="auto"/>
        <w:jc w:val="center"/>
        <w:rPr>
          <w:rFonts w:ascii="Times New Roman" w:hAnsi="Times New Roman" w:cs="Times New Roman"/>
          <w:b/>
          <w:color w:val="242424"/>
          <w:sz w:val="24"/>
          <w:szCs w:val="24"/>
          <w:bdr w:val="none" w:sz="0" w:space="0" w:color="auto" w:frame="1"/>
        </w:rPr>
      </w:pPr>
    </w:p>
    <w:p w14:paraId="44A42E5F" w14:textId="77777777" w:rsidR="00ED0CA7" w:rsidRPr="00C5560F" w:rsidRDefault="00ED0CA7" w:rsidP="00ED0CA7">
      <w:pPr>
        <w:spacing w:line="276" w:lineRule="auto"/>
        <w:jc w:val="center"/>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3) Zmiana wzorca traktowania płodności</w:t>
      </w:r>
    </w:p>
    <w:p w14:paraId="6993D5F0" w14:textId="77777777" w:rsidR="00ED0CA7" w:rsidRPr="00C5560F" w:rsidRDefault="00ED0CA7" w:rsidP="00ED0CA7">
      <w:pPr>
        <w:spacing w:line="276" w:lineRule="auto"/>
        <w:jc w:val="center"/>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 z afirmacji płodności na jej odrzucenie</w:t>
      </w:r>
    </w:p>
    <w:p w14:paraId="678359D0" w14:textId="77777777" w:rsidR="00ED0CA7" w:rsidRPr="00C5560F" w:rsidRDefault="00ED0CA7" w:rsidP="00ED0CA7">
      <w:pPr>
        <w:pStyle w:val="NormalnyWeb"/>
        <w:shd w:val="clear" w:color="auto" w:fill="FFFFFF"/>
        <w:spacing w:before="0" w:beforeAutospacing="0" w:after="0" w:afterAutospacing="0" w:line="276" w:lineRule="atLeast"/>
        <w:rPr>
          <w:i/>
          <w:color w:val="242424"/>
          <w:bdr w:val="none" w:sz="0" w:space="0" w:color="auto" w:frame="1"/>
        </w:rPr>
      </w:pPr>
    </w:p>
    <w:p w14:paraId="3519638B"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 programie WDŻ </w:t>
      </w:r>
      <w:proofErr w:type="gramStart"/>
      <w:r w:rsidRPr="00C5560F">
        <w:rPr>
          <w:color w:val="242424"/>
          <w:bdr w:val="none" w:sz="0" w:space="0" w:color="auto" w:frame="1"/>
        </w:rPr>
        <w:t>dziecko,</w:t>
      </w:r>
      <w:proofErr w:type="gramEnd"/>
      <w:r w:rsidRPr="00C5560F">
        <w:rPr>
          <w:color w:val="242424"/>
          <w:bdr w:val="none" w:sz="0" w:space="0" w:color="auto" w:frame="1"/>
        </w:rPr>
        <w:t xml:space="preserve"> jako możliwy owoc aktywności seksualnej, ukazywane jest jako wielka wartość. Jest w tym programie poruszana tematyka naturalnych metod rozpoznawania płodności oraz metod antykoncepcji. Uczniowie są zaproszeni do ich analizy (argumenty za i przeciw). Aborcja jest oceniona negatywnie. Poczęte dziecko jest widziane jako człowiek, a aborcja jako jego zabicie. </w:t>
      </w:r>
      <w:r w:rsidRPr="00C5560F">
        <w:t>Mówi się tu, że od samego poczęcia mamy do czynienia z życiem człowieka, poczęte dziecko to nowa istota ludzka, która ma prawo się urodzić, ma prawo żyć.</w:t>
      </w:r>
    </w:p>
    <w:p w14:paraId="2A0CA350"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p>
    <w:p w14:paraId="41E20968" w14:textId="5E4269D1"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lastRenderedPageBreak/>
        <w:t>W proponowanej przez MEN zmianie programu edukacji seksualnej nie ma podkreślenia, że dziecko jest wielką wartością. Przy temacie antykoncepcji zakłada się z góry, że jest to co</w:t>
      </w:r>
      <w:r>
        <w:rPr>
          <w:color w:val="242424"/>
          <w:bdr w:val="none" w:sz="0" w:space="0" w:color="auto" w:frame="1"/>
        </w:rPr>
        <w:t>ś</w:t>
      </w:r>
      <w:r w:rsidRPr="00C5560F">
        <w:rPr>
          <w:color w:val="242424"/>
          <w:bdr w:val="none" w:sz="0" w:space="0" w:color="auto" w:frame="1"/>
        </w:rPr>
        <w:t xml:space="preserve">, czego uczniowie mają się nauczyć: „uczeń </w:t>
      </w:r>
      <w:r w:rsidRPr="00C5560F">
        <w:t xml:space="preserve">omawia metody antykoncepcji, mechanizm ich działania i kryteria wyboru odpowiedniej metody”. Nie ma tu mowy o ocenie tych metod czy możliwych skutkach ubocznych ich stosowania. </w:t>
      </w:r>
      <w:r w:rsidRPr="00C5560F">
        <w:rPr>
          <w:color w:val="242424"/>
          <w:bdr w:val="none" w:sz="0" w:space="0" w:color="auto" w:frame="1"/>
        </w:rPr>
        <w:t>Nie ma mowy o naturalnych metodach rozpoznawania płodności. W odniesieniu do aborcji uczeń ma wymienić jej „</w:t>
      </w:r>
      <w:r w:rsidRPr="00C5560F">
        <w:t xml:space="preserve">etyczne, prawne, </w:t>
      </w:r>
      <w:r w:rsidRPr="0075012B">
        <w:t xml:space="preserve">zdrowotne i psychospołeczne uwarunkowania”. Nie ma tu oceny aborcji, jej wyraźnego </w:t>
      </w:r>
      <w:r w:rsidR="00683E85" w:rsidRPr="0075012B">
        <w:t>zanegowania</w:t>
      </w:r>
      <w:r w:rsidRPr="0075012B">
        <w:t xml:space="preserve">, są tylko jej „uwarunkowania”. </w:t>
      </w:r>
      <w:r w:rsidRPr="0075012B">
        <w:rPr>
          <w:bdr w:val="none" w:sz="0" w:space="0" w:color="auto" w:frame="1"/>
        </w:rPr>
        <w:t xml:space="preserve">Przekaz, jaki jest u podstaw takiego ułożenia treści dotyczących płodności, jest następujący: dziecko to zagrożenie, dziecko to niebezpieczeństwo </w:t>
      </w:r>
      <w:r w:rsidRPr="00C5560F">
        <w:rPr>
          <w:color w:val="242424"/>
          <w:bdr w:val="none" w:sz="0" w:space="0" w:color="auto" w:frame="1"/>
        </w:rPr>
        <w:t xml:space="preserve">– są sposoby, aby się przed tym niebezpieczeństwem ustrzec. </w:t>
      </w:r>
    </w:p>
    <w:p w14:paraId="178FB05A" w14:textId="77777777" w:rsidR="00ED0CA7" w:rsidRPr="00C5560F" w:rsidRDefault="00ED0CA7" w:rsidP="00ED0CA7">
      <w:pPr>
        <w:pStyle w:val="NormalnyWeb"/>
        <w:shd w:val="clear" w:color="auto" w:fill="FFFFFF"/>
        <w:spacing w:before="0" w:beforeAutospacing="0" w:after="0" w:afterAutospacing="0" w:line="276" w:lineRule="auto"/>
        <w:jc w:val="both"/>
        <w:rPr>
          <w:i/>
          <w:color w:val="242424"/>
          <w:bdr w:val="none" w:sz="0" w:space="0" w:color="auto" w:frame="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7475"/>
      </w:tblGrid>
      <w:tr w:rsidR="00ED0CA7" w:rsidRPr="00C5560F" w14:paraId="28271F26" w14:textId="77777777" w:rsidTr="008F7EE7">
        <w:trPr>
          <w:trHeight w:val="1417"/>
        </w:trPr>
        <w:tc>
          <w:tcPr>
            <w:tcW w:w="1843" w:type="dxa"/>
            <w:vAlign w:val="center"/>
          </w:tcPr>
          <w:p w14:paraId="7E6D30CD" w14:textId="77777777" w:rsidR="00ED0CA7" w:rsidRPr="00C5560F" w:rsidRDefault="00ED0CA7" w:rsidP="008F7EE7">
            <w:pPr>
              <w:spacing w:line="276" w:lineRule="auto"/>
              <w:rPr>
                <w:rFonts w:ascii="Times New Roman" w:hAnsi="Times New Roman"/>
              </w:rPr>
            </w:pPr>
            <w:r w:rsidRPr="00C5560F">
              <w:rPr>
                <w:rFonts w:ascii="Times New Roman" w:hAnsi="Times New Roman"/>
              </w:rPr>
              <w:t>Konkluzja nr 5</w:t>
            </w:r>
          </w:p>
        </w:tc>
        <w:tc>
          <w:tcPr>
            <w:tcW w:w="7785" w:type="dxa"/>
            <w:shd w:val="clear" w:color="auto" w:fill="F2F2F2" w:themeFill="background1" w:themeFillShade="F2"/>
            <w:vAlign w:val="center"/>
          </w:tcPr>
          <w:p w14:paraId="3DF62CF2" w14:textId="77777777" w:rsidR="00ED0CA7" w:rsidRPr="00C5560F" w:rsidRDefault="00ED0CA7" w:rsidP="008F7EE7">
            <w:pPr>
              <w:spacing w:line="276" w:lineRule="auto"/>
              <w:jc w:val="both"/>
              <w:rPr>
                <w:rFonts w:ascii="Times New Roman" w:hAnsi="Times New Roman"/>
              </w:rPr>
            </w:pPr>
            <w:r w:rsidRPr="00C5560F">
              <w:rPr>
                <w:rFonts w:ascii="Times New Roman" w:hAnsi="Times New Roman"/>
              </w:rPr>
              <w:t>MEN chce promować wśród dzieci i młodzieży przekonanie, że</w:t>
            </w:r>
            <w:r w:rsidRPr="00C5560F">
              <w:rPr>
                <w:rFonts w:ascii="Times New Roman" w:hAnsi="Times New Roman"/>
                <w:color w:val="242424"/>
                <w:bdr w:val="none" w:sz="0" w:space="0" w:color="auto" w:frame="1"/>
              </w:rPr>
              <w:t xml:space="preserve"> dziecko (jako możliwy owoc aktywności seksualnej) jest zagrożeniem; konsekwencją tego jest położenie akcentu na naukę metod antykoncepcji i przekonanie uczniów do zaakceptowania aborcji.</w:t>
            </w:r>
          </w:p>
        </w:tc>
      </w:tr>
    </w:tbl>
    <w:p w14:paraId="7FE2C978" w14:textId="77777777" w:rsidR="00ED0CA7" w:rsidRPr="00C5560F" w:rsidRDefault="00ED0CA7" w:rsidP="00ED0CA7">
      <w:pPr>
        <w:pStyle w:val="NormalnyWeb"/>
        <w:shd w:val="clear" w:color="auto" w:fill="FFFFFF"/>
        <w:spacing w:before="0" w:beforeAutospacing="0" w:after="0" w:afterAutospacing="0" w:line="276" w:lineRule="atLeast"/>
        <w:rPr>
          <w:color w:val="242424"/>
          <w:bdr w:val="none" w:sz="0" w:space="0" w:color="auto" w:frame="1"/>
        </w:rPr>
      </w:pPr>
    </w:p>
    <w:p w14:paraId="6E2EB4D8" w14:textId="77777777" w:rsidR="0075012B" w:rsidRDefault="0075012B" w:rsidP="00ED0CA7">
      <w:pPr>
        <w:pStyle w:val="NormalnyWeb"/>
        <w:shd w:val="clear" w:color="auto" w:fill="FFFFFF"/>
        <w:spacing w:before="0" w:beforeAutospacing="0" w:after="0" w:afterAutospacing="0" w:line="276" w:lineRule="auto"/>
        <w:jc w:val="center"/>
        <w:rPr>
          <w:b/>
          <w:color w:val="242424"/>
          <w:bdr w:val="none" w:sz="0" w:space="0" w:color="auto" w:frame="1"/>
        </w:rPr>
      </w:pPr>
    </w:p>
    <w:p w14:paraId="3A580A8A" w14:textId="77777777" w:rsidR="00ED0CA7" w:rsidRPr="00C5560F" w:rsidRDefault="00ED0CA7" w:rsidP="00ED0CA7">
      <w:pPr>
        <w:pStyle w:val="NormalnyWeb"/>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4) Zmiana wzorca traktowania impulsów seksualnych</w:t>
      </w:r>
    </w:p>
    <w:p w14:paraId="5E99130B" w14:textId="77777777" w:rsidR="00ED0CA7" w:rsidRPr="00C5560F" w:rsidRDefault="00ED0CA7" w:rsidP="00ED0CA7">
      <w:pPr>
        <w:pStyle w:val="NormalnyWeb"/>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 z panowania nad nimi na uległość</w:t>
      </w:r>
    </w:p>
    <w:p w14:paraId="317C6EB4" w14:textId="77777777" w:rsidR="00ED0CA7" w:rsidRPr="00C5560F" w:rsidRDefault="00ED0CA7" w:rsidP="00ED0CA7">
      <w:pPr>
        <w:pStyle w:val="NormalnyWeb"/>
        <w:shd w:val="clear" w:color="auto" w:fill="FFFFFF"/>
        <w:spacing w:before="0" w:beforeAutospacing="0" w:after="0" w:afterAutospacing="0" w:line="276" w:lineRule="auto"/>
        <w:jc w:val="both"/>
        <w:rPr>
          <w:b/>
          <w:color w:val="242424"/>
          <w:bdr w:val="none" w:sz="0" w:space="0" w:color="auto" w:frame="1"/>
        </w:rPr>
      </w:pPr>
    </w:p>
    <w:p w14:paraId="0DAFC3D7"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Kwestia edukacji seksualnej to nie tylko kwestia wiedzy, kwestia ugruntowanych przekonań, ale także kwestia siły wewnętrznej, siły woli, siły charakteru, zdolności do świadomego kierowania impulsami seksualnymi. </w:t>
      </w:r>
    </w:p>
    <w:p w14:paraId="2AF8B76B" w14:textId="77777777" w:rsidR="00ED0CA7" w:rsidRPr="00C5560F" w:rsidRDefault="00ED0CA7" w:rsidP="00ED0CA7">
      <w:pPr>
        <w:pStyle w:val="NormalnyWeb"/>
        <w:shd w:val="clear" w:color="auto" w:fill="FFFFFF"/>
        <w:spacing w:before="0" w:beforeAutospacing="0" w:after="0" w:afterAutospacing="0" w:line="276" w:lineRule="auto"/>
        <w:jc w:val="both"/>
        <w:rPr>
          <w:b/>
          <w:color w:val="242424"/>
          <w:bdr w:val="none" w:sz="0" w:space="0" w:color="auto" w:frame="1"/>
        </w:rPr>
      </w:pPr>
      <w:r w:rsidRPr="00C5560F">
        <w:rPr>
          <w:b/>
          <w:color w:val="242424"/>
          <w:bdr w:val="none" w:sz="0" w:space="0" w:color="auto" w:frame="1"/>
        </w:rPr>
        <w:t xml:space="preserve">  </w:t>
      </w:r>
    </w:p>
    <w:p w14:paraId="22A15313" w14:textId="39554122" w:rsidR="00ED0CA7" w:rsidRPr="00C5560F" w:rsidRDefault="00ED0CA7" w:rsidP="00D87BEA">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W programie WDŻ obecne jest wskazanie na konieczność panowania nad impulsami</w:t>
      </w:r>
      <w:r w:rsidR="00D87BEA">
        <w:rPr>
          <w:color w:val="242424"/>
          <w:bdr w:val="none" w:sz="0" w:space="0" w:color="auto" w:frame="1"/>
        </w:rPr>
        <w:t xml:space="preserve"> </w:t>
      </w:r>
      <w:r w:rsidRPr="00C5560F">
        <w:rPr>
          <w:color w:val="242424"/>
          <w:bdr w:val="none" w:sz="0" w:space="0" w:color="auto" w:frame="1"/>
        </w:rPr>
        <w:t xml:space="preserve">seksualnymi, na znaczenie samowychowania i integracji sfery seksualnej z rozumem, emocjami i wolą, integracji z całą osobowością. W tym ujęciu </w:t>
      </w:r>
      <w:r w:rsidRPr="00C5560F">
        <w:t>„popęd seksualny to tworzywo wymagające obróbki”</w:t>
      </w:r>
      <w:r>
        <w:t>,</w:t>
      </w:r>
      <w:r w:rsidRPr="00C5560F">
        <w:rPr>
          <w:color w:val="242424"/>
          <w:bdr w:val="none" w:sz="0" w:space="0" w:color="auto" w:frame="1"/>
        </w:rPr>
        <w:t xml:space="preserve"> czyli pracy nad sobą. </w:t>
      </w:r>
    </w:p>
    <w:p w14:paraId="21FCB328" w14:textId="77777777" w:rsidR="00ED0CA7" w:rsidRPr="00C5560F" w:rsidRDefault="00ED0CA7" w:rsidP="00ED0CA7">
      <w:pPr>
        <w:pStyle w:val="NormalnyWeb"/>
        <w:shd w:val="clear" w:color="auto" w:fill="FFFFFF"/>
        <w:spacing w:before="0" w:beforeAutospacing="0" w:after="0" w:afterAutospacing="0" w:line="276" w:lineRule="auto"/>
        <w:rPr>
          <w:color w:val="242424"/>
          <w:bdr w:val="none" w:sz="0" w:space="0" w:color="auto" w:frame="1"/>
        </w:rPr>
      </w:pPr>
    </w:p>
    <w:p w14:paraId="7671C24C"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 analizowanej podstawie programowej edukacji zdrowotnej w odniesieniu do tematyki seksualności nie ma wskazania na konieczność panowania nad sobą, na znaczenie integracji tej sfery seksualnej z całą osobowością. Nie ma w ogóle tematyki samowychowania, pracy nad sobą, zdobywania sprawności moralnych ważnych dla opanowania sfery seksualnej. Nie ma wskazania motywów, dla których należy opanowywać impulsy seksualne i świadomie nimi kierować.  </w:t>
      </w:r>
    </w:p>
    <w:p w14:paraId="0537C35E" w14:textId="77777777" w:rsidR="00ED0CA7" w:rsidRPr="00C5560F" w:rsidRDefault="00ED0CA7" w:rsidP="00ED0CA7">
      <w:pPr>
        <w:pStyle w:val="NormalnyWeb"/>
        <w:shd w:val="clear" w:color="auto" w:fill="FFFFFF"/>
        <w:spacing w:before="0" w:beforeAutospacing="0" w:after="0" w:afterAutospacing="0" w:line="276" w:lineRule="atLeast"/>
        <w:rPr>
          <w:b/>
          <w:color w:val="242424"/>
          <w:bdr w:val="none" w:sz="0" w:space="0" w:color="auto" w:frame="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7476"/>
      </w:tblGrid>
      <w:tr w:rsidR="00ED0CA7" w:rsidRPr="00C5560F" w14:paraId="78514CDD" w14:textId="77777777" w:rsidTr="008F7EE7">
        <w:trPr>
          <w:trHeight w:val="1474"/>
        </w:trPr>
        <w:tc>
          <w:tcPr>
            <w:tcW w:w="1843" w:type="dxa"/>
            <w:vAlign w:val="center"/>
          </w:tcPr>
          <w:p w14:paraId="474E9409" w14:textId="77777777" w:rsidR="00ED0CA7" w:rsidRPr="00C5560F" w:rsidRDefault="00ED0CA7" w:rsidP="008F7EE7">
            <w:pPr>
              <w:spacing w:line="276" w:lineRule="auto"/>
              <w:rPr>
                <w:rFonts w:ascii="Times New Roman" w:hAnsi="Times New Roman"/>
              </w:rPr>
            </w:pPr>
            <w:r w:rsidRPr="00C5560F">
              <w:rPr>
                <w:rFonts w:ascii="Times New Roman" w:hAnsi="Times New Roman"/>
              </w:rPr>
              <w:t>Konkluzja nr 6</w:t>
            </w:r>
          </w:p>
        </w:tc>
        <w:tc>
          <w:tcPr>
            <w:tcW w:w="7785" w:type="dxa"/>
            <w:shd w:val="clear" w:color="auto" w:fill="F2F2F2" w:themeFill="background1" w:themeFillShade="F2"/>
            <w:vAlign w:val="center"/>
          </w:tcPr>
          <w:p w14:paraId="2C920186" w14:textId="77777777" w:rsidR="00ED0CA7" w:rsidRPr="00C5560F" w:rsidRDefault="00ED0CA7" w:rsidP="008F7EE7">
            <w:pPr>
              <w:spacing w:line="276" w:lineRule="auto"/>
              <w:jc w:val="both"/>
              <w:rPr>
                <w:rFonts w:ascii="Times New Roman" w:hAnsi="Times New Roman"/>
              </w:rPr>
            </w:pPr>
            <w:r w:rsidRPr="00C5560F">
              <w:rPr>
                <w:rFonts w:ascii="Times New Roman" w:hAnsi="Times New Roman"/>
              </w:rPr>
              <w:t>MEN chce zaprzestać promowania wśród dzieci i młodzieży przekonania, że</w:t>
            </w:r>
            <w:r w:rsidRPr="00C5560F">
              <w:rPr>
                <w:rFonts w:ascii="Times New Roman" w:hAnsi="Times New Roman"/>
                <w:color w:val="242424"/>
                <w:bdr w:val="none" w:sz="0" w:space="0" w:color="auto" w:frame="1"/>
              </w:rPr>
              <w:t xml:space="preserve"> trzeba panować nad sferą seksualną. Praca nad sobą, samowychowanie, zdobywanie sprawności moralnych w odniesieniu do sfery seksualności – to wszystko jest nieobecne w proponowanej przez MEN podstawie programowej.  </w:t>
            </w:r>
          </w:p>
        </w:tc>
      </w:tr>
    </w:tbl>
    <w:p w14:paraId="61FEBCA9" w14:textId="77777777" w:rsidR="00ED0CA7" w:rsidRDefault="00ED0CA7" w:rsidP="00ED0CA7">
      <w:pPr>
        <w:pStyle w:val="NormalnyWeb"/>
        <w:shd w:val="clear" w:color="auto" w:fill="FFFFFF"/>
        <w:spacing w:before="0" w:beforeAutospacing="0" w:after="0" w:afterAutospacing="0" w:line="276" w:lineRule="atLeast"/>
        <w:rPr>
          <w:color w:val="242424"/>
          <w:bdr w:val="none" w:sz="0" w:space="0" w:color="auto" w:frame="1"/>
        </w:rPr>
      </w:pPr>
    </w:p>
    <w:p w14:paraId="0F10355D" w14:textId="77777777" w:rsidR="00D87BEA" w:rsidRPr="00C5560F" w:rsidRDefault="00D87BEA" w:rsidP="00ED0CA7">
      <w:pPr>
        <w:pStyle w:val="NormalnyWeb"/>
        <w:shd w:val="clear" w:color="auto" w:fill="FFFFFF"/>
        <w:spacing w:before="0" w:beforeAutospacing="0" w:after="0" w:afterAutospacing="0" w:line="276" w:lineRule="atLeast"/>
        <w:rPr>
          <w:color w:val="242424"/>
          <w:bdr w:val="none" w:sz="0" w:space="0" w:color="auto" w:frame="1"/>
        </w:rPr>
      </w:pPr>
    </w:p>
    <w:p w14:paraId="04987B56" w14:textId="77777777" w:rsidR="00ED0CA7" w:rsidRPr="00C5560F" w:rsidRDefault="00ED0CA7" w:rsidP="00ED0CA7">
      <w:pPr>
        <w:pStyle w:val="NormalnyWeb"/>
        <w:shd w:val="clear" w:color="auto" w:fill="FFFFFF"/>
        <w:spacing w:before="0" w:beforeAutospacing="0" w:after="0" w:afterAutospacing="0" w:line="276" w:lineRule="atLeast"/>
        <w:rPr>
          <w:color w:val="242424"/>
          <w:bdr w:val="none" w:sz="0" w:space="0" w:color="auto" w:frame="1"/>
        </w:rPr>
      </w:pPr>
    </w:p>
    <w:p w14:paraId="68C040D8" w14:textId="77777777" w:rsidR="00ED0CA7" w:rsidRPr="00C5560F" w:rsidRDefault="00ED0CA7" w:rsidP="00ED0CA7">
      <w:pPr>
        <w:pStyle w:val="NormalnyWeb"/>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lastRenderedPageBreak/>
        <w:t>5) Zmiana wzorca traktowania własnej płci</w:t>
      </w:r>
    </w:p>
    <w:p w14:paraId="32849DEC" w14:textId="77777777" w:rsidR="00ED0CA7" w:rsidRPr="00C5560F" w:rsidRDefault="00ED0CA7" w:rsidP="00ED0CA7">
      <w:pPr>
        <w:pStyle w:val="NormalnyWeb"/>
        <w:shd w:val="clear" w:color="auto" w:fill="FFFFFF"/>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 xml:space="preserve">– z akceptacji kobiecości i męskości na destabilizację kategorii płci </w:t>
      </w:r>
    </w:p>
    <w:p w14:paraId="24AB3F74" w14:textId="77777777" w:rsidR="00ED0CA7" w:rsidRPr="00C5560F" w:rsidRDefault="00ED0CA7" w:rsidP="00ED0CA7">
      <w:pPr>
        <w:pStyle w:val="NormalnyWeb"/>
        <w:shd w:val="clear" w:color="auto" w:fill="FFFFFF"/>
        <w:spacing w:before="0" w:beforeAutospacing="0" w:after="0" w:afterAutospacing="0" w:line="276" w:lineRule="atLeast"/>
        <w:ind w:left="360"/>
        <w:jc w:val="both"/>
        <w:rPr>
          <w:b/>
          <w:color w:val="242424"/>
          <w:bdr w:val="none" w:sz="0" w:space="0" w:color="auto" w:frame="1"/>
        </w:rPr>
      </w:pPr>
    </w:p>
    <w:p w14:paraId="58ADFB03"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W programie WDŻ bardzo wyraźnie i mocno podkreślona jest potrzeba akceptacji własnej płci. Wzorcem </w:t>
      </w:r>
      <w:r w:rsidRPr="00C5560F">
        <w:t xml:space="preserve">normatywnym </w:t>
      </w:r>
      <w:r w:rsidRPr="00C5560F">
        <w:rPr>
          <w:color w:val="242424"/>
          <w:bdr w:val="none" w:sz="0" w:space="0" w:color="auto" w:frame="1"/>
        </w:rPr>
        <w:t xml:space="preserve">jest tu </w:t>
      </w:r>
      <w:r w:rsidRPr="00C5560F">
        <w:t>stawanie się kobietą i mężczyzną w oparciu o „prawidłową identyfikację z własną płcią”. Pokazana jest odrębność płci kobiety i mężczyzny, ich komplementarność w aspekcie cielesności, psychiki i pełnionych ról</w:t>
      </w:r>
      <w:r w:rsidRPr="00C5560F">
        <w:rPr>
          <w:rStyle w:val="Odwoanieprzypisudolnego"/>
        </w:rPr>
        <w:footnoteReference w:id="12"/>
      </w:r>
      <w:r w:rsidRPr="00C5560F">
        <w:t>.</w:t>
      </w:r>
    </w:p>
    <w:p w14:paraId="258392EF"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 xml:space="preserve">Akceptacja bycia kobietą to warunek prawidłowego rozwoju dziewcząt i przygotowanie do pełnienia w przyszłości roli matki. Akceptacja bycia mężczyzną to warunek prawidłowego rozwoju chłopców i przygotowanie do pełnienia w przyszłości roli ojca. </w:t>
      </w:r>
    </w:p>
    <w:p w14:paraId="43A8A36E" w14:textId="77777777"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p>
    <w:p w14:paraId="37928D2D" w14:textId="3CD4C704" w:rsidR="00ED0CA7" w:rsidRPr="0075012B" w:rsidRDefault="00ED0CA7" w:rsidP="00ED0CA7">
      <w:pPr>
        <w:pStyle w:val="NormalnyWeb"/>
        <w:shd w:val="clear" w:color="auto" w:fill="FFFFFF"/>
        <w:spacing w:before="0" w:beforeAutospacing="0" w:after="0" w:afterAutospacing="0" w:line="276" w:lineRule="auto"/>
        <w:jc w:val="both"/>
        <w:rPr>
          <w:bdr w:val="none" w:sz="0" w:space="0" w:color="auto" w:frame="1"/>
        </w:rPr>
      </w:pPr>
      <w:r w:rsidRPr="00C5560F">
        <w:rPr>
          <w:color w:val="242424"/>
          <w:bdr w:val="none" w:sz="0" w:space="0" w:color="auto" w:frame="1"/>
        </w:rPr>
        <w:t xml:space="preserve">W proponowanej przez MEN zmianie programu edukacji seksualnej nigdzie nie ma wskazania, </w:t>
      </w:r>
      <w:proofErr w:type="gramStart"/>
      <w:r w:rsidRPr="00C5560F">
        <w:rPr>
          <w:color w:val="242424"/>
          <w:bdr w:val="none" w:sz="0" w:space="0" w:color="auto" w:frame="1"/>
        </w:rPr>
        <w:t>że  właściwą</w:t>
      </w:r>
      <w:proofErr w:type="gramEnd"/>
      <w:r w:rsidRPr="00C5560F">
        <w:rPr>
          <w:color w:val="242424"/>
          <w:bdr w:val="none" w:sz="0" w:space="0" w:color="auto" w:frame="1"/>
        </w:rPr>
        <w:t xml:space="preserve"> postawą wobec własnej płci jest jej akceptacja. Słowo „kobieta” pojawia się raz </w:t>
      </w:r>
      <w:r w:rsidRPr="00C5560F">
        <w:rPr>
          <w:color w:val="242424"/>
          <w:bdr w:val="none" w:sz="0" w:space="0" w:color="auto" w:frame="1"/>
        </w:rPr>
        <w:br/>
        <w:t>– w kontekście „samobadania piersi” (s</w:t>
      </w:r>
      <w:r w:rsidRPr="0075012B">
        <w:rPr>
          <w:bdr w:val="none" w:sz="0" w:space="0" w:color="auto" w:frame="1"/>
        </w:rPr>
        <w:t xml:space="preserve">. 37). Słowo „mężczyzna” pojawia się raz – w kontekście „samobadania jąder”. Nie ma tu wizji „stawania się kobietą” i „stawania się mężczyzną”. Słowa „matka” i „ojciec” w ogóle </w:t>
      </w:r>
      <w:r w:rsidR="00683E85" w:rsidRPr="0075012B">
        <w:rPr>
          <w:bdr w:val="none" w:sz="0" w:space="0" w:color="auto" w:frame="1"/>
        </w:rPr>
        <w:t xml:space="preserve">się </w:t>
      </w:r>
      <w:r w:rsidRPr="0075012B">
        <w:rPr>
          <w:bdr w:val="none" w:sz="0" w:space="0" w:color="auto" w:frame="1"/>
        </w:rPr>
        <w:t xml:space="preserve">nie pojawiają. </w:t>
      </w:r>
    </w:p>
    <w:p w14:paraId="0C3EC580" w14:textId="00786E69" w:rsidR="00ED0CA7" w:rsidRPr="00C5560F" w:rsidRDefault="00ED0CA7" w:rsidP="00ED0CA7">
      <w:pPr>
        <w:pStyle w:val="NormalnyWeb"/>
        <w:shd w:val="clear" w:color="auto" w:fill="FFFFFF"/>
        <w:spacing w:before="0" w:beforeAutospacing="0" w:after="0" w:afterAutospacing="0" w:line="276" w:lineRule="auto"/>
        <w:jc w:val="both"/>
      </w:pPr>
      <w:r w:rsidRPr="0075012B">
        <w:rPr>
          <w:bdr w:val="none" w:sz="0" w:space="0" w:color="auto" w:frame="1"/>
        </w:rPr>
        <w:t xml:space="preserve">W projektowanej przez MEN podstawie programowej nie ma mowy o takim wzorcu, jak akceptacja własnej płci. Słowo „akceptacja” pojawia się </w:t>
      </w:r>
      <w:r w:rsidRPr="00C5560F">
        <w:rPr>
          <w:color w:val="242424"/>
          <w:bdr w:val="none" w:sz="0" w:space="0" w:color="auto" w:frame="1"/>
        </w:rPr>
        <w:t>tylko w następującej formule: „</w:t>
      </w:r>
      <w:r w:rsidRPr="00C5560F">
        <w:t xml:space="preserve">rozumienie i akceptacja przemian oraz procesów zachodzących w ludzkim ciele na wszystkich etapach życia”. W ramy akceptacji „przemian i procesów zachodzących w ciele” może wchodzić także tzw. </w:t>
      </w:r>
      <w:proofErr w:type="spellStart"/>
      <w:r w:rsidRPr="00C5560F">
        <w:t>tranzycja</w:t>
      </w:r>
      <w:proofErr w:type="spellEnd"/>
      <w:r w:rsidRPr="00C5560F">
        <w:t xml:space="preserve"> i „niebinarna” identyfikacja płciowa. Akceptacja „przemian w ciele” może oznaczać w domyśle akceptację własnej płci, ale może też oznaczać jej nieakceptację. Przez to niedopowiedzenie zostaje otwarta furtka dla promowania </w:t>
      </w:r>
      <w:proofErr w:type="spellStart"/>
      <w:r w:rsidRPr="00C5560F">
        <w:t>genderowej</w:t>
      </w:r>
      <w:proofErr w:type="spellEnd"/>
      <w:r w:rsidRPr="00C5560F">
        <w:t xml:space="preserve"> koncepcji płci – opartej nie na biologii, ale na „trwałym odczuciu”. MEN unika tu zajęcia jednoznacznego stanowiska i wprowadza dwuznaczność tam</w:t>
      </w:r>
      <w:r>
        <w:t>,</w:t>
      </w:r>
      <w:r w:rsidRPr="00C5560F">
        <w:t xml:space="preserve"> gdzie powinna być jednoznaczność. Młodzi ludzie powinni otrzymać jednoznaczny przekaz wzmacniający ich akceptację własnej płci. MEN – w tak ważnej i newralgicznej kwestii – takiego przekazu nie planuje.</w:t>
      </w:r>
    </w:p>
    <w:p w14:paraId="5F2B8448" w14:textId="131A1E79" w:rsidR="00ED0CA7" w:rsidRPr="00C5560F" w:rsidRDefault="00ED0CA7" w:rsidP="00ED0CA7">
      <w:pPr>
        <w:pStyle w:val="NormalnyWeb"/>
        <w:shd w:val="clear" w:color="auto" w:fill="FFFFFF"/>
        <w:spacing w:before="0" w:beforeAutospacing="0" w:after="0" w:afterAutospacing="0" w:line="276" w:lineRule="auto"/>
        <w:jc w:val="both"/>
        <w:rPr>
          <w:color w:val="242424"/>
          <w:bdr w:val="none" w:sz="0" w:space="0" w:color="auto" w:frame="1"/>
        </w:rPr>
      </w:pPr>
      <w:r w:rsidRPr="00C5560F">
        <w:rPr>
          <w:color w:val="242424"/>
          <w:bdr w:val="none" w:sz="0" w:space="0" w:color="auto" w:frame="1"/>
        </w:rPr>
        <w:t>W to miejsce MEN proponuje omawianie z uczniami takich pojęć</w:t>
      </w:r>
      <w:r>
        <w:rPr>
          <w:color w:val="242424"/>
          <w:bdr w:val="none" w:sz="0" w:space="0" w:color="auto" w:frame="1"/>
        </w:rPr>
        <w:t>,</w:t>
      </w:r>
      <w:r w:rsidRPr="00C5560F">
        <w:rPr>
          <w:color w:val="242424"/>
          <w:bdr w:val="none" w:sz="0" w:space="0" w:color="auto" w:frame="1"/>
        </w:rPr>
        <w:t xml:space="preserve"> jak </w:t>
      </w:r>
      <w:proofErr w:type="spellStart"/>
      <w:r w:rsidRPr="00C5560F">
        <w:rPr>
          <w:color w:val="242424"/>
          <w:bdr w:val="none" w:sz="0" w:space="0" w:color="auto" w:frame="1"/>
        </w:rPr>
        <w:t>transpłciowość</w:t>
      </w:r>
      <w:proofErr w:type="spellEnd"/>
      <w:r w:rsidRPr="00C5560F">
        <w:rPr>
          <w:color w:val="242424"/>
          <w:bdr w:val="none" w:sz="0" w:space="0" w:color="auto" w:frame="1"/>
        </w:rPr>
        <w:t xml:space="preserve"> </w:t>
      </w:r>
      <w:proofErr w:type="gramStart"/>
      <w:r w:rsidRPr="00C5560F">
        <w:rPr>
          <w:color w:val="242424"/>
          <w:bdr w:val="none" w:sz="0" w:space="0" w:color="auto" w:frame="1"/>
        </w:rPr>
        <w:t xml:space="preserve">czy </w:t>
      </w:r>
      <w:r>
        <w:rPr>
          <w:color w:val="242424"/>
          <w:bdr w:val="none" w:sz="0" w:space="0" w:color="auto" w:frame="1"/>
        </w:rPr>
        <w:t xml:space="preserve"> </w:t>
      </w:r>
      <w:proofErr w:type="spellStart"/>
      <w:r>
        <w:rPr>
          <w:color w:val="242424"/>
          <w:bdr w:val="none" w:sz="0" w:space="0" w:color="auto" w:frame="1"/>
        </w:rPr>
        <w:t>cis</w:t>
      </w:r>
      <w:r w:rsidRPr="00C5560F">
        <w:rPr>
          <w:color w:val="242424"/>
          <w:bdr w:val="none" w:sz="0" w:space="0" w:color="auto" w:frame="1"/>
        </w:rPr>
        <w:t>płciowość</w:t>
      </w:r>
      <w:proofErr w:type="spellEnd"/>
      <w:proofErr w:type="gramEnd"/>
      <w:r w:rsidRPr="00C5560F">
        <w:rPr>
          <w:color w:val="242424"/>
          <w:bdr w:val="none" w:sz="0" w:space="0" w:color="auto" w:frame="1"/>
        </w:rPr>
        <w:t xml:space="preserve"> (w szkole podstawowej, na poziomie klas VII – VIII)</w:t>
      </w:r>
    </w:p>
    <w:p w14:paraId="237EB49F" w14:textId="77777777" w:rsidR="00ED0CA7" w:rsidRPr="00C5560F" w:rsidRDefault="00ED0CA7" w:rsidP="00ED0CA7">
      <w:pPr>
        <w:pStyle w:val="NormalnyWeb"/>
        <w:shd w:val="clear" w:color="auto" w:fill="FFFFFF"/>
        <w:spacing w:before="0" w:beforeAutospacing="0" w:after="0" w:afterAutospacing="0" w:line="276" w:lineRule="auto"/>
        <w:rPr>
          <w:i/>
          <w:color w:val="242424"/>
          <w:bdr w:val="none" w:sz="0" w:space="0" w:color="auto" w:frame="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7476"/>
      </w:tblGrid>
      <w:tr w:rsidR="00ED0CA7" w:rsidRPr="00C5560F" w14:paraId="1572190A" w14:textId="77777777" w:rsidTr="008F7EE7">
        <w:trPr>
          <w:trHeight w:val="1531"/>
        </w:trPr>
        <w:tc>
          <w:tcPr>
            <w:tcW w:w="1843" w:type="dxa"/>
            <w:vAlign w:val="center"/>
          </w:tcPr>
          <w:p w14:paraId="4EE3F1E8" w14:textId="77777777" w:rsidR="00ED0CA7" w:rsidRPr="00C5560F" w:rsidRDefault="00ED0CA7" w:rsidP="008F7EE7">
            <w:pPr>
              <w:spacing w:line="276" w:lineRule="auto"/>
              <w:rPr>
                <w:rFonts w:ascii="Times New Roman" w:hAnsi="Times New Roman"/>
              </w:rPr>
            </w:pPr>
            <w:r w:rsidRPr="00C5560F">
              <w:rPr>
                <w:rFonts w:ascii="Times New Roman" w:hAnsi="Times New Roman"/>
              </w:rPr>
              <w:t>Konkluzja nr 7</w:t>
            </w:r>
          </w:p>
        </w:tc>
        <w:tc>
          <w:tcPr>
            <w:tcW w:w="7785" w:type="dxa"/>
            <w:shd w:val="clear" w:color="auto" w:fill="F2F2F2" w:themeFill="background1" w:themeFillShade="F2"/>
            <w:vAlign w:val="center"/>
          </w:tcPr>
          <w:p w14:paraId="19C42953" w14:textId="77777777" w:rsidR="00ED0CA7" w:rsidRPr="00C5560F" w:rsidRDefault="00ED0CA7" w:rsidP="008F7EE7">
            <w:pPr>
              <w:spacing w:line="276" w:lineRule="auto"/>
              <w:jc w:val="both"/>
              <w:rPr>
                <w:rFonts w:ascii="Times New Roman" w:hAnsi="Times New Roman"/>
              </w:rPr>
            </w:pPr>
            <w:r w:rsidRPr="00C5560F">
              <w:rPr>
                <w:rFonts w:ascii="Times New Roman" w:hAnsi="Times New Roman"/>
              </w:rPr>
              <w:t xml:space="preserve">MEN poprzez niedopowiedzenia pozostawia na przyszłość możliwość promowania </w:t>
            </w:r>
            <w:proofErr w:type="spellStart"/>
            <w:r w:rsidRPr="00C5560F">
              <w:rPr>
                <w:rFonts w:ascii="Times New Roman" w:hAnsi="Times New Roman"/>
              </w:rPr>
              <w:t>genderowej</w:t>
            </w:r>
            <w:proofErr w:type="spellEnd"/>
            <w:r w:rsidRPr="00C5560F">
              <w:rPr>
                <w:rFonts w:ascii="Times New Roman" w:hAnsi="Times New Roman"/>
              </w:rPr>
              <w:t xml:space="preserve"> koncepcji płci podczas edukacji zdrowotnej; w </w:t>
            </w:r>
            <w:proofErr w:type="spellStart"/>
            <w:r w:rsidRPr="00C5560F">
              <w:rPr>
                <w:rFonts w:ascii="Times New Roman" w:hAnsi="Times New Roman"/>
              </w:rPr>
              <w:t>genderowej</w:t>
            </w:r>
            <w:proofErr w:type="spellEnd"/>
            <w:r w:rsidRPr="00C5560F">
              <w:rPr>
                <w:rFonts w:ascii="Times New Roman" w:hAnsi="Times New Roman"/>
              </w:rPr>
              <w:t xml:space="preserve"> koncepcji płci brak akceptacji własnej płci jest wspierany i uznawany za „uwolnienie od stereotypów”</w:t>
            </w:r>
            <w:r w:rsidRPr="00C5560F">
              <w:rPr>
                <w:rFonts w:ascii="Times New Roman" w:hAnsi="Times New Roman"/>
                <w:color w:val="242424"/>
                <w:bdr w:val="none" w:sz="0" w:space="0" w:color="auto" w:frame="1"/>
              </w:rPr>
              <w:t xml:space="preserve">. </w:t>
            </w:r>
          </w:p>
        </w:tc>
      </w:tr>
    </w:tbl>
    <w:p w14:paraId="55375DD6" w14:textId="77777777" w:rsidR="00ED0CA7" w:rsidRDefault="00ED0CA7" w:rsidP="00ED0CA7">
      <w:pPr>
        <w:pStyle w:val="NormalnyWeb"/>
        <w:shd w:val="clear" w:color="auto" w:fill="FFFFFF"/>
        <w:spacing w:before="0" w:beforeAutospacing="0" w:after="0" w:afterAutospacing="0" w:line="276" w:lineRule="atLeast"/>
        <w:rPr>
          <w:i/>
          <w:color w:val="242424"/>
          <w:bdr w:val="none" w:sz="0" w:space="0" w:color="auto" w:frame="1"/>
        </w:rPr>
      </w:pPr>
    </w:p>
    <w:p w14:paraId="273060C0" w14:textId="77777777" w:rsidR="0075012B" w:rsidRDefault="0075012B" w:rsidP="00ED0CA7">
      <w:pPr>
        <w:pStyle w:val="NormalnyWeb"/>
        <w:shd w:val="clear" w:color="auto" w:fill="FFFFFF"/>
        <w:spacing w:before="0" w:beforeAutospacing="0" w:after="0" w:afterAutospacing="0" w:line="276" w:lineRule="atLeast"/>
        <w:rPr>
          <w:i/>
          <w:color w:val="242424"/>
          <w:bdr w:val="none" w:sz="0" w:space="0" w:color="auto" w:frame="1"/>
        </w:rPr>
      </w:pPr>
    </w:p>
    <w:p w14:paraId="05FC7ED8" w14:textId="77777777" w:rsidR="0075012B" w:rsidRDefault="0075012B" w:rsidP="00ED0CA7">
      <w:pPr>
        <w:pStyle w:val="NormalnyWeb"/>
        <w:shd w:val="clear" w:color="auto" w:fill="FFFFFF"/>
        <w:spacing w:before="0" w:beforeAutospacing="0" w:after="0" w:afterAutospacing="0" w:line="276" w:lineRule="atLeast"/>
        <w:rPr>
          <w:i/>
          <w:color w:val="242424"/>
          <w:bdr w:val="none" w:sz="0" w:space="0" w:color="auto" w:frame="1"/>
        </w:rPr>
      </w:pPr>
    </w:p>
    <w:p w14:paraId="429AE252" w14:textId="77777777" w:rsidR="0075012B" w:rsidRDefault="0075012B" w:rsidP="00ED0CA7">
      <w:pPr>
        <w:pStyle w:val="NormalnyWeb"/>
        <w:shd w:val="clear" w:color="auto" w:fill="FFFFFF"/>
        <w:spacing w:before="0" w:beforeAutospacing="0" w:after="0" w:afterAutospacing="0" w:line="276" w:lineRule="atLeast"/>
        <w:rPr>
          <w:i/>
          <w:color w:val="242424"/>
          <w:bdr w:val="none" w:sz="0" w:space="0" w:color="auto" w:frame="1"/>
        </w:rPr>
      </w:pPr>
    </w:p>
    <w:p w14:paraId="4AE94EAD" w14:textId="77777777" w:rsidR="0075012B" w:rsidRDefault="0075012B" w:rsidP="00ED0CA7">
      <w:pPr>
        <w:pStyle w:val="NormalnyWeb"/>
        <w:shd w:val="clear" w:color="auto" w:fill="FFFFFF"/>
        <w:spacing w:before="0" w:beforeAutospacing="0" w:after="0" w:afterAutospacing="0" w:line="276" w:lineRule="atLeast"/>
        <w:rPr>
          <w:i/>
          <w:color w:val="242424"/>
          <w:bdr w:val="none" w:sz="0" w:space="0" w:color="auto" w:frame="1"/>
        </w:rPr>
      </w:pPr>
    </w:p>
    <w:p w14:paraId="737C0DC6" w14:textId="77777777" w:rsidR="0075012B" w:rsidRPr="00C5560F" w:rsidRDefault="0075012B" w:rsidP="00ED0CA7">
      <w:pPr>
        <w:pStyle w:val="NormalnyWeb"/>
        <w:shd w:val="clear" w:color="auto" w:fill="FFFFFF"/>
        <w:spacing w:before="0" w:beforeAutospacing="0" w:after="0" w:afterAutospacing="0" w:line="276" w:lineRule="atLeast"/>
        <w:rPr>
          <w:i/>
          <w:color w:val="242424"/>
          <w:bdr w:val="none" w:sz="0" w:space="0" w:color="auto" w:frame="1"/>
        </w:rPr>
      </w:pPr>
    </w:p>
    <w:p w14:paraId="4817C657" w14:textId="77777777" w:rsidR="00ED0CA7" w:rsidRPr="00C5560F" w:rsidRDefault="00ED0CA7" w:rsidP="00ED0CA7">
      <w:pPr>
        <w:pStyle w:val="NormalnyWeb"/>
        <w:numPr>
          <w:ilvl w:val="0"/>
          <w:numId w:val="15"/>
        </w:numPr>
        <w:shd w:val="clear" w:color="auto" w:fill="FFFFFF"/>
        <w:spacing w:before="0" w:beforeAutospacing="0" w:after="0" w:afterAutospacing="0" w:line="276" w:lineRule="atLeast"/>
        <w:jc w:val="center"/>
        <w:rPr>
          <w:b/>
          <w:color w:val="242424"/>
          <w:bdr w:val="none" w:sz="0" w:space="0" w:color="auto" w:frame="1"/>
        </w:rPr>
      </w:pPr>
      <w:r w:rsidRPr="00C5560F">
        <w:rPr>
          <w:b/>
          <w:color w:val="242424"/>
          <w:bdr w:val="none" w:sz="0" w:space="0" w:color="auto" w:frame="1"/>
        </w:rPr>
        <w:lastRenderedPageBreak/>
        <w:t xml:space="preserve">ZMIANA ORGANIZACJI ZAJĘĆ EDUKACJI SEKSUALNEJ </w:t>
      </w:r>
    </w:p>
    <w:p w14:paraId="5320CB26" w14:textId="77777777"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p>
    <w:p w14:paraId="2C1E5EF3" w14:textId="77777777"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Sposób organizacji zajęć jest konsekwencją przyjętej koncepcji edukacji seksualnej, sposobu rozumienia praw rodziny, sposobu rozumienia relacji </w:t>
      </w:r>
      <w:proofErr w:type="gramStart"/>
      <w:r w:rsidRPr="00C5560F">
        <w:rPr>
          <w:rFonts w:ascii="Times New Roman" w:hAnsi="Times New Roman" w:cs="Times New Roman"/>
          <w:color w:val="242424"/>
          <w:sz w:val="24"/>
          <w:szCs w:val="24"/>
          <w:bdr w:val="none" w:sz="0" w:space="0" w:color="auto" w:frame="1"/>
        </w:rPr>
        <w:t>miedzy</w:t>
      </w:r>
      <w:proofErr w:type="gramEnd"/>
      <w:r w:rsidRPr="00C5560F">
        <w:rPr>
          <w:rFonts w:ascii="Times New Roman" w:hAnsi="Times New Roman" w:cs="Times New Roman"/>
          <w:color w:val="242424"/>
          <w:sz w:val="24"/>
          <w:szCs w:val="24"/>
          <w:bdr w:val="none" w:sz="0" w:space="0" w:color="auto" w:frame="1"/>
        </w:rPr>
        <w:t xml:space="preserve"> rodziną a państwem. </w:t>
      </w:r>
    </w:p>
    <w:p w14:paraId="242D6A91" w14:textId="6DBB8C06" w:rsidR="00ED0CA7" w:rsidRPr="00C5560F" w:rsidRDefault="00ED0CA7" w:rsidP="00ED0CA7">
      <w:pPr>
        <w:tabs>
          <w:tab w:val="left" w:pos="2010"/>
        </w:tabs>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Program WDŻ, czyli prorodzinna edukacja seksualna, jest realizowany na zasadzie dobrowolnej. Jest to m.in. związane z przestrzeganiem konstytucyjnie poświadczonego prawa rodziców do wychowywania dzieci zgodnie z własnymi przekonaniami i uznaniem pierwszeństwa rodziny wobec państwa w wychowywaniu dzieci. Rodzice przed decyzją </w:t>
      </w:r>
      <w:proofErr w:type="spellStart"/>
      <w:r w:rsidRPr="00C5560F">
        <w:rPr>
          <w:rFonts w:ascii="Times New Roman" w:hAnsi="Times New Roman" w:cs="Times New Roman"/>
          <w:color w:val="242424"/>
          <w:sz w:val="24"/>
          <w:szCs w:val="24"/>
          <w:bdr w:val="none" w:sz="0" w:space="0" w:color="auto" w:frame="1"/>
        </w:rPr>
        <w:t>ws</w:t>
      </w:r>
      <w:proofErr w:type="spellEnd"/>
      <w:r w:rsidRPr="00C5560F">
        <w:rPr>
          <w:rFonts w:ascii="Times New Roman" w:hAnsi="Times New Roman" w:cs="Times New Roman"/>
          <w:color w:val="242424"/>
          <w:sz w:val="24"/>
          <w:szCs w:val="24"/>
          <w:bdr w:val="none" w:sz="0" w:space="0" w:color="auto" w:frame="1"/>
        </w:rPr>
        <w:t>. uczestniczenia ich dziecka w zajęciach z WDŻ mają możliwość wglądu w materiały edukacyjne do tego przedmiotu (jest to obowiązek szkoły, aby rodzicom te materiały przedstawić przed podjęciem przez nich decyzji). Część zajęć z WDŻ jest realizowana koedukacyjnie, a część w</w:t>
      </w:r>
      <w:r w:rsidR="00D87BEA">
        <w:rPr>
          <w:rFonts w:ascii="Times New Roman" w:hAnsi="Times New Roman" w:cs="Times New Roman"/>
          <w:color w:val="242424"/>
          <w:sz w:val="24"/>
          <w:szCs w:val="24"/>
          <w:bdr w:val="none" w:sz="0" w:space="0" w:color="auto" w:frame="1"/>
        </w:rPr>
        <w:t> </w:t>
      </w:r>
      <w:r w:rsidRPr="00C5560F">
        <w:rPr>
          <w:rFonts w:ascii="Times New Roman" w:hAnsi="Times New Roman" w:cs="Times New Roman"/>
          <w:color w:val="242424"/>
          <w:sz w:val="24"/>
          <w:szCs w:val="24"/>
          <w:bdr w:val="none" w:sz="0" w:space="0" w:color="auto" w:frame="1"/>
        </w:rPr>
        <w:t xml:space="preserve">grupach dziewcząt i chłopców. </w:t>
      </w:r>
    </w:p>
    <w:p w14:paraId="7D5E11CA" w14:textId="77777777" w:rsidR="00ED0CA7" w:rsidRPr="00C5560F" w:rsidRDefault="00ED0CA7" w:rsidP="00D87BEA">
      <w:pPr>
        <w:tabs>
          <w:tab w:val="left" w:pos="2010"/>
        </w:tabs>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Edukacja zdrowotna, mająca być nową ramą edukacji seksualnej, ma być w świetle analizowanego rozporządzenia przedmiotem obowiązkowym od IV klasy SP. Innymi słowy MEN chce wprowadzić przymus uczestnictwa w tych zajęciach. Chce odebrać rodzicom prawo do decyzji w sprawie uczestnictwa dziecka w zajęciach podejmujących tematykę seksualną. </w:t>
      </w:r>
    </w:p>
    <w:p w14:paraId="1CDD7FC6" w14:textId="77777777" w:rsidR="00ED0CA7" w:rsidRPr="00C5560F" w:rsidRDefault="00ED0CA7" w:rsidP="00ED0CA7">
      <w:pPr>
        <w:pStyle w:val="NormalnyWeb"/>
        <w:shd w:val="clear" w:color="auto" w:fill="FFFFFF"/>
        <w:spacing w:before="0" w:beforeAutospacing="0" w:after="0" w:afterAutospacing="0" w:line="276" w:lineRule="auto"/>
        <w:rPr>
          <w:i/>
          <w:color w:val="242424"/>
          <w:bdr w:val="none" w:sz="0" w:space="0" w:color="auto" w:frame="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7475"/>
      </w:tblGrid>
      <w:tr w:rsidR="00ED0CA7" w:rsidRPr="00C5560F" w14:paraId="14653643" w14:textId="77777777" w:rsidTr="008F7EE7">
        <w:trPr>
          <w:trHeight w:val="1191"/>
        </w:trPr>
        <w:tc>
          <w:tcPr>
            <w:tcW w:w="1843" w:type="dxa"/>
            <w:vAlign w:val="center"/>
          </w:tcPr>
          <w:p w14:paraId="787B9F79" w14:textId="77777777" w:rsidR="00ED0CA7" w:rsidRPr="00C5560F" w:rsidRDefault="00ED0CA7" w:rsidP="008F7EE7">
            <w:pPr>
              <w:spacing w:line="276" w:lineRule="auto"/>
              <w:rPr>
                <w:rFonts w:ascii="Times New Roman" w:hAnsi="Times New Roman"/>
              </w:rPr>
            </w:pPr>
            <w:r w:rsidRPr="00C5560F">
              <w:rPr>
                <w:rFonts w:ascii="Times New Roman" w:hAnsi="Times New Roman"/>
              </w:rPr>
              <w:t xml:space="preserve">Konkluzja nr 8 </w:t>
            </w:r>
          </w:p>
        </w:tc>
        <w:tc>
          <w:tcPr>
            <w:tcW w:w="7785" w:type="dxa"/>
            <w:shd w:val="clear" w:color="auto" w:fill="F2F2F2" w:themeFill="background1" w:themeFillShade="F2"/>
            <w:vAlign w:val="center"/>
          </w:tcPr>
          <w:p w14:paraId="39A1EF46" w14:textId="77777777" w:rsidR="00ED0CA7" w:rsidRPr="00C5560F" w:rsidRDefault="00ED0CA7" w:rsidP="008F7EE7">
            <w:pPr>
              <w:spacing w:line="276" w:lineRule="auto"/>
              <w:jc w:val="both"/>
              <w:rPr>
                <w:rFonts w:ascii="Times New Roman" w:hAnsi="Times New Roman"/>
              </w:rPr>
            </w:pPr>
            <w:r w:rsidRPr="00C5560F">
              <w:rPr>
                <w:rFonts w:ascii="Times New Roman" w:hAnsi="Times New Roman"/>
              </w:rPr>
              <w:t xml:space="preserve">MEN chce wykorzystać aparat państwowego przymusu do antyrodzinnej, </w:t>
            </w:r>
            <w:proofErr w:type="spellStart"/>
            <w:r w:rsidRPr="00C5560F">
              <w:rPr>
                <w:rFonts w:ascii="Times New Roman" w:hAnsi="Times New Roman"/>
              </w:rPr>
              <w:t>antyzdrowotnej</w:t>
            </w:r>
            <w:proofErr w:type="spellEnd"/>
            <w:r w:rsidRPr="00C5560F">
              <w:rPr>
                <w:rFonts w:ascii="Times New Roman" w:hAnsi="Times New Roman"/>
              </w:rPr>
              <w:t xml:space="preserve">, skrajnie hedonistycznej edukacji seksualnej, przedstawianej opinii publicznej w sposób manipulacyjny i nieuczciwy. </w:t>
            </w:r>
          </w:p>
        </w:tc>
      </w:tr>
    </w:tbl>
    <w:p w14:paraId="09DF560D" w14:textId="77777777" w:rsidR="00ED0CA7" w:rsidRPr="00C5560F" w:rsidRDefault="00ED0CA7" w:rsidP="00ED0CA7">
      <w:pPr>
        <w:pStyle w:val="NormalnyWeb"/>
        <w:shd w:val="clear" w:color="auto" w:fill="FFFFFF"/>
        <w:spacing w:before="0" w:beforeAutospacing="0" w:after="0" w:afterAutospacing="0" w:line="276" w:lineRule="atLeast"/>
        <w:rPr>
          <w:i/>
          <w:color w:val="242424"/>
          <w:bdr w:val="none" w:sz="0" w:space="0" w:color="auto" w:frame="1"/>
        </w:rPr>
      </w:pPr>
    </w:p>
    <w:p w14:paraId="57F4DC8E" w14:textId="77777777" w:rsidR="00ED0CA7" w:rsidRDefault="00ED0CA7" w:rsidP="00ED0CA7">
      <w:pPr>
        <w:pStyle w:val="NormalnyWeb"/>
        <w:shd w:val="clear" w:color="auto" w:fill="FFFFFF"/>
        <w:spacing w:before="0" w:beforeAutospacing="0" w:after="0" w:afterAutospacing="0" w:line="276" w:lineRule="atLeast"/>
        <w:rPr>
          <w:i/>
          <w:color w:val="242424"/>
          <w:bdr w:val="none" w:sz="0" w:space="0" w:color="auto" w:frame="1"/>
        </w:rPr>
      </w:pPr>
    </w:p>
    <w:p w14:paraId="67BE1763" w14:textId="77777777" w:rsidR="00ED0CA7" w:rsidRPr="00C5560F" w:rsidRDefault="00ED0CA7" w:rsidP="00ED0CA7">
      <w:pPr>
        <w:pStyle w:val="NormalnyWeb"/>
        <w:shd w:val="clear" w:color="auto" w:fill="FFFFFF"/>
        <w:spacing w:before="0" w:beforeAutospacing="0" w:after="0" w:afterAutospacing="0" w:line="276" w:lineRule="atLeast"/>
        <w:rPr>
          <w:i/>
          <w:color w:val="242424"/>
          <w:bdr w:val="none" w:sz="0" w:space="0" w:color="auto" w:frame="1"/>
        </w:rPr>
      </w:pPr>
    </w:p>
    <w:tbl>
      <w:tblPr>
        <w:tblStyle w:val="Tabela-Siatka"/>
        <w:tblW w:w="0" w:type="auto"/>
        <w:tblLook w:val="04A0" w:firstRow="1" w:lastRow="0" w:firstColumn="1" w:lastColumn="0" w:noHBand="0" w:noVBand="1"/>
      </w:tblPr>
      <w:tblGrid>
        <w:gridCol w:w="9286"/>
      </w:tblGrid>
      <w:tr w:rsidR="00ED0CA7" w:rsidRPr="00C5560F" w14:paraId="09DE93EB" w14:textId="77777777" w:rsidTr="008F7EE7">
        <w:tc>
          <w:tcPr>
            <w:tcW w:w="9628" w:type="dxa"/>
            <w:tcBorders>
              <w:top w:val="nil"/>
              <w:left w:val="nil"/>
              <w:bottom w:val="single" w:sz="4" w:space="0" w:color="auto"/>
              <w:right w:val="nil"/>
            </w:tcBorders>
          </w:tcPr>
          <w:p w14:paraId="02942F13" w14:textId="77777777" w:rsidR="00ED0CA7" w:rsidRPr="00C5560F" w:rsidRDefault="00ED0CA7" w:rsidP="008F7EE7">
            <w:pPr>
              <w:pStyle w:val="NormalnyWeb"/>
              <w:shd w:val="clear" w:color="auto" w:fill="FFFFFF" w:themeFill="background1"/>
              <w:spacing w:before="0" w:beforeAutospacing="0" w:after="0" w:afterAutospacing="0" w:line="276" w:lineRule="auto"/>
              <w:jc w:val="center"/>
              <w:rPr>
                <w:b/>
                <w:color w:val="242424"/>
                <w:bdr w:val="none" w:sz="0" w:space="0" w:color="auto" w:frame="1"/>
              </w:rPr>
            </w:pPr>
            <w:r w:rsidRPr="00C5560F">
              <w:rPr>
                <w:b/>
                <w:color w:val="242424"/>
                <w:bdr w:val="none" w:sz="0" w:space="0" w:color="auto" w:frame="1"/>
              </w:rPr>
              <w:t xml:space="preserve">II. OCENA PROJEKTU ZMIAN </w:t>
            </w:r>
            <w:r w:rsidRPr="00C5560F">
              <w:rPr>
                <w:b/>
                <w:color w:val="242424"/>
                <w:bdr w:val="none" w:sz="0" w:space="0" w:color="auto" w:frame="1"/>
              </w:rPr>
              <w:br/>
              <w:t xml:space="preserve">DOTYCZĄCYCH EDUKACJI SEKSUALNEJ </w:t>
            </w:r>
          </w:p>
        </w:tc>
      </w:tr>
    </w:tbl>
    <w:p w14:paraId="3ADD51B3" w14:textId="77777777" w:rsidR="00ED0CA7" w:rsidRPr="00C5560F" w:rsidRDefault="00ED0CA7" w:rsidP="00ED0CA7">
      <w:pPr>
        <w:pStyle w:val="NormalnyWeb"/>
        <w:shd w:val="clear" w:color="auto" w:fill="FFFFFF" w:themeFill="background1"/>
        <w:spacing w:before="0" w:beforeAutospacing="0" w:after="0" w:afterAutospacing="0" w:line="276" w:lineRule="auto"/>
        <w:jc w:val="center"/>
        <w:rPr>
          <w:b/>
          <w:color w:val="242424"/>
          <w:bdr w:val="none" w:sz="0" w:space="0" w:color="auto" w:frame="1"/>
        </w:rPr>
      </w:pPr>
    </w:p>
    <w:p w14:paraId="57941AC1" w14:textId="77777777" w:rsidR="00ED0CA7" w:rsidRPr="00C5560F" w:rsidRDefault="00ED0CA7" w:rsidP="00ED0CA7">
      <w:pPr>
        <w:pStyle w:val="NormalnyWeb"/>
        <w:shd w:val="clear" w:color="auto" w:fill="FFFFFF" w:themeFill="background1"/>
        <w:spacing w:before="0" w:beforeAutospacing="0" w:after="0" w:afterAutospacing="0" w:line="276" w:lineRule="auto"/>
        <w:jc w:val="center"/>
        <w:rPr>
          <w:b/>
          <w:color w:val="242424"/>
          <w:bdr w:val="none" w:sz="0" w:space="0" w:color="auto" w:frame="1"/>
        </w:rPr>
      </w:pPr>
    </w:p>
    <w:p w14:paraId="67D34DC1" w14:textId="77777777" w:rsidR="00ED0CA7" w:rsidRPr="00C5560F" w:rsidRDefault="00ED0CA7" w:rsidP="00ED0CA7">
      <w:pPr>
        <w:spacing w:line="276" w:lineRule="auto"/>
        <w:jc w:val="both"/>
        <w:rPr>
          <w:rFonts w:ascii="Times New Roman" w:hAnsi="Times New Roman" w:cs="Times New Roman"/>
          <w:sz w:val="24"/>
          <w:szCs w:val="24"/>
        </w:rPr>
      </w:pPr>
      <w:r w:rsidRPr="00C5560F">
        <w:rPr>
          <w:rFonts w:ascii="Times New Roman" w:hAnsi="Times New Roman" w:cs="Times New Roman"/>
          <w:sz w:val="24"/>
          <w:szCs w:val="24"/>
        </w:rPr>
        <w:t>Przedstawiona do publicznych konsultacji próba zmiany przez MEN ramowania edukacji seksualnej – z ramy rodziny na ramę przyjemności (ukrytą pod fałszywą deklaracją ramy zdrowia) – ma charakter:</w:t>
      </w:r>
    </w:p>
    <w:p w14:paraId="305AD7AE" w14:textId="49E3B1C8" w:rsidR="00ED0CA7" w:rsidRPr="00C5560F" w:rsidRDefault="00ED0CA7" w:rsidP="00ED0CA7">
      <w:pPr>
        <w:pStyle w:val="Akapitzlist"/>
        <w:numPr>
          <w:ilvl w:val="0"/>
          <w:numId w:val="12"/>
        </w:numPr>
        <w:spacing w:after="0" w:line="276" w:lineRule="auto"/>
        <w:jc w:val="both"/>
        <w:rPr>
          <w:rFonts w:ascii="Times New Roman" w:hAnsi="Times New Roman" w:cs="Times New Roman"/>
          <w:sz w:val="24"/>
          <w:szCs w:val="24"/>
        </w:rPr>
      </w:pPr>
      <w:r w:rsidRPr="00C5560F">
        <w:rPr>
          <w:rFonts w:ascii="Times New Roman" w:hAnsi="Times New Roman" w:cs="Times New Roman"/>
          <w:sz w:val="24"/>
          <w:szCs w:val="24"/>
        </w:rPr>
        <w:t>antyrodzinny, niszczący w świadomości dzieci i młodzieży wartość małżeństwa i rodziny</w:t>
      </w:r>
      <w:r w:rsidR="00683E85">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2810FDA3" w14:textId="3F2818E7" w:rsidR="00ED0CA7" w:rsidRPr="00C5560F" w:rsidRDefault="00ED0CA7" w:rsidP="00ED0CA7">
      <w:pPr>
        <w:pStyle w:val="Akapitzlist"/>
        <w:numPr>
          <w:ilvl w:val="0"/>
          <w:numId w:val="12"/>
        </w:numPr>
        <w:spacing w:after="0" w:line="276" w:lineRule="auto"/>
        <w:jc w:val="both"/>
        <w:rPr>
          <w:rFonts w:ascii="Times New Roman" w:hAnsi="Times New Roman" w:cs="Times New Roman"/>
          <w:sz w:val="24"/>
          <w:szCs w:val="24"/>
        </w:rPr>
      </w:pPr>
      <w:proofErr w:type="spellStart"/>
      <w:r w:rsidRPr="00C5560F">
        <w:rPr>
          <w:rFonts w:ascii="Times New Roman" w:hAnsi="Times New Roman" w:cs="Times New Roman"/>
          <w:sz w:val="24"/>
          <w:szCs w:val="24"/>
        </w:rPr>
        <w:t>antyzdrowotny</w:t>
      </w:r>
      <w:proofErr w:type="spellEnd"/>
      <w:r w:rsidRPr="00C5560F">
        <w:rPr>
          <w:rFonts w:ascii="Times New Roman" w:hAnsi="Times New Roman" w:cs="Times New Roman"/>
          <w:sz w:val="24"/>
          <w:szCs w:val="24"/>
        </w:rPr>
        <w:t>, przemilczający zdrowotne konsekwencje aktywności seksualnej</w:t>
      </w:r>
      <w:r w:rsidR="00683E85">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2EDF1E5F" w14:textId="00502832" w:rsidR="00ED0CA7" w:rsidRPr="00C5560F" w:rsidRDefault="00ED0CA7" w:rsidP="00ED0CA7">
      <w:pPr>
        <w:pStyle w:val="Akapitzlist"/>
        <w:numPr>
          <w:ilvl w:val="0"/>
          <w:numId w:val="12"/>
        </w:numPr>
        <w:spacing w:after="0" w:line="276" w:lineRule="auto"/>
        <w:jc w:val="both"/>
        <w:rPr>
          <w:rFonts w:ascii="Times New Roman" w:hAnsi="Times New Roman" w:cs="Times New Roman"/>
          <w:sz w:val="24"/>
          <w:szCs w:val="24"/>
        </w:rPr>
      </w:pPr>
      <w:r w:rsidRPr="00C5560F">
        <w:rPr>
          <w:rFonts w:ascii="Times New Roman" w:hAnsi="Times New Roman" w:cs="Times New Roman"/>
          <w:sz w:val="24"/>
          <w:szCs w:val="24"/>
        </w:rPr>
        <w:t>skrajnie hedonistyczny, wskazujący na przyjemność jako wartość najwyższą</w:t>
      </w:r>
      <w:r w:rsidR="00683E85">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409CF947" w14:textId="77777777" w:rsidR="00ED0CA7" w:rsidRPr="00C5560F" w:rsidRDefault="00ED0CA7" w:rsidP="00ED0CA7">
      <w:pPr>
        <w:pStyle w:val="Akapitzlist"/>
        <w:numPr>
          <w:ilvl w:val="0"/>
          <w:numId w:val="12"/>
        </w:numPr>
        <w:spacing w:after="0" w:line="276" w:lineRule="auto"/>
        <w:jc w:val="both"/>
        <w:rPr>
          <w:rFonts w:ascii="Times New Roman" w:hAnsi="Times New Roman" w:cs="Times New Roman"/>
          <w:sz w:val="24"/>
          <w:szCs w:val="24"/>
        </w:rPr>
      </w:pPr>
      <w:r w:rsidRPr="00C5560F">
        <w:rPr>
          <w:rFonts w:ascii="Times New Roman" w:hAnsi="Times New Roman" w:cs="Times New Roman"/>
          <w:sz w:val="24"/>
          <w:szCs w:val="24"/>
        </w:rPr>
        <w:t>manipulacyjny i nieuczciwy, ukrywający rzeczywisty przekaz</w:t>
      </w:r>
      <w:r>
        <w:rPr>
          <w:rFonts w:ascii="Times New Roman" w:hAnsi="Times New Roman" w:cs="Times New Roman"/>
          <w:sz w:val="24"/>
          <w:szCs w:val="24"/>
        </w:rPr>
        <w:t>.</w:t>
      </w:r>
      <w:r w:rsidRPr="00C5560F">
        <w:rPr>
          <w:rFonts w:ascii="Times New Roman" w:hAnsi="Times New Roman" w:cs="Times New Roman"/>
          <w:sz w:val="24"/>
          <w:szCs w:val="24"/>
        </w:rPr>
        <w:t xml:space="preserve"> </w:t>
      </w:r>
    </w:p>
    <w:p w14:paraId="6113FFAB" w14:textId="6C0FB789"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Całościowe spojrzenie na promowane przez MEN wzorce normatywne edukacji seksualnej pozwala na stwierdzenie, </w:t>
      </w:r>
      <w:r>
        <w:rPr>
          <w:rFonts w:ascii="Times New Roman" w:hAnsi="Times New Roman" w:cs="Times New Roman"/>
          <w:color w:val="242424"/>
          <w:sz w:val="24"/>
          <w:szCs w:val="24"/>
          <w:bdr w:val="none" w:sz="0" w:space="0" w:color="auto" w:frame="1"/>
        </w:rPr>
        <w:t>ż</w:t>
      </w:r>
      <w:r w:rsidRPr="00C5560F">
        <w:rPr>
          <w:rFonts w:ascii="Times New Roman" w:hAnsi="Times New Roman" w:cs="Times New Roman"/>
          <w:color w:val="242424"/>
          <w:sz w:val="24"/>
          <w:szCs w:val="24"/>
          <w:bdr w:val="none" w:sz="0" w:space="0" w:color="auto" w:frame="1"/>
        </w:rPr>
        <w:t>e wszystkie te wzorce:</w:t>
      </w:r>
    </w:p>
    <w:p w14:paraId="57442C05" w14:textId="6D637806" w:rsidR="00ED0CA7" w:rsidRPr="00C5560F" w:rsidRDefault="00ED0CA7" w:rsidP="00ED0CA7">
      <w:pPr>
        <w:pStyle w:val="Akapitzlist"/>
        <w:numPr>
          <w:ilvl w:val="0"/>
          <w:numId w:val="13"/>
        </w:numPr>
        <w:spacing w:after="0"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są ze sobą powiązane i tworzą zmianę systemową, a nie tylko zmianę pewnych elementów</w:t>
      </w:r>
      <w:r w:rsidR="00D87BEA">
        <w:rPr>
          <w:rFonts w:ascii="Times New Roman" w:hAnsi="Times New Roman" w:cs="Times New Roman"/>
          <w:color w:val="242424"/>
          <w:sz w:val="24"/>
          <w:szCs w:val="24"/>
          <w:bdr w:val="none" w:sz="0" w:space="0" w:color="auto" w:frame="1"/>
        </w:rPr>
        <w:t>,</w:t>
      </w:r>
    </w:p>
    <w:p w14:paraId="6D59A10B" w14:textId="4208B2E5" w:rsidR="00ED0CA7" w:rsidRPr="0075012B" w:rsidRDefault="00ED0CA7" w:rsidP="00ED0CA7">
      <w:pPr>
        <w:pStyle w:val="Akapitzlist"/>
        <w:numPr>
          <w:ilvl w:val="0"/>
          <w:numId w:val="13"/>
        </w:numPr>
        <w:spacing w:after="0"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lastRenderedPageBreak/>
        <w:t xml:space="preserve">służą </w:t>
      </w:r>
      <w:r w:rsidR="00683E85" w:rsidRPr="0075012B">
        <w:rPr>
          <w:rFonts w:ascii="Times New Roman" w:hAnsi="Times New Roman" w:cs="Times New Roman"/>
          <w:sz w:val="24"/>
          <w:szCs w:val="24"/>
          <w:bdr w:val="none" w:sz="0" w:space="0" w:color="auto" w:frame="1"/>
        </w:rPr>
        <w:t>budowaniu u dzieci</w:t>
      </w:r>
      <w:r w:rsidRPr="0075012B">
        <w:rPr>
          <w:rFonts w:ascii="Times New Roman" w:hAnsi="Times New Roman" w:cs="Times New Roman"/>
          <w:sz w:val="24"/>
          <w:szCs w:val="24"/>
          <w:bdr w:val="none" w:sz="0" w:space="0" w:color="auto" w:frame="1"/>
        </w:rPr>
        <w:t xml:space="preserve"> i młodzieży przekonania, że w sferze seksualnej najważniejsza jest przyjemność</w:t>
      </w:r>
      <w:r w:rsidR="00D87BEA" w:rsidRPr="0075012B">
        <w:rPr>
          <w:rFonts w:ascii="Times New Roman" w:hAnsi="Times New Roman" w:cs="Times New Roman"/>
          <w:sz w:val="24"/>
          <w:szCs w:val="24"/>
          <w:bdr w:val="none" w:sz="0" w:space="0" w:color="auto" w:frame="1"/>
        </w:rPr>
        <w:t>,</w:t>
      </w:r>
    </w:p>
    <w:p w14:paraId="22840C0C" w14:textId="4E7C9E44" w:rsidR="00ED0CA7" w:rsidRPr="0075012B" w:rsidRDefault="00ED0CA7" w:rsidP="00ED0CA7">
      <w:pPr>
        <w:pStyle w:val="Akapitzlist"/>
        <w:numPr>
          <w:ilvl w:val="0"/>
          <w:numId w:val="13"/>
        </w:numPr>
        <w:spacing w:after="0"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t xml:space="preserve">mają charakter antyrodzinny; realizacja tych wzorców przez </w:t>
      </w:r>
      <w:r w:rsidR="00FA24C0" w:rsidRPr="0075012B">
        <w:rPr>
          <w:rFonts w:ascii="Times New Roman" w:hAnsi="Times New Roman" w:cs="Times New Roman"/>
          <w:sz w:val="24"/>
          <w:szCs w:val="24"/>
          <w:bdr w:val="none" w:sz="0" w:space="0" w:color="auto" w:frame="1"/>
        </w:rPr>
        <w:t>uczniów</w:t>
      </w:r>
      <w:r w:rsidRPr="0075012B">
        <w:rPr>
          <w:rFonts w:ascii="Times New Roman" w:hAnsi="Times New Roman" w:cs="Times New Roman"/>
          <w:sz w:val="24"/>
          <w:szCs w:val="24"/>
          <w:bdr w:val="none" w:sz="0" w:space="0" w:color="auto" w:frame="1"/>
        </w:rPr>
        <w:t xml:space="preserve"> oznacza destrukcję prorodzinnych postaw i przekonań, </w:t>
      </w:r>
      <w:r w:rsidR="00FA24C0" w:rsidRPr="0075012B">
        <w:rPr>
          <w:rFonts w:ascii="Times New Roman" w:hAnsi="Times New Roman" w:cs="Times New Roman"/>
          <w:sz w:val="24"/>
          <w:szCs w:val="24"/>
          <w:bdr w:val="none" w:sz="0" w:space="0" w:color="auto" w:frame="1"/>
        </w:rPr>
        <w:t>oraz</w:t>
      </w:r>
      <w:r w:rsidRPr="0075012B">
        <w:rPr>
          <w:rFonts w:ascii="Times New Roman" w:hAnsi="Times New Roman" w:cs="Times New Roman"/>
          <w:sz w:val="24"/>
          <w:szCs w:val="24"/>
          <w:bdr w:val="none" w:sz="0" w:space="0" w:color="auto" w:frame="1"/>
        </w:rPr>
        <w:t xml:space="preserve"> zniszczenie w </w:t>
      </w:r>
      <w:r w:rsidR="00FA24C0" w:rsidRPr="0075012B">
        <w:rPr>
          <w:rFonts w:ascii="Times New Roman" w:hAnsi="Times New Roman" w:cs="Times New Roman"/>
          <w:sz w:val="24"/>
          <w:szCs w:val="24"/>
          <w:bdr w:val="none" w:sz="0" w:space="0" w:color="auto" w:frame="1"/>
        </w:rPr>
        <w:t xml:space="preserve">ich </w:t>
      </w:r>
      <w:r w:rsidRPr="0075012B">
        <w:rPr>
          <w:rFonts w:ascii="Times New Roman" w:hAnsi="Times New Roman" w:cs="Times New Roman"/>
          <w:sz w:val="24"/>
          <w:szCs w:val="24"/>
          <w:bdr w:val="none" w:sz="0" w:space="0" w:color="auto" w:frame="1"/>
        </w:rPr>
        <w:t>świadomości wartości rodziny</w:t>
      </w:r>
      <w:r w:rsidR="00D87BEA" w:rsidRPr="0075012B">
        <w:rPr>
          <w:rFonts w:ascii="Times New Roman" w:hAnsi="Times New Roman" w:cs="Times New Roman"/>
          <w:sz w:val="24"/>
          <w:szCs w:val="24"/>
          <w:bdr w:val="none" w:sz="0" w:space="0" w:color="auto" w:frame="1"/>
        </w:rPr>
        <w:t>,</w:t>
      </w:r>
    </w:p>
    <w:p w14:paraId="3ECEF550" w14:textId="61A13837" w:rsidR="00ED0CA7" w:rsidRPr="0075012B" w:rsidRDefault="00ED0CA7" w:rsidP="00ED0CA7">
      <w:pPr>
        <w:pStyle w:val="Akapitzlist"/>
        <w:numPr>
          <w:ilvl w:val="0"/>
          <w:numId w:val="13"/>
        </w:numPr>
        <w:spacing w:after="0"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t>uderzają w prawidłowy rozwój dzieci i młodzieży</w:t>
      </w:r>
      <w:r w:rsidR="00D87BEA" w:rsidRPr="0075012B">
        <w:rPr>
          <w:rFonts w:ascii="Times New Roman" w:hAnsi="Times New Roman" w:cs="Times New Roman"/>
          <w:sz w:val="24"/>
          <w:szCs w:val="24"/>
          <w:bdr w:val="none" w:sz="0" w:space="0" w:color="auto" w:frame="1"/>
        </w:rPr>
        <w:t>,</w:t>
      </w:r>
    </w:p>
    <w:p w14:paraId="24A5C672" w14:textId="1DD0866C" w:rsidR="00ED0CA7" w:rsidRPr="0075012B" w:rsidRDefault="00ED0CA7" w:rsidP="00ED0CA7">
      <w:pPr>
        <w:pStyle w:val="Akapitzlist"/>
        <w:numPr>
          <w:ilvl w:val="0"/>
          <w:numId w:val="13"/>
        </w:numPr>
        <w:spacing w:after="0"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t xml:space="preserve">uderzają w zdrowie </w:t>
      </w:r>
      <w:r w:rsidR="00FA24C0" w:rsidRPr="0075012B">
        <w:rPr>
          <w:rFonts w:ascii="Times New Roman" w:hAnsi="Times New Roman" w:cs="Times New Roman"/>
          <w:sz w:val="24"/>
          <w:szCs w:val="24"/>
          <w:bdr w:val="none" w:sz="0" w:space="0" w:color="auto" w:frame="1"/>
        </w:rPr>
        <w:t xml:space="preserve">młodego pokolenia, </w:t>
      </w:r>
      <w:r w:rsidRPr="0075012B">
        <w:rPr>
          <w:rFonts w:ascii="Times New Roman" w:hAnsi="Times New Roman" w:cs="Times New Roman"/>
          <w:sz w:val="24"/>
          <w:szCs w:val="24"/>
          <w:bdr w:val="none" w:sz="0" w:space="0" w:color="auto" w:frame="1"/>
        </w:rPr>
        <w:t xml:space="preserve">m.in. przez traktowanie </w:t>
      </w:r>
      <w:proofErr w:type="spellStart"/>
      <w:r w:rsidRPr="0075012B">
        <w:rPr>
          <w:rFonts w:ascii="Times New Roman" w:hAnsi="Times New Roman" w:cs="Times New Roman"/>
          <w:sz w:val="24"/>
          <w:szCs w:val="24"/>
          <w:bdr w:val="none" w:sz="0" w:space="0" w:color="auto" w:frame="1"/>
        </w:rPr>
        <w:t>zachowań</w:t>
      </w:r>
      <w:proofErr w:type="spellEnd"/>
      <w:r w:rsidRPr="0075012B">
        <w:rPr>
          <w:rFonts w:ascii="Times New Roman" w:hAnsi="Times New Roman" w:cs="Times New Roman"/>
          <w:sz w:val="24"/>
          <w:szCs w:val="24"/>
          <w:bdr w:val="none" w:sz="0" w:space="0" w:color="auto" w:frame="1"/>
        </w:rPr>
        <w:t xml:space="preserve"> ryzykownych</w:t>
      </w:r>
      <w:r w:rsidR="00FA24C0" w:rsidRPr="0075012B">
        <w:rPr>
          <w:rFonts w:ascii="Times New Roman" w:hAnsi="Times New Roman" w:cs="Times New Roman"/>
          <w:sz w:val="24"/>
          <w:szCs w:val="24"/>
          <w:bdr w:val="none" w:sz="0" w:space="0" w:color="auto" w:frame="1"/>
        </w:rPr>
        <w:t xml:space="preserve">, np. przedwczesna inicjacja </w:t>
      </w:r>
      <w:proofErr w:type="gramStart"/>
      <w:r w:rsidR="00FA24C0" w:rsidRPr="0075012B">
        <w:rPr>
          <w:rFonts w:ascii="Times New Roman" w:hAnsi="Times New Roman" w:cs="Times New Roman"/>
          <w:sz w:val="24"/>
          <w:szCs w:val="24"/>
          <w:bdr w:val="none" w:sz="0" w:space="0" w:color="auto" w:frame="1"/>
        </w:rPr>
        <w:t>seksualna,</w:t>
      </w:r>
      <w:proofErr w:type="gramEnd"/>
      <w:r w:rsidRPr="0075012B">
        <w:rPr>
          <w:rFonts w:ascii="Times New Roman" w:hAnsi="Times New Roman" w:cs="Times New Roman"/>
          <w:sz w:val="24"/>
          <w:szCs w:val="24"/>
          <w:bdr w:val="none" w:sz="0" w:space="0" w:color="auto" w:frame="1"/>
        </w:rPr>
        <w:t xml:space="preserve"> jako „akceptowalnego seksu” podejmowanego za zgodą stron</w:t>
      </w:r>
      <w:r w:rsidR="00D87BEA" w:rsidRPr="0075012B">
        <w:rPr>
          <w:rFonts w:ascii="Times New Roman" w:hAnsi="Times New Roman" w:cs="Times New Roman"/>
          <w:sz w:val="24"/>
          <w:szCs w:val="24"/>
          <w:bdr w:val="none" w:sz="0" w:space="0" w:color="auto" w:frame="1"/>
        </w:rPr>
        <w:t>,</w:t>
      </w:r>
    </w:p>
    <w:p w14:paraId="06BAC8BA" w14:textId="31C4D6BB" w:rsidR="00ED0CA7" w:rsidRPr="0075012B" w:rsidRDefault="00ED0CA7" w:rsidP="00ED0CA7">
      <w:pPr>
        <w:pStyle w:val="Akapitzlist"/>
        <w:numPr>
          <w:ilvl w:val="0"/>
          <w:numId w:val="13"/>
        </w:numPr>
        <w:spacing w:after="0"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t xml:space="preserve">mają charakter demoralizacji i deprawacji, czyli niszczenia wartości, niszczenia zasad </w:t>
      </w:r>
      <w:r w:rsidR="00FA24C0" w:rsidRPr="0075012B">
        <w:rPr>
          <w:rFonts w:ascii="Times New Roman" w:hAnsi="Times New Roman" w:cs="Times New Roman"/>
          <w:sz w:val="24"/>
          <w:szCs w:val="24"/>
          <w:bdr w:val="none" w:sz="0" w:space="0" w:color="auto" w:frame="1"/>
        </w:rPr>
        <w:t xml:space="preserve">moralnych </w:t>
      </w:r>
      <w:r w:rsidRPr="0075012B">
        <w:rPr>
          <w:rFonts w:ascii="Times New Roman" w:hAnsi="Times New Roman" w:cs="Times New Roman"/>
          <w:sz w:val="24"/>
          <w:szCs w:val="24"/>
          <w:bdr w:val="none" w:sz="0" w:space="0" w:color="auto" w:frame="1"/>
        </w:rPr>
        <w:t xml:space="preserve">w świadomości dzieci i młodzieży. </w:t>
      </w:r>
    </w:p>
    <w:p w14:paraId="46B33BB8" w14:textId="63C1B067" w:rsidR="00ED0CA7" w:rsidRPr="0075012B" w:rsidRDefault="00ED0CA7" w:rsidP="00ED0CA7">
      <w:pPr>
        <w:spacing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t xml:space="preserve">Według MEN tego typu edukacja ma być obowiązkowa, przymusowa. </w:t>
      </w:r>
      <w:r w:rsidR="00FA24C0" w:rsidRPr="0075012B">
        <w:rPr>
          <w:rFonts w:ascii="Times New Roman" w:hAnsi="Times New Roman" w:cs="Times New Roman"/>
          <w:sz w:val="24"/>
          <w:szCs w:val="24"/>
          <w:bdr w:val="none" w:sz="0" w:space="0" w:color="auto" w:frame="1"/>
        </w:rPr>
        <w:t>Tym samym odbiera się r</w:t>
      </w:r>
      <w:r w:rsidRPr="0075012B">
        <w:rPr>
          <w:rFonts w:ascii="Times New Roman" w:hAnsi="Times New Roman" w:cs="Times New Roman"/>
          <w:sz w:val="24"/>
          <w:szCs w:val="24"/>
          <w:bdr w:val="none" w:sz="0" w:space="0" w:color="auto" w:frame="1"/>
        </w:rPr>
        <w:t xml:space="preserve">odzicom prawo decyzji w kwestii uczestnictwa ich dziecka w tego typu zajęciach. </w:t>
      </w:r>
    </w:p>
    <w:p w14:paraId="6506EBDE" w14:textId="17A60B5F" w:rsidR="00ED0CA7" w:rsidRPr="0075012B" w:rsidRDefault="00ED0CA7" w:rsidP="00ED0CA7">
      <w:pPr>
        <w:spacing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t xml:space="preserve">We wszystkich analizowanych kwestiach projekt MEN jest </w:t>
      </w:r>
      <w:r w:rsidR="004274D6" w:rsidRPr="0075012B">
        <w:rPr>
          <w:rFonts w:ascii="Times New Roman" w:hAnsi="Times New Roman" w:cs="Times New Roman"/>
          <w:sz w:val="24"/>
          <w:szCs w:val="24"/>
          <w:bdr w:val="none" w:sz="0" w:space="0" w:color="auto" w:frame="1"/>
        </w:rPr>
        <w:t>przeciwstawny</w:t>
      </w:r>
      <w:r w:rsidRPr="0075012B">
        <w:rPr>
          <w:rFonts w:ascii="Times New Roman" w:hAnsi="Times New Roman" w:cs="Times New Roman"/>
          <w:sz w:val="24"/>
          <w:szCs w:val="24"/>
          <w:bdr w:val="none" w:sz="0" w:space="0" w:color="auto" w:frame="1"/>
        </w:rPr>
        <w:t xml:space="preserve"> </w:t>
      </w:r>
      <w:proofErr w:type="gramStart"/>
      <w:r w:rsidRPr="0075012B">
        <w:rPr>
          <w:rFonts w:ascii="Times New Roman" w:hAnsi="Times New Roman" w:cs="Times New Roman"/>
          <w:sz w:val="24"/>
          <w:szCs w:val="24"/>
          <w:bdr w:val="none" w:sz="0" w:space="0" w:color="auto" w:frame="1"/>
        </w:rPr>
        <w:t xml:space="preserve">do </w:t>
      </w:r>
      <w:r w:rsidR="004274D6" w:rsidRPr="0075012B">
        <w:rPr>
          <w:rFonts w:ascii="Times New Roman" w:hAnsi="Times New Roman" w:cs="Times New Roman"/>
          <w:sz w:val="24"/>
          <w:szCs w:val="24"/>
          <w:bdr w:val="none" w:sz="0" w:space="0" w:color="auto" w:frame="1"/>
        </w:rPr>
        <w:t xml:space="preserve"> podstaw</w:t>
      </w:r>
      <w:proofErr w:type="gramEnd"/>
      <w:r w:rsidR="004274D6" w:rsidRPr="0075012B">
        <w:rPr>
          <w:rFonts w:ascii="Times New Roman" w:hAnsi="Times New Roman" w:cs="Times New Roman"/>
          <w:sz w:val="24"/>
          <w:szCs w:val="24"/>
          <w:bdr w:val="none" w:sz="0" w:space="0" w:color="auto" w:frame="1"/>
        </w:rPr>
        <w:t xml:space="preserve"> programowych przedmiotu WDŻ</w:t>
      </w:r>
      <w:r w:rsidR="0075012B" w:rsidRPr="0075012B">
        <w:rPr>
          <w:rFonts w:ascii="Times New Roman" w:hAnsi="Times New Roman" w:cs="Times New Roman"/>
          <w:sz w:val="24"/>
          <w:szCs w:val="24"/>
          <w:bdr w:val="none" w:sz="0" w:space="0" w:color="auto" w:frame="1"/>
        </w:rPr>
        <w:t>.</w:t>
      </w:r>
    </w:p>
    <w:p w14:paraId="55937E50" w14:textId="43CDFCDC" w:rsidR="00ED0CA7" w:rsidRPr="0075012B" w:rsidRDefault="004274D6" w:rsidP="00ED0CA7">
      <w:pPr>
        <w:spacing w:line="276" w:lineRule="auto"/>
        <w:jc w:val="both"/>
        <w:rPr>
          <w:rFonts w:ascii="Times New Roman" w:hAnsi="Times New Roman" w:cs="Times New Roman"/>
          <w:sz w:val="24"/>
          <w:szCs w:val="24"/>
          <w:bdr w:val="none" w:sz="0" w:space="0" w:color="auto" w:frame="1"/>
        </w:rPr>
      </w:pPr>
      <w:r w:rsidRPr="0075012B">
        <w:rPr>
          <w:rFonts w:ascii="Times New Roman" w:hAnsi="Times New Roman" w:cs="Times New Roman"/>
          <w:sz w:val="24"/>
          <w:szCs w:val="24"/>
          <w:bdr w:val="none" w:sz="0" w:space="0" w:color="auto" w:frame="1"/>
        </w:rPr>
        <w:t xml:space="preserve">Przedłożony do konsultacji projekt rozporządzenia </w:t>
      </w:r>
      <w:r w:rsidR="00ED0CA7" w:rsidRPr="0075012B">
        <w:rPr>
          <w:rFonts w:ascii="Times New Roman" w:hAnsi="Times New Roman" w:cs="Times New Roman"/>
          <w:sz w:val="24"/>
          <w:szCs w:val="24"/>
          <w:bdr w:val="none" w:sz="0" w:space="0" w:color="auto" w:frame="1"/>
        </w:rPr>
        <w:t>należy ocenić negatywnie z wielu punktów widzenia</w:t>
      </w:r>
      <w:r w:rsidR="00ED0CA7" w:rsidRPr="0075012B">
        <w:rPr>
          <w:rStyle w:val="Odwoanieprzypisudolnego"/>
          <w:rFonts w:ascii="Times New Roman" w:hAnsi="Times New Roman"/>
          <w:sz w:val="24"/>
          <w:szCs w:val="24"/>
          <w:bdr w:val="none" w:sz="0" w:space="0" w:color="auto" w:frame="1"/>
        </w:rPr>
        <w:footnoteReference w:id="13"/>
      </w:r>
      <w:r w:rsidR="0075012B">
        <w:rPr>
          <w:rFonts w:ascii="Times New Roman" w:hAnsi="Times New Roman" w:cs="Times New Roman"/>
          <w:sz w:val="24"/>
          <w:szCs w:val="24"/>
          <w:bdr w:val="none" w:sz="0" w:space="0" w:color="auto" w:frame="1"/>
        </w:rPr>
        <w:t>.</w:t>
      </w:r>
    </w:p>
    <w:p w14:paraId="166194AA" w14:textId="77777777" w:rsidR="00ED0CA7" w:rsidRPr="00C5560F" w:rsidRDefault="00ED0CA7" w:rsidP="00ED0CA7">
      <w:pPr>
        <w:pStyle w:val="Akapitzlist"/>
        <w:numPr>
          <w:ilvl w:val="0"/>
          <w:numId w:val="17"/>
        </w:numPr>
        <w:spacing w:after="0" w:line="276" w:lineRule="auto"/>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 xml:space="preserve">Ocena na podstawie doświadczenia życiowego  </w:t>
      </w:r>
    </w:p>
    <w:p w14:paraId="3890E9D1" w14:textId="1C5C6AD9" w:rsidR="00ED0CA7" w:rsidRPr="0075012B" w:rsidRDefault="00ED0CA7" w:rsidP="00ED0CA7">
      <w:pPr>
        <w:spacing w:line="276" w:lineRule="auto"/>
        <w:jc w:val="both"/>
        <w:rPr>
          <w:rFonts w:ascii="Times New Roman" w:hAnsi="Times New Roman" w:cs="Times New Roman"/>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Promowane przez MEN </w:t>
      </w:r>
      <w:r w:rsidRPr="0075012B">
        <w:rPr>
          <w:rFonts w:ascii="Times New Roman" w:hAnsi="Times New Roman" w:cs="Times New Roman"/>
          <w:sz w:val="24"/>
          <w:szCs w:val="24"/>
          <w:bdr w:val="none" w:sz="0" w:space="0" w:color="auto" w:frame="1"/>
        </w:rPr>
        <w:t>wzorce normatywne dotyczące ludzkiej seksualności będą prowadziły do osobisty</w:t>
      </w:r>
      <w:r w:rsidR="004274D6" w:rsidRPr="0075012B">
        <w:rPr>
          <w:rFonts w:ascii="Times New Roman" w:hAnsi="Times New Roman" w:cs="Times New Roman"/>
          <w:sz w:val="24"/>
          <w:szCs w:val="24"/>
          <w:bdr w:val="none" w:sz="0" w:space="0" w:color="auto" w:frame="1"/>
        </w:rPr>
        <w:t>ch tragedii wielu młodych ludzi (przedwczesne ciąże, aborcje, depresje, zniweczenie planów życiowych).</w:t>
      </w:r>
      <w:r w:rsidRPr="0075012B">
        <w:rPr>
          <w:rFonts w:ascii="Times New Roman" w:hAnsi="Times New Roman" w:cs="Times New Roman"/>
          <w:sz w:val="24"/>
          <w:szCs w:val="24"/>
          <w:bdr w:val="none" w:sz="0" w:space="0" w:color="auto" w:frame="1"/>
        </w:rPr>
        <w:t xml:space="preserve"> </w:t>
      </w:r>
      <w:r w:rsidR="004274D6" w:rsidRPr="0075012B">
        <w:rPr>
          <w:rFonts w:ascii="Times New Roman" w:hAnsi="Times New Roman" w:cs="Times New Roman"/>
          <w:sz w:val="24"/>
          <w:szCs w:val="24"/>
          <w:bdr w:val="none" w:sz="0" w:space="0" w:color="auto" w:frame="1"/>
        </w:rPr>
        <w:t>W</w:t>
      </w:r>
      <w:r w:rsidRPr="0075012B">
        <w:rPr>
          <w:rFonts w:ascii="Times New Roman" w:hAnsi="Times New Roman" w:cs="Times New Roman"/>
          <w:sz w:val="24"/>
          <w:szCs w:val="24"/>
          <w:bdr w:val="none" w:sz="0" w:space="0" w:color="auto" w:frame="1"/>
        </w:rPr>
        <w:t xml:space="preserve"> świadomości </w:t>
      </w:r>
      <w:r w:rsidR="004274D6" w:rsidRPr="0075012B">
        <w:rPr>
          <w:rFonts w:ascii="Times New Roman" w:hAnsi="Times New Roman" w:cs="Times New Roman"/>
          <w:sz w:val="24"/>
          <w:szCs w:val="24"/>
          <w:bdr w:val="none" w:sz="0" w:space="0" w:color="auto" w:frame="1"/>
        </w:rPr>
        <w:t xml:space="preserve">uczniów </w:t>
      </w:r>
      <w:r w:rsidRPr="0075012B">
        <w:rPr>
          <w:rFonts w:ascii="Times New Roman" w:hAnsi="Times New Roman" w:cs="Times New Roman"/>
          <w:sz w:val="24"/>
          <w:szCs w:val="24"/>
          <w:bdr w:val="none" w:sz="0" w:space="0" w:color="auto" w:frame="1"/>
        </w:rPr>
        <w:t xml:space="preserve">seks </w:t>
      </w:r>
      <w:r w:rsidR="004274D6" w:rsidRPr="0075012B">
        <w:rPr>
          <w:rFonts w:ascii="Times New Roman" w:hAnsi="Times New Roman" w:cs="Times New Roman"/>
          <w:sz w:val="24"/>
          <w:szCs w:val="24"/>
          <w:bdr w:val="none" w:sz="0" w:space="0" w:color="auto" w:frame="1"/>
        </w:rPr>
        <w:t xml:space="preserve">będzie </w:t>
      </w:r>
      <w:r w:rsidRPr="0075012B">
        <w:rPr>
          <w:rFonts w:ascii="Times New Roman" w:hAnsi="Times New Roman" w:cs="Times New Roman"/>
          <w:sz w:val="24"/>
          <w:szCs w:val="24"/>
          <w:bdr w:val="none" w:sz="0" w:space="0" w:color="auto" w:frame="1"/>
        </w:rPr>
        <w:t xml:space="preserve">oderwany od miłości małżeńskiej i rodziny. </w:t>
      </w:r>
    </w:p>
    <w:p w14:paraId="2A66C946" w14:textId="77777777" w:rsidR="00ED0CA7" w:rsidRPr="00C5560F" w:rsidRDefault="00ED0CA7" w:rsidP="00ED0CA7">
      <w:pPr>
        <w:pStyle w:val="Akapitzlist"/>
        <w:numPr>
          <w:ilvl w:val="0"/>
          <w:numId w:val="17"/>
        </w:numPr>
        <w:spacing w:after="0" w:line="276" w:lineRule="auto"/>
        <w:jc w:val="both"/>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 xml:space="preserve">Ocena pedagogiczna (z punktu widzenia dobra rozwojowego dzieci i młodzieży) </w:t>
      </w:r>
    </w:p>
    <w:p w14:paraId="44444DCF" w14:textId="77777777"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Promowane przez MEN wzorce normatywne są antyrodzinne. Odrzucenie wartości rodziny i promowanie przyjemności jako wartości najwyższej będzie prowadzić do demoralizacji i deprawacji dzieci i młodzieży, będzie potężnym uderzeniem w ich dobro rozwojowe. </w:t>
      </w:r>
    </w:p>
    <w:p w14:paraId="0B69CDB4" w14:textId="77777777" w:rsidR="00ED0CA7" w:rsidRPr="00C5560F" w:rsidRDefault="00ED0CA7" w:rsidP="00ED0CA7">
      <w:pPr>
        <w:pStyle w:val="Akapitzlist"/>
        <w:numPr>
          <w:ilvl w:val="0"/>
          <w:numId w:val="17"/>
        </w:numPr>
        <w:spacing w:after="0" w:line="276" w:lineRule="auto"/>
        <w:jc w:val="both"/>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 xml:space="preserve">Ocena z punktu widzenia zdrowia </w:t>
      </w:r>
    </w:p>
    <w:p w14:paraId="75051B26" w14:textId="207BD8A8" w:rsidR="00ED0CA7" w:rsidRPr="00C5560F" w:rsidRDefault="00ED0CA7" w:rsidP="00ED0CA7">
      <w:pPr>
        <w:spacing w:line="276" w:lineRule="auto"/>
        <w:jc w:val="both"/>
        <w:rPr>
          <w:rFonts w:ascii="Times New Roman" w:hAnsi="Times New Roman" w:cs="Times New Roman"/>
          <w:b/>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Promowane przez </w:t>
      </w:r>
      <w:r w:rsidR="001F0B48" w:rsidRPr="0075012B">
        <w:rPr>
          <w:rFonts w:ascii="Times New Roman" w:hAnsi="Times New Roman" w:cs="Times New Roman"/>
          <w:sz w:val="24"/>
          <w:szCs w:val="24"/>
          <w:bdr w:val="none" w:sz="0" w:space="0" w:color="auto" w:frame="1"/>
        </w:rPr>
        <w:t>r</w:t>
      </w:r>
      <w:r w:rsidR="004274D6" w:rsidRPr="0075012B">
        <w:rPr>
          <w:rFonts w:ascii="Times New Roman" w:hAnsi="Times New Roman" w:cs="Times New Roman"/>
          <w:sz w:val="24"/>
          <w:szCs w:val="24"/>
          <w:bdr w:val="none" w:sz="0" w:space="0" w:color="auto" w:frame="1"/>
        </w:rPr>
        <w:t xml:space="preserve">esort </w:t>
      </w:r>
      <w:r w:rsidR="001F0B48" w:rsidRPr="0075012B">
        <w:rPr>
          <w:rFonts w:ascii="Times New Roman" w:hAnsi="Times New Roman" w:cs="Times New Roman"/>
          <w:sz w:val="24"/>
          <w:szCs w:val="24"/>
          <w:bdr w:val="none" w:sz="0" w:space="0" w:color="auto" w:frame="1"/>
        </w:rPr>
        <w:t>e</w:t>
      </w:r>
      <w:r w:rsidR="004274D6" w:rsidRPr="0075012B">
        <w:rPr>
          <w:rFonts w:ascii="Times New Roman" w:hAnsi="Times New Roman" w:cs="Times New Roman"/>
          <w:sz w:val="24"/>
          <w:szCs w:val="24"/>
          <w:bdr w:val="none" w:sz="0" w:space="0" w:color="auto" w:frame="1"/>
        </w:rPr>
        <w:t xml:space="preserve">dukacji </w:t>
      </w:r>
      <w:r w:rsidRPr="0075012B">
        <w:rPr>
          <w:rFonts w:ascii="Times New Roman" w:hAnsi="Times New Roman" w:cs="Times New Roman"/>
          <w:sz w:val="24"/>
          <w:szCs w:val="24"/>
          <w:bdr w:val="none" w:sz="0" w:space="0" w:color="auto" w:frame="1"/>
        </w:rPr>
        <w:t xml:space="preserve">wzorce </w:t>
      </w:r>
      <w:r w:rsidRPr="00C5560F">
        <w:rPr>
          <w:rFonts w:ascii="Times New Roman" w:hAnsi="Times New Roman" w:cs="Times New Roman"/>
          <w:color w:val="242424"/>
          <w:sz w:val="24"/>
          <w:szCs w:val="24"/>
          <w:bdr w:val="none" w:sz="0" w:space="0" w:color="auto" w:frame="1"/>
        </w:rPr>
        <w:t xml:space="preserve">normatywne są zachętą do </w:t>
      </w:r>
      <w:proofErr w:type="spellStart"/>
      <w:r w:rsidRPr="00C5560F">
        <w:rPr>
          <w:rFonts w:ascii="Times New Roman" w:hAnsi="Times New Roman" w:cs="Times New Roman"/>
          <w:color w:val="242424"/>
          <w:sz w:val="24"/>
          <w:szCs w:val="24"/>
          <w:bdr w:val="none" w:sz="0" w:space="0" w:color="auto" w:frame="1"/>
        </w:rPr>
        <w:t>zachowań</w:t>
      </w:r>
      <w:proofErr w:type="spellEnd"/>
      <w:r w:rsidRPr="00C5560F">
        <w:rPr>
          <w:rFonts w:ascii="Times New Roman" w:hAnsi="Times New Roman" w:cs="Times New Roman"/>
          <w:color w:val="242424"/>
          <w:sz w:val="24"/>
          <w:szCs w:val="24"/>
          <w:bdr w:val="none" w:sz="0" w:space="0" w:color="auto" w:frame="1"/>
        </w:rPr>
        <w:t xml:space="preserve"> ryzykownych w obszarze seksualności, a jednocześnie MEN pomija albo marginalizuje informacje na temat skutków tego typu </w:t>
      </w:r>
      <w:proofErr w:type="spellStart"/>
      <w:r w:rsidRPr="00C5560F">
        <w:rPr>
          <w:rFonts w:ascii="Times New Roman" w:hAnsi="Times New Roman" w:cs="Times New Roman"/>
          <w:color w:val="242424"/>
          <w:sz w:val="24"/>
          <w:szCs w:val="24"/>
          <w:bdr w:val="none" w:sz="0" w:space="0" w:color="auto" w:frame="1"/>
        </w:rPr>
        <w:t>zachowań</w:t>
      </w:r>
      <w:proofErr w:type="spellEnd"/>
      <w:r w:rsidRPr="00C5560F">
        <w:rPr>
          <w:rFonts w:ascii="Times New Roman" w:hAnsi="Times New Roman" w:cs="Times New Roman"/>
          <w:color w:val="242424"/>
          <w:sz w:val="24"/>
          <w:szCs w:val="24"/>
          <w:bdr w:val="none" w:sz="0" w:space="0" w:color="auto" w:frame="1"/>
        </w:rPr>
        <w:t xml:space="preserve">. </w:t>
      </w:r>
    </w:p>
    <w:p w14:paraId="5FEF79D0" w14:textId="77777777" w:rsidR="00ED0CA7" w:rsidRPr="00C5560F" w:rsidRDefault="00ED0CA7" w:rsidP="00ED0CA7">
      <w:pPr>
        <w:pStyle w:val="Akapitzlist"/>
        <w:numPr>
          <w:ilvl w:val="0"/>
          <w:numId w:val="17"/>
        </w:numPr>
        <w:spacing w:after="0" w:line="276" w:lineRule="auto"/>
        <w:jc w:val="both"/>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 xml:space="preserve">Ocena prawna </w:t>
      </w:r>
    </w:p>
    <w:p w14:paraId="012107E5" w14:textId="77777777"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Analizowany projekt rozporządzenia MEN w wielu miejscach łamie polskie prawo, łamie normy konstytucyjne. </w:t>
      </w:r>
    </w:p>
    <w:p w14:paraId="6B387BCF" w14:textId="77777777" w:rsidR="00ED0CA7" w:rsidRPr="0075012B" w:rsidRDefault="00ED0CA7" w:rsidP="00ED0CA7">
      <w:pPr>
        <w:pStyle w:val="Akapitzlist"/>
        <w:numPr>
          <w:ilvl w:val="0"/>
          <w:numId w:val="17"/>
        </w:numPr>
        <w:spacing w:after="0" w:line="276" w:lineRule="auto"/>
        <w:jc w:val="both"/>
        <w:rPr>
          <w:rFonts w:ascii="Times New Roman" w:hAnsi="Times New Roman" w:cs="Times New Roman"/>
          <w:b/>
          <w:sz w:val="24"/>
          <w:szCs w:val="24"/>
          <w:bdr w:val="none" w:sz="0" w:space="0" w:color="auto" w:frame="1"/>
        </w:rPr>
      </w:pPr>
      <w:r w:rsidRPr="00C5560F">
        <w:rPr>
          <w:rFonts w:ascii="Times New Roman" w:hAnsi="Times New Roman" w:cs="Times New Roman"/>
          <w:b/>
          <w:color w:val="242424"/>
          <w:sz w:val="24"/>
          <w:szCs w:val="24"/>
          <w:bdr w:val="none" w:sz="0" w:space="0" w:color="auto" w:frame="1"/>
        </w:rPr>
        <w:t xml:space="preserve">Ocena z </w:t>
      </w:r>
      <w:r w:rsidRPr="0075012B">
        <w:rPr>
          <w:rFonts w:ascii="Times New Roman" w:hAnsi="Times New Roman" w:cs="Times New Roman"/>
          <w:b/>
          <w:sz w:val="24"/>
          <w:szCs w:val="24"/>
          <w:bdr w:val="none" w:sz="0" w:space="0" w:color="auto" w:frame="1"/>
        </w:rPr>
        <w:t xml:space="preserve">punktu widzenia etyki katolickiej </w:t>
      </w:r>
    </w:p>
    <w:p w14:paraId="70F2A710" w14:textId="30DCAD9F"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r w:rsidRPr="0075012B">
        <w:rPr>
          <w:rFonts w:ascii="Times New Roman" w:hAnsi="Times New Roman" w:cs="Times New Roman"/>
          <w:sz w:val="24"/>
          <w:szCs w:val="24"/>
          <w:bdr w:val="none" w:sz="0" w:space="0" w:color="auto" w:frame="1"/>
        </w:rPr>
        <w:t>P</w:t>
      </w:r>
      <w:r w:rsidR="001F0B48" w:rsidRPr="0075012B">
        <w:rPr>
          <w:rFonts w:ascii="Times New Roman" w:hAnsi="Times New Roman" w:cs="Times New Roman"/>
          <w:sz w:val="24"/>
          <w:szCs w:val="24"/>
          <w:bdr w:val="none" w:sz="0" w:space="0" w:color="auto" w:frame="1"/>
        </w:rPr>
        <w:t>rzedłożony p</w:t>
      </w:r>
      <w:r w:rsidRPr="0075012B">
        <w:rPr>
          <w:rFonts w:ascii="Times New Roman" w:hAnsi="Times New Roman" w:cs="Times New Roman"/>
          <w:sz w:val="24"/>
          <w:szCs w:val="24"/>
          <w:bdr w:val="none" w:sz="0" w:space="0" w:color="auto" w:frame="1"/>
        </w:rPr>
        <w:t>rojekt rozporządzenia jest sprzeczny z nauczaniem</w:t>
      </w:r>
      <w:r w:rsidR="001F0B48" w:rsidRPr="0075012B">
        <w:rPr>
          <w:rFonts w:ascii="Times New Roman" w:hAnsi="Times New Roman" w:cs="Times New Roman"/>
          <w:sz w:val="24"/>
          <w:szCs w:val="24"/>
          <w:bdr w:val="none" w:sz="0" w:space="0" w:color="auto" w:frame="1"/>
        </w:rPr>
        <w:t xml:space="preserve"> Kościoła </w:t>
      </w:r>
      <w:proofErr w:type="gramStart"/>
      <w:r w:rsidR="001F0B48" w:rsidRPr="0075012B">
        <w:rPr>
          <w:rFonts w:ascii="Times New Roman" w:hAnsi="Times New Roman" w:cs="Times New Roman"/>
          <w:sz w:val="24"/>
          <w:szCs w:val="24"/>
          <w:bdr w:val="none" w:sz="0" w:space="0" w:color="auto" w:frame="1"/>
        </w:rPr>
        <w:t xml:space="preserve">Katolickiego </w:t>
      </w:r>
      <w:r w:rsidRPr="0075012B">
        <w:rPr>
          <w:rFonts w:ascii="Times New Roman" w:hAnsi="Times New Roman" w:cs="Times New Roman"/>
          <w:sz w:val="24"/>
          <w:szCs w:val="24"/>
          <w:bdr w:val="none" w:sz="0" w:space="0" w:color="auto" w:frame="1"/>
        </w:rPr>
        <w:t xml:space="preserve"> na</w:t>
      </w:r>
      <w:proofErr w:type="gramEnd"/>
      <w:r w:rsidRPr="0075012B">
        <w:rPr>
          <w:rFonts w:ascii="Times New Roman" w:hAnsi="Times New Roman" w:cs="Times New Roman"/>
          <w:sz w:val="24"/>
          <w:szCs w:val="24"/>
          <w:bdr w:val="none" w:sz="0" w:space="0" w:color="auto" w:frame="1"/>
        </w:rPr>
        <w:t xml:space="preserve"> temat małżeństwa i </w:t>
      </w:r>
      <w:r w:rsidRPr="00C5560F">
        <w:rPr>
          <w:rFonts w:ascii="Times New Roman" w:hAnsi="Times New Roman" w:cs="Times New Roman"/>
          <w:color w:val="242424"/>
          <w:sz w:val="24"/>
          <w:szCs w:val="24"/>
          <w:bdr w:val="none" w:sz="0" w:space="0" w:color="auto" w:frame="1"/>
        </w:rPr>
        <w:t xml:space="preserve">rodziny, a także na temat edukacji seksualnej (np. Adhortacja </w:t>
      </w:r>
      <w:r w:rsidRPr="00C5560F">
        <w:rPr>
          <w:rFonts w:ascii="Times New Roman" w:hAnsi="Times New Roman" w:cs="Times New Roman"/>
          <w:i/>
          <w:color w:val="242424"/>
          <w:sz w:val="24"/>
          <w:szCs w:val="24"/>
          <w:bdr w:val="none" w:sz="0" w:space="0" w:color="auto" w:frame="1"/>
        </w:rPr>
        <w:t xml:space="preserve">Familiaris </w:t>
      </w:r>
      <w:proofErr w:type="spellStart"/>
      <w:r w:rsidRPr="00C5560F">
        <w:rPr>
          <w:rFonts w:ascii="Times New Roman" w:hAnsi="Times New Roman" w:cs="Times New Roman"/>
          <w:i/>
          <w:color w:val="242424"/>
          <w:sz w:val="24"/>
          <w:szCs w:val="24"/>
          <w:bdr w:val="none" w:sz="0" w:space="0" w:color="auto" w:frame="1"/>
        </w:rPr>
        <w:lastRenderedPageBreak/>
        <w:t>consortio</w:t>
      </w:r>
      <w:proofErr w:type="spellEnd"/>
      <w:r w:rsidRPr="00C5560F">
        <w:rPr>
          <w:rFonts w:ascii="Times New Roman" w:hAnsi="Times New Roman" w:cs="Times New Roman"/>
          <w:i/>
          <w:color w:val="242424"/>
          <w:sz w:val="24"/>
          <w:szCs w:val="24"/>
          <w:bdr w:val="none" w:sz="0" w:space="0" w:color="auto" w:frame="1"/>
        </w:rPr>
        <w:t xml:space="preserve"> </w:t>
      </w:r>
      <w:r w:rsidRPr="00C5560F">
        <w:rPr>
          <w:rFonts w:ascii="Times New Roman" w:hAnsi="Times New Roman" w:cs="Times New Roman"/>
          <w:color w:val="242424"/>
          <w:sz w:val="24"/>
          <w:szCs w:val="24"/>
          <w:bdr w:val="none" w:sz="0" w:space="0" w:color="auto" w:frame="1"/>
        </w:rPr>
        <w:t>Jana Pawła II, Karta Praw Rodziny, katechezy Jana Pawła II</w:t>
      </w:r>
      <w:r w:rsidRPr="00C5560F">
        <w:rPr>
          <w:rFonts w:ascii="Times New Roman" w:hAnsi="Times New Roman" w:cs="Times New Roman"/>
          <w:i/>
          <w:color w:val="242424"/>
          <w:sz w:val="24"/>
          <w:szCs w:val="24"/>
          <w:bdr w:val="none" w:sz="0" w:space="0" w:color="auto" w:frame="1"/>
        </w:rPr>
        <w:t xml:space="preserve"> Mężczyzną i kobietą stworzył ich</w:t>
      </w:r>
      <w:r w:rsidRPr="00C5560F">
        <w:rPr>
          <w:rFonts w:ascii="Times New Roman" w:hAnsi="Times New Roman" w:cs="Times New Roman"/>
          <w:color w:val="242424"/>
          <w:sz w:val="24"/>
          <w:szCs w:val="24"/>
          <w:bdr w:val="none" w:sz="0" w:space="0" w:color="auto" w:frame="1"/>
        </w:rPr>
        <w:t>)</w:t>
      </w:r>
    </w:p>
    <w:p w14:paraId="280007BA" w14:textId="77777777" w:rsidR="00ED0CA7" w:rsidRPr="00C5560F" w:rsidRDefault="00ED0CA7" w:rsidP="00ED0CA7">
      <w:pPr>
        <w:pStyle w:val="Akapitzlist"/>
        <w:numPr>
          <w:ilvl w:val="0"/>
          <w:numId w:val="17"/>
        </w:numPr>
        <w:spacing w:after="0" w:line="276" w:lineRule="auto"/>
        <w:jc w:val="both"/>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 xml:space="preserve">Ocena z punktu widzenia długofalowych skutków społecznych </w:t>
      </w:r>
    </w:p>
    <w:p w14:paraId="2435283D" w14:textId="227C243B"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Projekt rozporządzenia MEN ma charakter skrajnie antyrodzinny. Zmierza do zniszczenia wzorca rodziny w </w:t>
      </w:r>
      <w:r w:rsidRPr="0075012B">
        <w:rPr>
          <w:rFonts w:ascii="Times New Roman" w:hAnsi="Times New Roman" w:cs="Times New Roman"/>
          <w:sz w:val="24"/>
          <w:szCs w:val="24"/>
          <w:bdr w:val="none" w:sz="0" w:space="0" w:color="auto" w:frame="1"/>
        </w:rPr>
        <w:t>przestrzeni publicznej i w świadomości dzieci i młodzieży. Jeśli zostanie wprowadzony</w:t>
      </w:r>
      <w:r w:rsidR="00A5374E" w:rsidRPr="0075012B">
        <w:t xml:space="preserve"> </w:t>
      </w:r>
      <w:r w:rsidR="00A5374E" w:rsidRPr="0075012B">
        <w:rPr>
          <w:rFonts w:ascii="Times New Roman" w:hAnsi="Times New Roman" w:cs="Times New Roman"/>
          <w:sz w:val="24"/>
          <w:szCs w:val="24"/>
          <w:bdr w:val="none" w:sz="0" w:space="0" w:color="auto" w:frame="1"/>
        </w:rPr>
        <w:t>w życie</w:t>
      </w:r>
      <w:r w:rsidR="001F0B48" w:rsidRPr="0075012B">
        <w:rPr>
          <w:rFonts w:ascii="Times New Roman" w:hAnsi="Times New Roman" w:cs="Times New Roman"/>
          <w:sz w:val="24"/>
          <w:szCs w:val="24"/>
          <w:bdr w:val="none" w:sz="0" w:space="0" w:color="auto" w:frame="1"/>
        </w:rPr>
        <w:t>, to można się spodziewać, że</w:t>
      </w:r>
      <w:r w:rsidR="0075012B" w:rsidRPr="0075012B">
        <w:rPr>
          <w:rFonts w:ascii="Times New Roman" w:hAnsi="Times New Roman" w:cs="Times New Roman"/>
          <w:sz w:val="24"/>
          <w:szCs w:val="24"/>
          <w:bdr w:val="none" w:sz="0" w:space="0" w:color="auto" w:frame="1"/>
        </w:rPr>
        <w:t xml:space="preserve">, </w:t>
      </w:r>
      <w:r w:rsidRPr="0075012B">
        <w:rPr>
          <w:rFonts w:ascii="Times New Roman" w:hAnsi="Times New Roman" w:cs="Times New Roman"/>
          <w:sz w:val="24"/>
          <w:szCs w:val="24"/>
          <w:bdr w:val="none" w:sz="0" w:space="0" w:color="auto" w:frame="1"/>
        </w:rPr>
        <w:t>jego efektem będz</w:t>
      </w:r>
      <w:r w:rsidR="00A5374E" w:rsidRPr="0075012B">
        <w:rPr>
          <w:rFonts w:ascii="Times New Roman" w:hAnsi="Times New Roman" w:cs="Times New Roman"/>
          <w:sz w:val="24"/>
          <w:szCs w:val="24"/>
          <w:bdr w:val="none" w:sz="0" w:space="0" w:color="auto" w:frame="1"/>
        </w:rPr>
        <w:t>ie coraz większy rozpad rodzin,</w:t>
      </w:r>
      <w:r w:rsidRPr="0075012B">
        <w:rPr>
          <w:rFonts w:ascii="Times New Roman" w:hAnsi="Times New Roman" w:cs="Times New Roman"/>
          <w:sz w:val="24"/>
          <w:szCs w:val="24"/>
          <w:bdr w:val="none" w:sz="0" w:space="0" w:color="auto" w:frame="1"/>
        </w:rPr>
        <w:t xml:space="preserve"> coraz mniej zawieranych małżeństw, coraz więcej krótkotrwałych związków nieformalnych czy związków partnerskich, coraz więcej rozwodów, coraz mniej dzieci, coraz więcej dzieci dorastających poza kontekstem stabilnej, kochającej się rodziny. </w:t>
      </w:r>
      <w:r w:rsidR="002F3F13" w:rsidRPr="0075012B">
        <w:rPr>
          <w:rFonts w:ascii="Times New Roman" w:hAnsi="Times New Roman" w:cs="Times New Roman"/>
          <w:sz w:val="24"/>
          <w:szCs w:val="24"/>
          <w:bdr w:val="none" w:sz="0" w:space="0" w:color="auto" w:frame="1"/>
        </w:rPr>
        <w:t>Z kolei</w:t>
      </w:r>
      <w:r w:rsidR="00A5374E" w:rsidRPr="0075012B">
        <w:rPr>
          <w:rFonts w:ascii="Times New Roman" w:hAnsi="Times New Roman" w:cs="Times New Roman"/>
          <w:sz w:val="24"/>
          <w:szCs w:val="24"/>
          <w:bdr w:val="none" w:sz="0" w:space="0" w:color="auto" w:frame="1"/>
        </w:rPr>
        <w:t xml:space="preserve"> r</w:t>
      </w:r>
      <w:r w:rsidRPr="0075012B">
        <w:rPr>
          <w:rFonts w:ascii="Times New Roman" w:hAnsi="Times New Roman" w:cs="Times New Roman"/>
          <w:sz w:val="24"/>
          <w:szCs w:val="24"/>
          <w:bdr w:val="none" w:sz="0" w:space="0" w:color="auto" w:frame="1"/>
        </w:rPr>
        <w:t>ozp</w:t>
      </w:r>
      <w:r w:rsidRPr="00C5560F">
        <w:rPr>
          <w:rFonts w:ascii="Times New Roman" w:hAnsi="Times New Roman" w:cs="Times New Roman"/>
          <w:color w:val="242424"/>
          <w:sz w:val="24"/>
          <w:szCs w:val="24"/>
          <w:bdr w:val="none" w:sz="0" w:space="0" w:color="auto" w:frame="1"/>
        </w:rPr>
        <w:t>ad rodziny w długofalowej perspektywie przyniesie negatywne skutki:</w:t>
      </w:r>
    </w:p>
    <w:p w14:paraId="26557272" w14:textId="2BE04C7A" w:rsidR="00ED0CA7" w:rsidRPr="00C5560F" w:rsidRDefault="00ED0CA7" w:rsidP="00ED0CA7">
      <w:pPr>
        <w:pStyle w:val="Akapitzlist"/>
        <w:numPr>
          <w:ilvl w:val="0"/>
          <w:numId w:val="18"/>
        </w:numPr>
        <w:spacing w:after="0"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dla wspólnoty narodowej (rodzina jest fundamentem i podstawą przekazu kulturowego ważnego dla trwałości tożsamości kulturowej)</w:t>
      </w:r>
      <w:r w:rsidR="003F7380">
        <w:rPr>
          <w:rFonts w:ascii="Times New Roman" w:hAnsi="Times New Roman" w:cs="Times New Roman"/>
          <w:color w:val="242424"/>
          <w:sz w:val="24"/>
          <w:szCs w:val="24"/>
          <w:bdr w:val="none" w:sz="0" w:space="0" w:color="auto" w:frame="1"/>
        </w:rPr>
        <w:t>,</w:t>
      </w:r>
      <w:r w:rsidRPr="00C5560F">
        <w:rPr>
          <w:rFonts w:ascii="Times New Roman" w:hAnsi="Times New Roman" w:cs="Times New Roman"/>
          <w:color w:val="242424"/>
          <w:sz w:val="24"/>
          <w:szCs w:val="24"/>
          <w:bdr w:val="none" w:sz="0" w:space="0" w:color="auto" w:frame="1"/>
        </w:rPr>
        <w:t xml:space="preserve">  </w:t>
      </w:r>
    </w:p>
    <w:p w14:paraId="3714416D" w14:textId="39EB0288" w:rsidR="00ED0CA7" w:rsidRPr="00C5560F" w:rsidRDefault="00ED0CA7" w:rsidP="00ED0CA7">
      <w:pPr>
        <w:pStyle w:val="Akapitzlist"/>
        <w:numPr>
          <w:ilvl w:val="0"/>
          <w:numId w:val="18"/>
        </w:numPr>
        <w:spacing w:after="0"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dla gospodarki (monogamiczne, trwałe małżeństwo, traktujące dzieci jako „inwestycję” jest podstawą dobrobytu materialnego w społeczeństwie</w:t>
      </w:r>
      <w:r w:rsidRPr="00C5560F">
        <w:rPr>
          <w:rStyle w:val="Odwoanieprzypisudolnego"/>
          <w:rFonts w:ascii="Times New Roman" w:hAnsi="Times New Roman"/>
          <w:color w:val="242424"/>
          <w:sz w:val="24"/>
          <w:szCs w:val="24"/>
          <w:bdr w:val="none" w:sz="0" w:space="0" w:color="auto" w:frame="1"/>
        </w:rPr>
        <w:footnoteReference w:id="14"/>
      </w:r>
      <w:r w:rsidRPr="00C5560F">
        <w:rPr>
          <w:rFonts w:ascii="Times New Roman" w:hAnsi="Times New Roman" w:cs="Times New Roman"/>
          <w:color w:val="242424"/>
          <w:sz w:val="24"/>
          <w:szCs w:val="24"/>
          <w:bdr w:val="none" w:sz="0" w:space="0" w:color="auto" w:frame="1"/>
        </w:rPr>
        <w:t>; katastrofa demograficzna to w przyszłości katastrofa gospodarcza)</w:t>
      </w:r>
      <w:r w:rsidR="003F7380">
        <w:rPr>
          <w:rFonts w:ascii="Times New Roman" w:hAnsi="Times New Roman" w:cs="Times New Roman"/>
          <w:color w:val="242424"/>
          <w:sz w:val="24"/>
          <w:szCs w:val="24"/>
          <w:bdr w:val="none" w:sz="0" w:space="0" w:color="auto" w:frame="1"/>
        </w:rPr>
        <w:t>,</w:t>
      </w:r>
      <w:r w:rsidRPr="00C5560F">
        <w:rPr>
          <w:rFonts w:ascii="Times New Roman" w:hAnsi="Times New Roman" w:cs="Times New Roman"/>
          <w:color w:val="242424"/>
          <w:sz w:val="24"/>
          <w:szCs w:val="24"/>
          <w:bdr w:val="none" w:sz="0" w:space="0" w:color="auto" w:frame="1"/>
        </w:rPr>
        <w:t xml:space="preserve"> </w:t>
      </w:r>
    </w:p>
    <w:p w14:paraId="1F1ECD6A" w14:textId="036D1207" w:rsidR="00ED0CA7" w:rsidRPr="00C5560F" w:rsidRDefault="00ED0CA7" w:rsidP="00ED0CA7">
      <w:pPr>
        <w:pStyle w:val="Akapitzlist"/>
        <w:numPr>
          <w:ilvl w:val="0"/>
          <w:numId w:val="18"/>
        </w:numPr>
        <w:spacing w:after="0"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dla społeczeństwa („rodzina jest pierwszą szkołą cnót społecznych”</w:t>
      </w:r>
      <w:r w:rsidRPr="00C5560F">
        <w:rPr>
          <w:rStyle w:val="Odwoanieprzypisudolnego"/>
          <w:rFonts w:ascii="Times New Roman" w:hAnsi="Times New Roman"/>
          <w:color w:val="242424"/>
          <w:sz w:val="24"/>
          <w:szCs w:val="24"/>
          <w:bdr w:val="none" w:sz="0" w:space="0" w:color="auto" w:frame="1"/>
        </w:rPr>
        <w:footnoteReference w:id="15"/>
      </w:r>
      <w:r w:rsidRPr="00C5560F">
        <w:rPr>
          <w:rFonts w:ascii="Times New Roman" w:hAnsi="Times New Roman" w:cs="Times New Roman"/>
          <w:color w:val="242424"/>
          <w:sz w:val="24"/>
          <w:szCs w:val="24"/>
          <w:bdr w:val="none" w:sz="0" w:space="0" w:color="auto" w:frame="1"/>
        </w:rPr>
        <w:t>, jest strukturą pośredniczącą między jednostką a społeczeństwem</w:t>
      </w:r>
      <w:r w:rsidR="003F7380">
        <w:rPr>
          <w:rFonts w:ascii="Times New Roman" w:hAnsi="Times New Roman" w:cs="Times New Roman"/>
          <w:color w:val="242424"/>
          <w:sz w:val="24"/>
          <w:szCs w:val="24"/>
          <w:bdr w:val="none" w:sz="0" w:space="0" w:color="auto" w:frame="1"/>
        </w:rPr>
        <w:t>)</w:t>
      </w:r>
      <w:r w:rsidRPr="00C5560F">
        <w:rPr>
          <w:rStyle w:val="Odwoanieprzypisudolnego"/>
          <w:rFonts w:ascii="Times New Roman" w:hAnsi="Times New Roman"/>
          <w:color w:val="242424"/>
          <w:sz w:val="24"/>
          <w:szCs w:val="24"/>
          <w:bdr w:val="none" w:sz="0" w:space="0" w:color="auto" w:frame="1"/>
        </w:rPr>
        <w:footnoteReference w:id="16"/>
      </w:r>
      <w:r w:rsidR="003F7380">
        <w:rPr>
          <w:rFonts w:ascii="Times New Roman" w:hAnsi="Times New Roman" w:cs="Times New Roman"/>
          <w:color w:val="242424"/>
          <w:sz w:val="24"/>
          <w:szCs w:val="24"/>
          <w:bdr w:val="none" w:sz="0" w:space="0" w:color="auto" w:frame="1"/>
        </w:rPr>
        <w:t>,</w:t>
      </w:r>
      <w:r w:rsidRPr="00C5560F">
        <w:rPr>
          <w:rFonts w:ascii="Times New Roman" w:hAnsi="Times New Roman" w:cs="Times New Roman"/>
          <w:color w:val="242424"/>
          <w:sz w:val="24"/>
          <w:szCs w:val="24"/>
          <w:bdr w:val="none" w:sz="0" w:space="0" w:color="auto" w:frame="1"/>
        </w:rPr>
        <w:t xml:space="preserve"> </w:t>
      </w:r>
    </w:p>
    <w:p w14:paraId="7BBB14AD" w14:textId="0D1B0037" w:rsidR="00ED0CA7" w:rsidRPr="00C5560F" w:rsidRDefault="00ED0CA7" w:rsidP="00ED0CA7">
      <w:pPr>
        <w:pStyle w:val="Akapitzlist"/>
        <w:numPr>
          <w:ilvl w:val="0"/>
          <w:numId w:val="18"/>
        </w:numPr>
        <w:spacing w:after="0"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dla państwa (analizy P. </w:t>
      </w:r>
      <w:proofErr w:type="spellStart"/>
      <w:r w:rsidRPr="00C5560F">
        <w:rPr>
          <w:rFonts w:ascii="Times New Roman" w:hAnsi="Times New Roman" w:cs="Times New Roman"/>
          <w:color w:val="242424"/>
          <w:sz w:val="24"/>
          <w:szCs w:val="24"/>
          <w:bdr w:val="none" w:sz="0" w:space="0" w:color="auto" w:frame="1"/>
        </w:rPr>
        <w:t>Sorokina</w:t>
      </w:r>
      <w:proofErr w:type="spellEnd"/>
      <w:r w:rsidRPr="00C5560F">
        <w:rPr>
          <w:rFonts w:ascii="Times New Roman" w:hAnsi="Times New Roman" w:cs="Times New Roman"/>
          <w:color w:val="242424"/>
          <w:sz w:val="24"/>
          <w:szCs w:val="24"/>
          <w:bdr w:val="none" w:sz="0" w:space="0" w:color="auto" w:frame="1"/>
        </w:rPr>
        <w:t xml:space="preserve"> pokazują, że siła i trwałość państw zależy od stanu rodziny)</w:t>
      </w:r>
      <w:r w:rsidRPr="00C5560F">
        <w:rPr>
          <w:rStyle w:val="Odwoanieprzypisudolnego"/>
          <w:rFonts w:ascii="Times New Roman" w:hAnsi="Times New Roman"/>
          <w:color w:val="242424"/>
          <w:sz w:val="24"/>
          <w:szCs w:val="24"/>
          <w:bdr w:val="none" w:sz="0" w:space="0" w:color="auto" w:frame="1"/>
        </w:rPr>
        <w:footnoteReference w:id="17"/>
      </w:r>
      <w:r w:rsidR="003F7380">
        <w:rPr>
          <w:rFonts w:ascii="Times New Roman" w:hAnsi="Times New Roman" w:cs="Times New Roman"/>
          <w:color w:val="242424"/>
          <w:sz w:val="24"/>
          <w:szCs w:val="24"/>
          <w:bdr w:val="none" w:sz="0" w:space="0" w:color="auto" w:frame="1"/>
        </w:rPr>
        <w:t>,</w:t>
      </w:r>
    </w:p>
    <w:p w14:paraId="53152164" w14:textId="77777777" w:rsidR="00ED0CA7" w:rsidRPr="00C5560F" w:rsidRDefault="00ED0CA7" w:rsidP="00ED0CA7">
      <w:pPr>
        <w:pStyle w:val="Akapitzlist"/>
        <w:numPr>
          <w:ilvl w:val="0"/>
          <w:numId w:val="18"/>
        </w:numPr>
        <w:spacing w:after="0"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dla Kościoła katolickiego (analizy M. </w:t>
      </w:r>
      <w:proofErr w:type="spellStart"/>
      <w:r w:rsidRPr="00C5560F">
        <w:rPr>
          <w:rFonts w:ascii="Times New Roman" w:hAnsi="Times New Roman" w:cs="Times New Roman"/>
          <w:color w:val="242424"/>
          <w:sz w:val="24"/>
          <w:szCs w:val="24"/>
          <w:bdr w:val="none" w:sz="0" w:space="0" w:color="auto" w:frame="1"/>
        </w:rPr>
        <w:t>Eberstadt</w:t>
      </w:r>
      <w:proofErr w:type="spellEnd"/>
      <w:r w:rsidRPr="00C5560F">
        <w:rPr>
          <w:rFonts w:ascii="Times New Roman" w:hAnsi="Times New Roman" w:cs="Times New Roman"/>
          <w:color w:val="242424"/>
          <w:sz w:val="24"/>
          <w:szCs w:val="24"/>
          <w:bdr w:val="none" w:sz="0" w:space="0" w:color="auto" w:frame="1"/>
        </w:rPr>
        <w:t xml:space="preserve"> wskazują, że rozkład rodziny jest kluczowym czynnikiem sekularyzacji)</w:t>
      </w:r>
      <w:r w:rsidRPr="00C5560F">
        <w:rPr>
          <w:rStyle w:val="Odwoanieprzypisudolnego"/>
          <w:rFonts w:ascii="Times New Roman" w:hAnsi="Times New Roman"/>
          <w:color w:val="242424"/>
          <w:sz w:val="24"/>
          <w:szCs w:val="24"/>
          <w:bdr w:val="none" w:sz="0" w:space="0" w:color="auto" w:frame="1"/>
        </w:rPr>
        <w:footnoteReference w:id="18"/>
      </w:r>
      <w:r>
        <w:rPr>
          <w:rFonts w:ascii="Times New Roman" w:hAnsi="Times New Roman" w:cs="Times New Roman"/>
          <w:color w:val="242424"/>
          <w:sz w:val="24"/>
          <w:szCs w:val="24"/>
          <w:bdr w:val="none" w:sz="0" w:space="0" w:color="auto" w:frame="1"/>
        </w:rPr>
        <w:t>.</w:t>
      </w:r>
    </w:p>
    <w:p w14:paraId="6CAECC92" w14:textId="77777777"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p>
    <w:p w14:paraId="08EAF5AD" w14:textId="77777777" w:rsidR="00ED0CA7" w:rsidRPr="00C5560F" w:rsidRDefault="00ED0CA7" w:rsidP="00ED0CA7">
      <w:pPr>
        <w:pStyle w:val="Akapitzlist"/>
        <w:numPr>
          <w:ilvl w:val="0"/>
          <w:numId w:val="17"/>
        </w:numPr>
        <w:spacing w:after="0" w:line="276" w:lineRule="auto"/>
        <w:jc w:val="both"/>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 xml:space="preserve">Ocena z punktu widzenia uczciwości przekazu  </w:t>
      </w:r>
    </w:p>
    <w:p w14:paraId="735053F3" w14:textId="3D5F81BA" w:rsidR="003F7380" w:rsidRPr="0075012B" w:rsidRDefault="00ED0CA7" w:rsidP="00ED0CA7">
      <w:pPr>
        <w:spacing w:line="276" w:lineRule="auto"/>
        <w:jc w:val="both"/>
        <w:rPr>
          <w:rFonts w:ascii="Times New Roman" w:hAnsi="Times New Roman" w:cs="Times New Roman"/>
          <w:sz w:val="24"/>
          <w:szCs w:val="24"/>
          <w:bdr w:val="none" w:sz="0" w:space="0" w:color="auto" w:frame="1"/>
        </w:rPr>
      </w:pPr>
      <w:r w:rsidRPr="00C5560F">
        <w:rPr>
          <w:rFonts w:ascii="Times New Roman" w:hAnsi="Times New Roman" w:cs="Times New Roman"/>
          <w:color w:val="242424"/>
          <w:sz w:val="24"/>
          <w:szCs w:val="24"/>
          <w:bdr w:val="none" w:sz="0" w:space="0" w:color="auto" w:frame="1"/>
        </w:rPr>
        <w:t xml:space="preserve">Projekt rozporządzenia MEN ma charakter </w:t>
      </w:r>
      <w:r w:rsidRPr="0075012B">
        <w:rPr>
          <w:rFonts w:ascii="Times New Roman" w:hAnsi="Times New Roman" w:cs="Times New Roman"/>
          <w:sz w:val="24"/>
          <w:szCs w:val="24"/>
          <w:bdr w:val="none" w:sz="0" w:space="0" w:color="auto" w:frame="1"/>
        </w:rPr>
        <w:t>manipulacji.</w:t>
      </w:r>
      <w:r w:rsidR="003F7380" w:rsidRPr="0075012B">
        <w:rPr>
          <w:rFonts w:ascii="Times New Roman" w:hAnsi="Times New Roman" w:cs="Times New Roman"/>
          <w:sz w:val="24"/>
          <w:szCs w:val="24"/>
          <w:bdr w:val="none" w:sz="0" w:space="0" w:color="auto" w:frame="1"/>
        </w:rPr>
        <w:t xml:space="preserve"> Pod pretekstem nowego przedmiotu – Edukacja zdrowotna ukrywa się rzeczywiste cele.</w:t>
      </w:r>
      <w:r w:rsidRPr="0075012B">
        <w:rPr>
          <w:rFonts w:ascii="Times New Roman" w:hAnsi="Times New Roman" w:cs="Times New Roman"/>
          <w:sz w:val="24"/>
          <w:szCs w:val="24"/>
          <w:bdr w:val="none" w:sz="0" w:space="0" w:color="auto" w:frame="1"/>
        </w:rPr>
        <w:t xml:space="preserve"> Nie mówi wprost rodzicom i nauczycielom, że rodzina nie ma znaczenia, ale czyni to przez przemilczenie, marginalizację, negatywny kontekst.</w:t>
      </w:r>
      <w:r w:rsidR="003F7380" w:rsidRPr="0075012B">
        <w:rPr>
          <w:rFonts w:ascii="Times New Roman" w:hAnsi="Times New Roman" w:cs="Times New Roman"/>
          <w:sz w:val="24"/>
          <w:szCs w:val="24"/>
          <w:bdr w:val="none" w:sz="0" w:space="0" w:color="auto" w:frame="1"/>
        </w:rPr>
        <w:t xml:space="preserve"> </w:t>
      </w:r>
      <w:r w:rsidRPr="0075012B">
        <w:rPr>
          <w:rFonts w:ascii="Times New Roman" w:hAnsi="Times New Roman" w:cs="Times New Roman"/>
          <w:sz w:val="24"/>
          <w:szCs w:val="24"/>
          <w:bdr w:val="none" w:sz="0" w:space="0" w:color="auto" w:frame="1"/>
        </w:rPr>
        <w:t xml:space="preserve">Jest to próba </w:t>
      </w:r>
      <w:r w:rsidR="003F7380" w:rsidRPr="0075012B">
        <w:rPr>
          <w:rFonts w:ascii="Times New Roman" w:hAnsi="Times New Roman" w:cs="Times New Roman"/>
          <w:sz w:val="24"/>
          <w:szCs w:val="24"/>
          <w:bdr w:val="none" w:sz="0" w:space="0" w:color="auto" w:frame="1"/>
        </w:rPr>
        <w:t xml:space="preserve">demoralizacji młodego pokolenia Polaków. </w:t>
      </w:r>
    </w:p>
    <w:p w14:paraId="14009344" w14:textId="77777777" w:rsidR="0075012B" w:rsidRDefault="0075012B" w:rsidP="00ED0CA7">
      <w:pPr>
        <w:spacing w:line="276" w:lineRule="auto"/>
        <w:jc w:val="both"/>
        <w:rPr>
          <w:rFonts w:ascii="Times New Roman" w:hAnsi="Times New Roman" w:cs="Times New Roman"/>
          <w:b/>
          <w:color w:val="242424"/>
          <w:sz w:val="24"/>
          <w:szCs w:val="24"/>
          <w:bdr w:val="none" w:sz="0" w:space="0" w:color="auto" w:frame="1"/>
        </w:rPr>
      </w:pPr>
    </w:p>
    <w:p w14:paraId="78CC2156" w14:textId="77777777" w:rsidR="00ED0CA7" w:rsidRPr="00C5560F" w:rsidRDefault="00ED0CA7" w:rsidP="00ED0CA7">
      <w:pPr>
        <w:spacing w:line="276" w:lineRule="auto"/>
        <w:jc w:val="both"/>
        <w:rPr>
          <w:rFonts w:ascii="Times New Roman" w:hAnsi="Times New Roman" w:cs="Times New Roman"/>
          <w:b/>
          <w:color w:val="242424"/>
          <w:sz w:val="24"/>
          <w:szCs w:val="24"/>
          <w:bdr w:val="none" w:sz="0" w:space="0" w:color="auto" w:frame="1"/>
        </w:rPr>
      </w:pPr>
      <w:r w:rsidRPr="00C5560F">
        <w:rPr>
          <w:rFonts w:ascii="Times New Roman" w:hAnsi="Times New Roman" w:cs="Times New Roman"/>
          <w:b/>
          <w:color w:val="242424"/>
          <w:sz w:val="24"/>
          <w:szCs w:val="24"/>
          <w:bdr w:val="none" w:sz="0" w:space="0" w:color="auto" w:frame="1"/>
        </w:rPr>
        <w:t>Konkluzja</w:t>
      </w:r>
    </w:p>
    <w:p w14:paraId="4A27CD1D" w14:textId="77777777"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Projekt MEN to</w:t>
      </w:r>
      <w:r>
        <w:rPr>
          <w:rFonts w:ascii="Times New Roman" w:hAnsi="Times New Roman" w:cs="Times New Roman"/>
          <w:color w:val="242424"/>
          <w:sz w:val="24"/>
          <w:szCs w:val="24"/>
          <w:bdr w:val="none" w:sz="0" w:space="0" w:color="auto" w:frame="1"/>
        </w:rPr>
        <w:t>:</w:t>
      </w:r>
    </w:p>
    <w:p w14:paraId="73F4A886" w14:textId="78D0DA5C" w:rsidR="00ED0CA7" w:rsidRPr="0075012B" w:rsidRDefault="00ED0CA7" w:rsidP="00ED0CA7">
      <w:pPr>
        <w:pStyle w:val="Akapitzlist"/>
        <w:numPr>
          <w:ilvl w:val="0"/>
          <w:numId w:val="19"/>
        </w:numPr>
        <w:spacing w:after="0" w:line="276" w:lineRule="auto"/>
        <w:jc w:val="both"/>
        <w:rPr>
          <w:rFonts w:ascii="Times New Roman" w:hAnsi="Times New Roman" w:cs="Times New Roman"/>
          <w:sz w:val="24"/>
          <w:szCs w:val="24"/>
          <w:bdr w:val="none" w:sz="0" w:space="0" w:color="auto" w:frame="1"/>
        </w:rPr>
      </w:pPr>
      <w:proofErr w:type="spellStart"/>
      <w:r w:rsidRPr="00C5560F">
        <w:rPr>
          <w:rFonts w:ascii="Times New Roman" w:hAnsi="Times New Roman" w:cs="Times New Roman"/>
          <w:color w:val="242424"/>
          <w:sz w:val="24"/>
          <w:szCs w:val="24"/>
          <w:bdr w:val="none" w:sz="0" w:space="0" w:color="auto" w:frame="1"/>
        </w:rPr>
        <w:t>przeramowanie</w:t>
      </w:r>
      <w:proofErr w:type="spellEnd"/>
      <w:r w:rsidRPr="00C5560F">
        <w:rPr>
          <w:rFonts w:ascii="Times New Roman" w:hAnsi="Times New Roman" w:cs="Times New Roman"/>
          <w:color w:val="242424"/>
          <w:sz w:val="24"/>
          <w:szCs w:val="24"/>
          <w:bdr w:val="none" w:sz="0" w:space="0" w:color="auto" w:frame="1"/>
        </w:rPr>
        <w:t xml:space="preserve"> edukacji </w:t>
      </w:r>
      <w:r w:rsidRPr="0075012B">
        <w:rPr>
          <w:rFonts w:ascii="Times New Roman" w:hAnsi="Times New Roman" w:cs="Times New Roman"/>
          <w:sz w:val="24"/>
          <w:szCs w:val="24"/>
          <w:bdr w:val="none" w:sz="0" w:space="0" w:color="auto" w:frame="1"/>
        </w:rPr>
        <w:t xml:space="preserve">seksualnej, </w:t>
      </w:r>
      <w:r w:rsidR="003F7380" w:rsidRPr="0075012B">
        <w:rPr>
          <w:rFonts w:ascii="Times New Roman" w:hAnsi="Times New Roman" w:cs="Times New Roman"/>
          <w:sz w:val="24"/>
          <w:szCs w:val="24"/>
          <w:bdr w:val="none" w:sz="0" w:space="0" w:color="auto" w:frame="1"/>
        </w:rPr>
        <w:t>czyli zastąpienia wychowania prorodzinnego w permisywną edukację seksualną,</w:t>
      </w:r>
    </w:p>
    <w:p w14:paraId="0BF21877" w14:textId="77777777" w:rsidR="00ED0CA7" w:rsidRPr="00C5560F" w:rsidRDefault="00ED0CA7" w:rsidP="00ED0CA7">
      <w:pPr>
        <w:pStyle w:val="Akapitzlist"/>
        <w:numPr>
          <w:ilvl w:val="0"/>
          <w:numId w:val="19"/>
        </w:numPr>
        <w:spacing w:after="0" w:line="276" w:lineRule="auto"/>
        <w:jc w:val="both"/>
        <w:rPr>
          <w:rFonts w:ascii="Times New Roman" w:hAnsi="Times New Roman" w:cs="Times New Roman"/>
          <w:color w:val="242424"/>
          <w:sz w:val="24"/>
          <w:szCs w:val="24"/>
          <w:bdr w:val="none" w:sz="0" w:space="0" w:color="auto" w:frame="1"/>
        </w:rPr>
      </w:pPr>
      <w:r w:rsidRPr="0075012B">
        <w:rPr>
          <w:rFonts w:ascii="Times New Roman" w:hAnsi="Times New Roman" w:cs="Times New Roman"/>
          <w:sz w:val="24"/>
          <w:szCs w:val="24"/>
          <w:bdr w:val="none" w:sz="0" w:space="0" w:color="auto" w:frame="1"/>
        </w:rPr>
        <w:t xml:space="preserve">systemowa zmiana wzorców normatywnych </w:t>
      </w:r>
      <w:r w:rsidRPr="00C5560F">
        <w:rPr>
          <w:rFonts w:ascii="Times New Roman" w:hAnsi="Times New Roman" w:cs="Times New Roman"/>
          <w:color w:val="242424"/>
          <w:sz w:val="24"/>
          <w:szCs w:val="24"/>
          <w:bdr w:val="none" w:sz="0" w:space="0" w:color="auto" w:frame="1"/>
        </w:rPr>
        <w:t xml:space="preserve">dotyczących ludzkiej seksualności, </w:t>
      </w:r>
    </w:p>
    <w:p w14:paraId="02A3ACC6" w14:textId="43C43347" w:rsidR="00ED0CA7" w:rsidRPr="00D87BEA" w:rsidRDefault="00ED0CA7" w:rsidP="00D87BEA">
      <w:pPr>
        <w:pStyle w:val="Akapitzlist"/>
        <w:numPr>
          <w:ilvl w:val="0"/>
          <w:numId w:val="19"/>
        </w:numPr>
        <w:spacing w:after="240" w:line="276" w:lineRule="auto"/>
        <w:ind w:left="714" w:hanging="357"/>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lastRenderedPageBreak/>
        <w:t xml:space="preserve">przymus uczestnictwa dzieci i młodzieży – odebranie rodzicom prawa decyzji w tej sprawie. </w:t>
      </w:r>
    </w:p>
    <w:p w14:paraId="5C27E00D" w14:textId="5AB56E39" w:rsidR="00ED0CA7" w:rsidRPr="003F7380" w:rsidRDefault="00ED0CA7" w:rsidP="00ED0CA7">
      <w:pPr>
        <w:spacing w:line="276" w:lineRule="auto"/>
        <w:jc w:val="both"/>
        <w:rPr>
          <w:rFonts w:ascii="Times New Roman" w:hAnsi="Times New Roman" w:cs="Times New Roman"/>
          <w:b/>
          <w:color w:val="242424"/>
          <w:sz w:val="24"/>
          <w:szCs w:val="24"/>
          <w:bdr w:val="none" w:sz="0" w:space="0" w:color="auto" w:frame="1"/>
        </w:rPr>
      </w:pPr>
      <w:r w:rsidRPr="003F7380">
        <w:rPr>
          <w:rFonts w:ascii="Times New Roman" w:hAnsi="Times New Roman" w:cs="Times New Roman"/>
          <w:b/>
          <w:color w:val="242424"/>
          <w:sz w:val="24"/>
          <w:szCs w:val="24"/>
          <w:bdr w:val="none" w:sz="0" w:space="0" w:color="auto" w:frame="1"/>
        </w:rPr>
        <w:t>Ten projekt trzeba zdecydowanie i bezdyskusyjnie odrzucić w całości. Należy to zrobić w imię obrony dzieci i młodzieży, w imię obrony rodziny, w imię obrony dobrej p</w:t>
      </w:r>
      <w:r w:rsidR="003F7380" w:rsidRPr="003F7380">
        <w:rPr>
          <w:rFonts w:ascii="Times New Roman" w:hAnsi="Times New Roman" w:cs="Times New Roman"/>
          <w:b/>
          <w:color w:val="242424"/>
          <w:sz w:val="24"/>
          <w:szCs w:val="24"/>
          <w:bdr w:val="none" w:sz="0" w:space="0" w:color="auto" w:frame="1"/>
        </w:rPr>
        <w:t xml:space="preserve">rzyszłości narodu </w:t>
      </w:r>
      <w:r w:rsidRPr="003F7380">
        <w:rPr>
          <w:rFonts w:ascii="Times New Roman" w:hAnsi="Times New Roman" w:cs="Times New Roman"/>
          <w:b/>
          <w:color w:val="242424"/>
          <w:sz w:val="24"/>
          <w:szCs w:val="24"/>
          <w:bdr w:val="none" w:sz="0" w:space="0" w:color="auto" w:frame="1"/>
        </w:rPr>
        <w:t xml:space="preserve">i państwa! </w:t>
      </w:r>
    </w:p>
    <w:p w14:paraId="00CB2E71" w14:textId="77777777" w:rsidR="00ED0CA7" w:rsidRPr="00C5560F" w:rsidRDefault="00ED0CA7" w:rsidP="00ED0CA7">
      <w:pPr>
        <w:spacing w:line="276" w:lineRule="auto"/>
        <w:jc w:val="both"/>
        <w:rPr>
          <w:rFonts w:ascii="Times New Roman" w:hAnsi="Times New Roman" w:cs="Times New Roman"/>
          <w:color w:val="242424"/>
          <w:sz w:val="24"/>
          <w:szCs w:val="24"/>
          <w:bdr w:val="none" w:sz="0" w:space="0" w:color="auto" w:frame="1"/>
        </w:rPr>
      </w:pPr>
    </w:p>
    <w:p w14:paraId="0DC155C2" w14:textId="77777777" w:rsidR="00ED0CA7" w:rsidRDefault="00ED0CA7" w:rsidP="00ED0CA7">
      <w:pPr>
        <w:jc w:val="both"/>
        <w:rPr>
          <w:rFonts w:ascii="Times New Roman" w:hAnsi="Times New Roman" w:cs="Times New Roman"/>
          <w:color w:val="242424"/>
          <w:sz w:val="24"/>
          <w:szCs w:val="24"/>
          <w:bdr w:val="none" w:sz="0" w:space="0" w:color="auto" w:frame="1"/>
        </w:rPr>
      </w:pPr>
      <w:r w:rsidRPr="00C5560F">
        <w:rPr>
          <w:rFonts w:ascii="Times New Roman" w:hAnsi="Times New Roman" w:cs="Times New Roman"/>
          <w:color w:val="242424"/>
          <w:sz w:val="24"/>
          <w:szCs w:val="24"/>
          <w:bdr w:val="none" w:sz="0" w:space="0" w:color="auto" w:frame="1"/>
        </w:rPr>
        <w:t>----------------------------------------------------------------</w:t>
      </w:r>
    </w:p>
    <w:p w14:paraId="7FCFF8B9" w14:textId="77777777" w:rsidR="00D740D7" w:rsidRDefault="00D740D7" w:rsidP="00ED0CA7">
      <w:pPr>
        <w:pStyle w:val="Akapitzlist"/>
        <w:spacing w:line="360" w:lineRule="auto"/>
        <w:ind w:left="0"/>
        <w:jc w:val="both"/>
        <w:rPr>
          <w:rFonts w:ascii="Times New Roman" w:hAnsi="Times New Roman" w:cs="Times New Roman"/>
          <w:sz w:val="24"/>
          <w:szCs w:val="24"/>
        </w:rPr>
      </w:pPr>
    </w:p>
    <w:p w14:paraId="6E16399D" w14:textId="77777777" w:rsidR="00D740D7" w:rsidRDefault="00D740D7" w:rsidP="00ED0CA7">
      <w:pPr>
        <w:pStyle w:val="Akapitzlist"/>
        <w:spacing w:line="360" w:lineRule="auto"/>
        <w:ind w:left="0"/>
        <w:jc w:val="both"/>
        <w:rPr>
          <w:rFonts w:ascii="Times New Roman" w:hAnsi="Times New Roman" w:cs="Times New Roman"/>
          <w:sz w:val="24"/>
          <w:szCs w:val="24"/>
        </w:rPr>
      </w:pPr>
    </w:p>
    <w:p w14:paraId="5A3CB030" w14:textId="0FDB5090" w:rsidR="00D740D7" w:rsidRPr="00D740D7" w:rsidRDefault="00ED0CA7" w:rsidP="00D740D7">
      <w:pPr>
        <w:pStyle w:val="Nagwek2"/>
        <w:jc w:val="both"/>
        <w:rPr>
          <w:rFonts w:ascii="Times New Roman" w:hAnsi="Times New Roman"/>
          <w:b/>
          <w:bCs/>
          <w:i/>
          <w:iCs/>
          <w:color w:val="000000" w:themeColor="text1"/>
        </w:rPr>
      </w:pPr>
      <w:bookmarkStart w:id="36" w:name="_Toc182837638"/>
      <w:r w:rsidRPr="00D740D7">
        <w:rPr>
          <w:rFonts w:ascii="Times New Roman" w:hAnsi="Times New Roman"/>
          <w:b/>
          <w:bCs/>
          <w:color w:val="000000" w:themeColor="text1"/>
        </w:rPr>
        <w:t>KOMENTARZ DO PROJEKTU ROZPORZĄDZENIA MEN Z 29.10.2024 DOT. WPROWADZENIA PRZEDMIOTU „EDUKACJA ZDROWOTNA”</w:t>
      </w:r>
      <w:r w:rsidR="00D740D7" w:rsidRPr="00D740D7">
        <w:rPr>
          <w:rFonts w:ascii="Times New Roman" w:hAnsi="Times New Roman"/>
          <w:b/>
          <w:bCs/>
          <w:color w:val="000000" w:themeColor="text1"/>
        </w:rPr>
        <w:t xml:space="preserve"> - </w:t>
      </w:r>
      <w:r w:rsidRPr="00D740D7">
        <w:rPr>
          <w:rFonts w:ascii="Times New Roman" w:hAnsi="Times New Roman"/>
          <w:b/>
          <w:bCs/>
          <w:color w:val="000000" w:themeColor="text1"/>
        </w:rPr>
        <w:t>perspektywa lekarza pierwszego kontaktu</w:t>
      </w:r>
      <w:r w:rsidR="00D740D7" w:rsidRPr="00D740D7">
        <w:rPr>
          <w:rFonts w:ascii="Times New Roman" w:hAnsi="Times New Roman"/>
          <w:b/>
          <w:bCs/>
          <w:color w:val="000000" w:themeColor="text1"/>
        </w:rPr>
        <w:t xml:space="preserve"> </w:t>
      </w:r>
      <w:r w:rsidR="00D740D7" w:rsidRPr="00D740D7">
        <w:rPr>
          <w:rFonts w:ascii="Times New Roman" w:hAnsi="Times New Roman"/>
          <w:i/>
          <w:iCs/>
          <w:color w:val="000000" w:themeColor="text1"/>
        </w:rPr>
        <w:t>(Dorota Łucja Jarczewska)</w:t>
      </w:r>
      <w:bookmarkEnd w:id="36"/>
    </w:p>
    <w:p w14:paraId="346FC158" w14:textId="77777777" w:rsidR="00D740D7" w:rsidRPr="00D740D7" w:rsidRDefault="00D740D7" w:rsidP="00D740D7"/>
    <w:p w14:paraId="4DFA842B"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Podstawową sprawą jest </w:t>
      </w:r>
      <w:r w:rsidRPr="00E92E96">
        <w:rPr>
          <w:rFonts w:ascii="Times New Roman" w:hAnsi="Times New Roman" w:cs="Times New Roman"/>
          <w:b/>
          <w:bCs/>
          <w:sz w:val="24"/>
          <w:szCs w:val="24"/>
        </w:rPr>
        <w:t>przyjęta rama etyczna warunkująca kształt proponowanych treści. W przypadku proponowanego dokumentu ma się wrażenie, że tą ramą, na której rozciągają się wyróżnione kwestie do omawiania z uczniami, jest skrajnie hedonistyczny i materialistyczny światopogląd.</w:t>
      </w:r>
      <w:r w:rsidRPr="00E92E96">
        <w:rPr>
          <w:rFonts w:ascii="Times New Roman" w:hAnsi="Times New Roman" w:cs="Times New Roman"/>
          <w:sz w:val="24"/>
          <w:szCs w:val="24"/>
        </w:rPr>
        <w:t xml:space="preserve"> Ten światopogląd jest narzucany poprzez wybranie jednych treści, przemilczanie innych, przedstawianie ich w tendencyjnym kontekście lub w sposób przerysowany. </w:t>
      </w:r>
    </w:p>
    <w:p w14:paraId="1EAD545E"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Ograniczę swój komentarz tylko do </w:t>
      </w:r>
      <w:r w:rsidRPr="00E92E96">
        <w:rPr>
          <w:rFonts w:ascii="Times New Roman" w:hAnsi="Times New Roman" w:cs="Times New Roman"/>
          <w:b/>
          <w:bCs/>
          <w:sz w:val="24"/>
          <w:szCs w:val="24"/>
        </w:rPr>
        <w:t>perspektywy medycznej</w:t>
      </w:r>
      <w:r w:rsidRPr="00E92E96">
        <w:rPr>
          <w:rFonts w:ascii="Times New Roman" w:hAnsi="Times New Roman" w:cs="Times New Roman"/>
          <w:sz w:val="24"/>
          <w:szCs w:val="24"/>
        </w:rPr>
        <w:t xml:space="preserve">, wskazując, że nawet tak wąskie ujęcie tematu i abstrahowanie od zagadnień filozoficznych wystarczają, aby zaprzeczyć stwierdzeniu, jakoby dokument miał uczyć „postaw prozdrowotnych”: </w:t>
      </w:r>
      <w:r w:rsidRPr="00E92E96">
        <w:rPr>
          <w:rFonts w:ascii="Times New Roman" w:hAnsi="Times New Roman" w:cs="Times New Roman"/>
          <w:b/>
          <w:bCs/>
          <w:sz w:val="24"/>
          <w:szCs w:val="24"/>
        </w:rPr>
        <w:t>poważne przyjęcie nauczanych treści grozi kryzysem zdrowia całego pokolenia</w:t>
      </w:r>
      <w:r w:rsidRPr="00E92E96">
        <w:rPr>
          <w:rFonts w:ascii="Times New Roman" w:hAnsi="Times New Roman" w:cs="Times New Roman"/>
          <w:sz w:val="24"/>
          <w:szCs w:val="24"/>
        </w:rPr>
        <w:t>.</w:t>
      </w:r>
    </w:p>
    <w:p w14:paraId="7A8A5F74"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Dokument zawiera błąd fundamentalny – aksjologiczny.</w:t>
      </w:r>
    </w:p>
    <w:p w14:paraId="297CE605" w14:textId="77777777" w:rsidR="00ED0CA7" w:rsidRPr="00E92E96" w:rsidRDefault="00ED0CA7" w:rsidP="00ED0CA7">
      <w:pPr>
        <w:spacing w:line="360" w:lineRule="auto"/>
        <w:ind w:firstLine="360"/>
        <w:jc w:val="both"/>
        <w:rPr>
          <w:rFonts w:ascii="Times New Roman" w:hAnsi="Times New Roman" w:cs="Times New Roman"/>
          <w:b/>
          <w:bCs/>
          <w:sz w:val="24"/>
          <w:szCs w:val="24"/>
        </w:rPr>
      </w:pPr>
      <w:r w:rsidRPr="00E92E96">
        <w:rPr>
          <w:rFonts w:ascii="Times New Roman" w:hAnsi="Times New Roman" w:cs="Times New Roman"/>
          <w:sz w:val="24"/>
          <w:szCs w:val="24"/>
        </w:rPr>
        <w:t xml:space="preserve">Dokument – rozporządzenie MEN - zawiera </w:t>
      </w:r>
      <w:r w:rsidRPr="00E92E96">
        <w:rPr>
          <w:rFonts w:ascii="Times New Roman" w:hAnsi="Times New Roman" w:cs="Times New Roman"/>
          <w:b/>
          <w:bCs/>
          <w:sz w:val="24"/>
          <w:szCs w:val="24"/>
        </w:rPr>
        <w:t>fundamentalny błąd związany z</w:t>
      </w:r>
      <w:r w:rsidRPr="00E92E96">
        <w:rPr>
          <w:rFonts w:ascii="Times New Roman" w:hAnsi="Times New Roman" w:cs="Times New Roman"/>
          <w:sz w:val="24"/>
          <w:szCs w:val="24"/>
        </w:rPr>
        <w:t xml:space="preserve"> </w:t>
      </w:r>
      <w:r w:rsidRPr="00E92E96">
        <w:rPr>
          <w:rFonts w:ascii="Times New Roman" w:hAnsi="Times New Roman" w:cs="Times New Roman"/>
          <w:b/>
          <w:bCs/>
          <w:sz w:val="24"/>
          <w:szCs w:val="24"/>
        </w:rPr>
        <w:t>przyjmowaniem nieuznanej i nie przyjętej powszechnie definicji zdrowia</w:t>
      </w:r>
      <w:r w:rsidRPr="00E92E96">
        <w:rPr>
          <w:rFonts w:ascii="Times New Roman" w:hAnsi="Times New Roman" w:cs="Times New Roman"/>
          <w:sz w:val="24"/>
          <w:szCs w:val="24"/>
        </w:rPr>
        <w:t>, bez podania autorów. WHO</w:t>
      </w:r>
      <w:r w:rsidRPr="00E92E96">
        <w:rPr>
          <w:rStyle w:val="Odwoanieprzypisudolnego"/>
          <w:rFonts w:ascii="Times New Roman" w:hAnsi="Times New Roman"/>
          <w:sz w:val="24"/>
          <w:szCs w:val="24"/>
        </w:rPr>
        <w:footnoteReference w:id="19"/>
      </w:r>
      <w:r w:rsidRPr="00E92E96">
        <w:rPr>
          <w:rFonts w:ascii="Times New Roman" w:hAnsi="Times New Roman" w:cs="Times New Roman"/>
          <w:sz w:val="24"/>
          <w:szCs w:val="24"/>
        </w:rPr>
        <w:t>, a za nim wszystkie nasze rządowe instytucje</w:t>
      </w:r>
      <w:r w:rsidRPr="00E92E96">
        <w:rPr>
          <w:rStyle w:val="Odwoanieprzypisudolnego"/>
          <w:rFonts w:ascii="Times New Roman" w:hAnsi="Times New Roman"/>
          <w:sz w:val="24"/>
          <w:szCs w:val="24"/>
        </w:rPr>
        <w:footnoteReference w:id="20"/>
      </w:r>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21"/>
      </w:r>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22"/>
      </w:r>
      <w:r w:rsidRPr="00E92E96">
        <w:rPr>
          <w:rFonts w:ascii="Times New Roman" w:hAnsi="Times New Roman" w:cs="Times New Roman"/>
          <w:sz w:val="24"/>
          <w:szCs w:val="24"/>
        </w:rPr>
        <w:t xml:space="preserve"> podają jako definicję: </w:t>
      </w:r>
      <w:r w:rsidRPr="00E92E96">
        <w:rPr>
          <w:rFonts w:ascii="Times New Roman" w:hAnsi="Times New Roman" w:cs="Times New Roman"/>
          <w:i/>
          <w:iCs/>
          <w:sz w:val="24"/>
          <w:szCs w:val="24"/>
        </w:rPr>
        <w:lastRenderedPageBreak/>
        <w:t>zdrowie jest stanem pełnego/całkowitego dobrego samopoczucia/dobrostanu (ang. </w:t>
      </w:r>
      <w:proofErr w:type="spellStart"/>
      <w:r w:rsidRPr="00E92E96">
        <w:rPr>
          <w:rFonts w:ascii="Times New Roman" w:hAnsi="Times New Roman" w:cs="Times New Roman"/>
          <w:i/>
          <w:iCs/>
          <w:sz w:val="24"/>
          <w:szCs w:val="24"/>
        </w:rPr>
        <w:t>wellbeing</w:t>
      </w:r>
      <w:proofErr w:type="spellEnd"/>
      <w:r w:rsidRPr="00E92E96">
        <w:rPr>
          <w:rFonts w:ascii="Times New Roman" w:hAnsi="Times New Roman" w:cs="Times New Roman"/>
          <w:i/>
          <w:iCs/>
          <w:sz w:val="24"/>
          <w:szCs w:val="24"/>
        </w:rPr>
        <w:t>) fizycznego, psychicznego i społecznego</w:t>
      </w:r>
      <w:r w:rsidRPr="00E92E96">
        <w:rPr>
          <w:rFonts w:ascii="Times New Roman" w:hAnsi="Times New Roman" w:cs="Times New Roman"/>
          <w:sz w:val="24"/>
          <w:szCs w:val="24"/>
        </w:rPr>
        <w:t>. To ta definicja jest obecnie obowiązująca. Wyprowadzana stąd definicja „</w:t>
      </w:r>
      <w:proofErr w:type="spellStart"/>
      <w:r w:rsidRPr="00E92E96">
        <w:rPr>
          <w:rFonts w:ascii="Times New Roman" w:hAnsi="Times New Roman" w:cs="Times New Roman"/>
          <w:sz w:val="24"/>
          <w:szCs w:val="24"/>
        </w:rPr>
        <w:t>alfabetyzmu</w:t>
      </w:r>
      <w:proofErr w:type="spellEnd"/>
      <w:r w:rsidRPr="00E92E96">
        <w:rPr>
          <w:rFonts w:ascii="Times New Roman" w:hAnsi="Times New Roman" w:cs="Times New Roman"/>
          <w:sz w:val="24"/>
          <w:szCs w:val="24"/>
        </w:rPr>
        <w:t xml:space="preserve"> zdrowotnego”</w:t>
      </w:r>
      <w:r w:rsidRPr="00E92E96">
        <w:rPr>
          <w:rStyle w:val="Odwoanieprzypisudolnego"/>
          <w:rFonts w:ascii="Times New Roman" w:hAnsi="Times New Roman"/>
          <w:sz w:val="24"/>
          <w:szCs w:val="24"/>
        </w:rPr>
        <w:footnoteReference w:id="23"/>
      </w:r>
      <w:r w:rsidRPr="00E92E96">
        <w:rPr>
          <w:rFonts w:ascii="Times New Roman" w:hAnsi="Times New Roman" w:cs="Times New Roman"/>
          <w:sz w:val="24"/>
          <w:szCs w:val="24"/>
        </w:rPr>
        <w:t xml:space="preserve"> (tak chętnie cytowana przez MEN) bazuje na samej definicji zdrowia. W definicji WHO opisywane są tylko i wyłącznie trzy obszary: fizyczny, psychiczny i społeczny. Nie ma tam ani pojęcia „zdrowia seksualnego”, obecnego w rozporządzeniu MEN, ani „zdrowia środowiskowego”. Ten fundamentalny błąd powoduje, że </w:t>
      </w:r>
      <w:proofErr w:type="spellStart"/>
      <w:r w:rsidRPr="00E92E96">
        <w:rPr>
          <w:rFonts w:ascii="Times New Roman" w:hAnsi="Times New Roman" w:cs="Times New Roman"/>
          <w:sz w:val="24"/>
          <w:szCs w:val="24"/>
        </w:rPr>
        <w:t>w</w:t>
      </w:r>
      <w:r>
        <w:rPr>
          <w:rFonts w:ascii="Times New Roman" w:hAnsi="Times New Roman" w:cs="Times New Roman"/>
          <w:sz w:val="24"/>
          <w:szCs w:val="24"/>
        </w:rPr>
        <w:t>.</w:t>
      </w:r>
      <w:r w:rsidRPr="00E92E96">
        <w:rPr>
          <w:rFonts w:ascii="Times New Roman" w:hAnsi="Times New Roman" w:cs="Times New Roman"/>
          <w:sz w:val="24"/>
          <w:szCs w:val="24"/>
        </w:rPr>
        <w:t>w</w:t>
      </w:r>
      <w:proofErr w:type="spellEnd"/>
      <w:r w:rsidRPr="00E92E96">
        <w:rPr>
          <w:rFonts w:ascii="Times New Roman" w:hAnsi="Times New Roman" w:cs="Times New Roman"/>
          <w:sz w:val="24"/>
          <w:szCs w:val="24"/>
        </w:rPr>
        <w:t xml:space="preserve">. przestrzenie zaliczone do „zdrowia” (czyli sfera seksualna i relacji ze środowiskiem) </w:t>
      </w:r>
      <w:r w:rsidRPr="00E92E96">
        <w:rPr>
          <w:rFonts w:ascii="Times New Roman" w:hAnsi="Times New Roman" w:cs="Times New Roman"/>
          <w:b/>
          <w:bCs/>
          <w:sz w:val="24"/>
          <w:szCs w:val="24"/>
        </w:rPr>
        <w:t>znalazły się w niej w sposób nieuprawniony i takie obszary nie mogą być w ogóle dyskutowane pod pozorem troski o zdrowie</w:t>
      </w:r>
      <w:r w:rsidRPr="00E92E96">
        <w:rPr>
          <w:rFonts w:ascii="Times New Roman" w:hAnsi="Times New Roman" w:cs="Times New Roman"/>
          <w:sz w:val="24"/>
          <w:szCs w:val="24"/>
        </w:rPr>
        <w:t xml:space="preserve">. </w:t>
      </w:r>
    </w:p>
    <w:p w14:paraId="3791117A"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Sfera seksualna wprawdzie jest czymś, co rozpoczyna się w przestrzeni fizyczno-psychicznych doznań człowieka, ale znacznie je przekracza, ponieważ jest tajemniczym, skrytym przed ludzkimi oczami</w:t>
      </w:r>
      <w:r w:rsidRPr="00E92E96">
        <w:rPr>
          <w:rStyle w:val="Odwoanieprzypisudolnego"/>
          <w:rFonts w:ascii="Times New Roman" w:hAnsi="Times New Roman"/>
          <w:sz w:val="24"/>
          <w:szCs w:val="24"/>
        </w:rPr>
        <w:footnoteReference w:id="24"/>
      </w:r>
      <w:r w:rsidRPr="00E92E96">
        <w:rPr>
          <w:rFonts w:ascii="Times New Roman" w:hAnsi="Times New Roman" w:cs="Times New Roman"/>
          <w:sz w:val="24"/>
          <w:szCs w:val="24"/>
        </w:rPr>
        <w:t>, miejscem powstawania nowego życia – budowania nowego pokolenia ludzi, którzy w przyszłości zaludnią ziemię. W tym znaczeniu jest</w:t>
      </w:r>
      <w:r w:rsidRPr="00E92E96">
        <w:rPr>
          <w:rFonts w:ascii="Times New Roman" w:hAnsi="Times New Roman" w:cs="Times New Roman"/>
          <w:b/>
          <w:bCs/>
          <w:sz w:val="24"/>
          <w:szCs w:val="24"/>
        </w:rPr>
        <w:t xml:space="preserve"> sferą transcendentną i nieredukowalną do pojęcia „zdrowia”.</w:t>
      </w:r>
    </w:p>
    <w:p w14:paraId="53584FFC"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Przedmiot „wychowanie do życia w rodzinie” osadzał sferę seksualną we właściwej aksjologii i na </w:t>
      </w:r>
      <w:r w:rsidRPr="00E92E96">
        <w:rPr>
          <w:rFonts w:ascii="Times New Roman" w:hAnsi="Times New Roman" w:cs="Times New Roman"/>
          <w:i/>
          <w:iCs/>
          <w:sz w:val="24"/>
          <w:szCs w:val="24"/>
        </w:rPr>
        <w:t>wyższym</w:t>
      </w:r>
      <w:r w:rsidRPr="00E92E96">
        <w:rPr>
          <w:rFonts w:ascii="Times New Roman" w:hAnsi="Times New Roman" w:cs="Times New Roman"/>
          <w:sz w:val="24"/>
          <w:szCs w:val="24"/>
        </w:rPr>
        <w:t xml:space="preserve"> piedestale poprzez dostrzeżenie owej transcendencji, niż to ma miejsce w przypadku „edukacji zdrowotnej” i redukowania do jednego z wymiarów zdrowia.</w:t>
      </w:r>
    </w:p>
    <w:p w14:paraId="7E014824"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b/>
          <w:bCs/>
          <w:sz w:val="24"/>
          <w:szCs w:val="24"/>
        </w:rPr>
        <w:t>Z powodu tego błędu aksjologicznego propozycja MEN jest nie do przyjęcia</w:t>
      </w:r>
      <w:r w:rsidRPr="00E92E96">
        <w:rPr>
          <w:rFonts w:ascii="Times New Roman" w:hAnsi="Times New Roman" w:cs="Times New Roman"/>
          <w:sz w:val="24"/>
          <w:szCs w:val="24"/>
        </w:rPr>
        <w:t xml:space="preserve">. Co więcej, sam dokument MEN dla szkół podst. i branżowych w „Wymaganiach szczegółowych dot. wiedzy i umiejętności” (str. 5) podkreśla, że „prezentowane pojęcia przedstawiają perspektywę filozoficzno-antropologiczną i stanowią istotę naszej kultury, które mają sens powszechny i nieredukowalny”. Skoro MEN odwołuje się do perspektywy filozoficzno-antropologicznej i powszechnego rozeznania, powinno przejrzeć europejski dorobek </w:t>
      </w:r>
      <w:r w:rsidRPr="00E92E96">
        <w:rPr>
          <w:rFonts w:ascii="Times New Roman" w:hAnsi="Times New Roman" w:cs="Times New Roman"/>
          <w:sz w:val="24"/>
          <w:szCs w:val="24"/>
        </w:rPr>
        <w:lastRenderedPageBreak/>
        <w:t xml:space="preserve">filozoficzny od starożytności, aby zrozumieć, że </w:t>
      </w:r>
      <w:r w:rsidRPr="00E92E96">
        <w:rPr>
          <w:rFonts w:ascii="Times New Roman" w:hAnsi="Times New Roman" w:cs="Times New Roman"/>
          <w:b/>
          <w:bCs/>
          <w:sz w:val="24"/>
          <w:szCs w:val="24"/>
        </w:rPr>
        <w:t>sfera seksualna nie była nigdy zredukowana do tematu zdrowia</w:t>
      </w:r>
      <w:r w:rsidRPr="00E92E96">
        <w:rPr>
          <w:rFonts w:ascii="Times New Roman" w:hAnsi="Times New Roman" w:cs="Times New Roman"/>
          <w:sz w:val="24"/>
          <w:szCs w:val="24"/>
        </w:rPr>
        <w:t>.</w:t>
      </w:r>
    </w:p>
    <w:p w14:paraId="123985DE"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Otwarte rozmawianie z dziećmi i młodzieżą o aktywności seksualnej jako normie, czyli zachęcanie do wczesnej aktywności seksualnej, jest narażaniem ich na wiele problemów zdrowotnych.</w:t>
      </w:r>
    </w:p>
    <w:p w14:paraId="43D141A2" w14:textId="77777777" w:rsidR="00ED0CA7" w:rsidRPr="00E92E96" w:rsidRDefault="00ED0CA7" w:rsidP="00ED0CA7">
      <w:pPr>
        <w:spacing w:line="360" w:lineRule="auto"/>
        <w:ind w:firstLine="360"/>
        <w:jc w:val="both"/>
        <w:rPr>
          <w:rFonts w:ascii="Times New Roman" w:eastAsia="Times New Roman" w:hAnsi="Times New Roman" w:cs="Times New Roman"/>
          <w:sz w:val="24"/>
          <w:szCs w:val="24"/>
          <w:lang w:eastAsia="pl-PL"/>
        </w:rPr>
      </w:pPr>
      <w:r w:rsidRPr="00E92E96">
        <w:rPr>
          <w:rFonts w:ascii="Times New Roman" w:hAnsi="Times New Roman" w:cs="Times New Roman"/>
          <w:sz w:val="24"/>
          <w:szCs w:val="24"/>
        </w:rPr>
        <w:t>Jako normatywne dla współżycia seksualnego dokument MEN przyjmuje „kryterium świadomej zgody” (str. 27 dla sp</w:t>
      </w:r>
      <w:r>
        <w:rPr>
          <w:rFonts w:ascii="Times New Roman" w:hAnsi="Times New Roman" w:cs="Times New Roman"/>
          <w:sz w:val="24"/>
          <w:szCs w:val="24"/>
        </w:rPr>
        <w:t>.</w:t>
      </w:r>
      <w:r w:rsidRPr="00E92E96">
        <w:rPr>
          <w:rFonts w:ascii="Times New Roman" w:hAnsi="Times New Roman" w:cs="Times New Roman"/>
          <w:sz w:val="24"/>
          <w:szCs w:val="24"/>
        </w:rPr>
        <w:t xml:space="preserve"> i szk.</w:t>
      </w:r>
      <w:r>
        <w:rPr>
          <w:rFonts w:ascii="Times New Roman" w:hAnsi="Times New Roman" w:cs="Times New Roman"/>
          <w:sz w:val="24"/>
          <w:szCs w:val="24"/>
        </w:rPr>
        <w:t xml:space="preserve"> </w:t>
      </w:r>
      <w:r w:rsidRPr="00E92E96">
        <w:rPr>
          <w:rFonts w:ascii="Times New Roman" w:hAnsi="Times New Roman" w:cs="Times New Roman"/>
          <w:sz w:val="24"/>
          <w:szCs w:val="24"/>
        </w:rPr>
        <w:t xml:space="preserve">branż.). Nazywa ją „normą partnerską” (str. 70). Prawdziwa troska o zdrowie, i to zdrowie wg definicji WHO, pokazuje jednak, że </w:t>
      </w:r>
      <w:r w:rsidRPr="00E92E96">
        <w:rPr>
          <w:rFonts w:ascii="Times New Roman" w:hAnsi="Times New Roman" w:cs="Times New Roman"/>
          <w:b/>
          <w:bCs/>
          <w:sz w:val="24"/>
          <w:szCs w:val="24"/>
        </w:rPr>
        <w:t>inicjacja seksualna ma ogromne znaczenie dla później przeżywanego dobrostanu psychiczno-społecznego</w:t>
      </w:r>
      <w:r w:rsidRPr="00E92E96">
        <w:rPr>
          <w:rFonts w:ascii="Times New Roman" w:hAnsi="Times New Roman" w:cs="Times New Roman"/>
          <w:sz w:val="24"/>
          <w:szCs w:val="24"/>
        </w:rPr>
        <w:t>. Antoni Kępiński inicjację tę umieścił w kategoriach imprintingu</w:t>
      </w:r>
      <w:r w:rsidRPr="00E92E96">
        <w:rPr>
          <w:rStyle w:val="Odwoanieprzypisudolnego"/>
          <w:rFonts w:ascii="Times New Roman" w:hAnsi="Times New Roman"/>
          <w:sz w:val="24"/>
          <w:szCs w:val="24"/>
        </w:rPr>
        <w:footnoteReference w:id="25"/>
      </w:r>
      <w:r w:rsidRPr="00E92E96">
        <w:rPr>
          <w:rFonts w:ascii="Times New Roman" w:hAnsi="Times New Roman" w:cs="Times New Roman"/>
          <w:sz w:val="24"/>
          <w:szCs w:val="24"/>
        </w:rPr>
        <w:t xml:space="preserve">. Wiąże się to m.in. z prawem pierwszych połączeń odruchowo-warunkowych wiążącym się z powstawaniem tzw. kodów </w:t>
      </w:r>
      <w:proofErr w:type="spellStart"/>
      <w:r w:rsidRPr="00E92E96">
        <w:rPr>
          <w:rFonts w:ascii="Times New Roman" w:hAnsi="Times New Roman" w:cs="Times New Roman"/>
          <w:sz w:val="24"/>
          <w:szCs w:val="24"/>
        </w:rPr>
        <w:t>zachowań</w:t>
      </w:r>
      <w:proofErr w:type="spellEnd"/>
      <w:r w:rsidRPr="00E92E96">
        <w:rPr>
          <w:rFonts w:ascii="Times New Roman" w:hAnsi="Times New Roman" w:cs="Times New Roman"/>
          <w:sz w:val="24"/>
          <w:szCs w:val="24"/>
        </w:rPr>
        <w:t xml:space="preserve"> seksualnych, trwale zapamiętanych i silnie warunkujących jakość życia płciowego w dorosłości</w:t>
      </w:r>
      <w:r w:rsidRPr="00E92E96">
        <w:rPr>
          <w:rStyle w:val="Odwoanieprzypisudolnego"/>
          <w:rFonts w:ascii="Times New Roman" w:hAnsi="Times New Roman"/>
          <w:sz w:val="24"/>
          <w:szCs w:val="24"/>
        </w:rPr>
        <w:footnoteReference w:id="26"/>
      </w:r>
      <w:r w:rsidRPr="00E92E96">
        <w:rPr>
          <w:rFonts w:ascii="Times New Roman" w:hAnsi="Times New Roman" w:cs="Times New Roman"/>
          <w:sz w:val="24"/>
          <w:szCs w:val="24"/>
        </w:rPr>
        <w:t xml:space="preserve">. </w:t>
      </w:r>
      <w:r w:rsidRPr="00E92E96">
        <w:rPr>
          <w:rFonts w:ascii="Times New Roman" w:eastAsia="Times New Roman" w:hAnsi="Times New Roman" w:cs="Times New Roman"/>
          <w:sz w:val="24"/>
          <w:szCs w:val="24"/>
          <w:lang w:eastAsia="pl-PL"/>
        </w:rPr>
        <w:t>Podjęta wczesna inicjacja seksualna</w:t>
      </w:r>
      <w:r w:rsidRPr="00E92E96">
        <w:rPr>
          <w:rFonts w:ascii="Times New Roman" w:hAnsi="Times New Roman" w:cs="Times New Roman"/>
          <w:sz w:val="24"/>
          <w:szCs w:val="24"/>
        </w:rPr>
        <w:t xml:space="preserve"> jest czymś nieodwracalnym – jako imprinting – tymczasem w różnych badaniach nawet do 75% nastolatków żałuje podjętej decyzji o inicjacji.</w:t>
      </w:r>
      <w:r w:rsidRPr="00E92E96">
        <w:rPr>
          <w:rStyle w:val="Odwoanieprzypisudolnego"/>
          <w:rFonts w:ascii="Times New Roman" w:hAnsi="Times New Roman"/>
          <w:sz w:val="24"/>
          <w:szCs w:val="24"/>
        </w:rPr>
        <w:footnoteReference w:id="27"/>
      </w:r>
      <w:r w:rsidRPr="00E92E96">
        <w:rPr>
          <w:rFonts w:ascii="Times New Roman" w:hAnsi="Times New Roman" w:cs="Times New Roman"/>
          <w:sz w:val="24"/>
          <w:szCs w:val="24"/>
        </w:rPr>
        <w:t xml:space="preserve"> Częściej żałują dziewczyny i częściej, jeśli inicjacja była wcześniejsza (przed 17 rokiem życia)</w:t>
      </w:r>
      <w:r w:rsidRPr="00E92E96">
        <w:rPr>
          <w:rStyle w:val="Odwoanieprzypisudolnego"/>
          <w:rFonts w:ascii="Times New Roman" w:hAnsi="Times New Roman"/>
          <w:sz w:val="24"/>
          <w:szCs w:val="24"/>
        </w:rPr>
        <w:footnoteReference w:id="28"/>
      </w:r>
      <w:r w:rsidRPr="00E92E96">
        <w:rPr>
          <w:rFonts w:ascii="Times New Roman" w:hAnsi="Times New Roman" w:cs="Times New Roman"/>
          <w:sz w:val="24"/>
          <w:szCs w:val="24"/>
        </w:rPr>
        <w:t>. Badania na grupie prawie 10 tys. kobiet wykazały silny związek inicjacji przed ukończeniem 17 roku życia z obecnością przemocy ze strony partnera w przyszłych związkach</w:t>
      </w:r>
      <w:r w:rsidRPr="00E92E96">
        <w:rPr>
          <w:rStyle w:val="Odwoanieprzypisudolnego"/>
          <w:rFonts w:ascii="Times New Roman" w:hAnsi="Times New Roman"/>
          <w:sz w:val="24"/>
          <w:szCs w:val="24"/>
        </w:rPr>
        <w:footnoteReference w:id="29"/>
      </w:r>
      <w:r w:rsidRPr="00E92E96">
        <w:rPr>
          <w:rFonts w:ascii="Times New Roman" w:hAnsi="Times New Roman" w:cs="Times New Roman"/>
          <w:sz w:val="24"/>
          <w:szCs w:val="24"/>
        </w:rPr>
        <w:t xml:space="preserve">. Skutkami zbyt wczesnej inicjacji, nieudanej inicjacji lub inicjacji przez gwałt mogą być dysfunkcje seksualne i różne zaburzenia psychologiczne, m.in.: skłonność do przygodnych stosunków, ryzykowne zachowania </w:t>
      </w:r>
      <w:r w:rsidRPr="00E92E96">
        <w:rPr>
          <w:rFonts w:ascii="Times New Roman" w:hAnsi="Times New Roman" w:cs="Times New Roman"/>
          <w:sz w:val="24"/>
          <w:szCs w:val="24"/>
        </w:rPr>
        <w:lastRenderedPageBreak/>
        <w:t>seksualne, wstrzemięźliwość seksualna i utrudnienie w osiąganiu satysfakcji ze współżycia, poważnie obniżone poczucie własnej wartości, skłonności depresyjne</w:t>
      </w:r>
      <w:r w:rsidRPr="00E92E96">
        <w:rPr>
          <w:rStyle w:val="Odwoanieprzypisudolnego"/>
          <w:rFonts w:ascii="Times New Roman" w:hAnsi="Times New Roman"/>
          <w:sz w:val="24"/>
          <w:szCs w:val="24"/>
        </w:rPr>
        <w:footnoteReference w:id="30"/>
      </w:r>
      <w:r w:rsidRPr="00E92E96">
        <w:rPr>
          <w:rFonts w:ascii="Times New Roman" w:hAnsi="Times New Roman" w:cs="Times New Roman"/>
          <w:sz w:val="24"/>
          <w:szCs w:val="24"/>
        </w:rPr>
        <w:t xml:space="preserve">. W badaniu </w:t>
      </w:r>
      <w:proofErr w:type="spellStart"/>
      <w:r w:rsidRPr="00E92E96">
        <w:rPr>
          <w:rFonts w:ascii="Times New Roman" w:hAnsi="Times New Roman" w:cs="Times New Roman"/>
          <w:sz w:val="24"/>
          <w:szCs w:val="24"/>
        </w:rPr>
        <w:t>Rectora</w:t>
      </w:r>
      <w:proofErr w:type="spellEnd"/>
      <w:r w:rsidRPr="00E92E96">
        <w:rPr>
          <w:rFonts w:ascii="Times New Roman" w:hAnsi="Times New Roman" w:cs="Times New Roman"/>
          <w:sz w:val="24"/>
          <w:szCs w:val="24"/>
        </w:rPr>
        <w:t xml:space="preserve"> i </w:t>
      </w:r>
      <w:proofErr w:type="spellStart"/>
      <w:r w:rsidRPr="00E92E96">
        <w:rPr>
          <w:rFonts w:ascii="Times New Roman" w:hAnsi="Times New Roman" w:cs="Times New Roman"/>
          <w:sz w:val="24"/>
          <w:szCs w:val="24"/>
        </w:rPr>
        <w:t>wsp</w:t>
      </w:r>
      <w:proofErr w:type="spellEnd"/>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31"/>
      </w:r>
      <w:r w:rsidRPr="00E92E96">
        <w:rPr>
          <w:rFonts w:ascii="Times New Roman" w:hAnsi="Times New Roman" w:cs="Times New Roman"/>
          <w:sz w:val="24"/>
          <w:szCs w:val="24"/>
        </w:rPr>
        <w:t xml:space="preserve"> ponad 2/3 Amerykanek, które rozpoczęły współżycie w wieku 13-14 lat, nie była w stanie się określić jako „bardzo szczęśliwe” (znamiennie więcej, niż ich rówieśniczki z późniejszą inicjacją seksualną). Postuluje się, że nastolatki, które </w:t>
      </w:r>
      <w:r w:rsidRPr="00E92E96">
        <w:rPr>
          <w:rFonts w:ascii="Times New Roman" w:eastAsia="Times New Roman" w:hAnsi="Times New Roman" w:cs="Times New Roman"/>
          <w:sz w:val="24"/>
          <w:szCs w:val="24"/>
          <w:lang w:eastAsia="pl-PL"/>
        </w:rPr>
        <w:t>nie podjęły kontaktów seksualnych i świadomie odkładają je na czas późniejszy, mają większe poczucie własnej wartości, wyższy stopień samokontroli i nadziei oraz bardziej optymistyczne widzenie przyszłości niż te, które przeżyły lub planowały przeżyć inicjację seksualną</w:t>
      </w:r>
      <w:r w:rsidRPr="00E92E96">
        <w:rPr>
          <w:rStyle w:val="Odwoanieprzypisudolnego"/>
          <w:rFonts w:ascii="Times New Roman" w:eastAsia="Times New Roman" w:hAnsi="Times New Roman"/>
          <w:sz w:val="24"/>
          <w:szCs w:val="24"/>
          <w:lang w:eastAsia="pl-PL"/>
        </w:rPr>
        <w:footnoteReference w:id="32"/>
      </w:r>
      <w:r w:rsidRPr="00E92E96">
        <w:rPr>
          <w:rFonts w:ascii="Times New Roman" w:eastAsia="Times New Roman" w:hAnsi="Times New Roman" w:cs="Times New Roman"/>
          <w:sz w:val="24"/>
          <w:szCs w:val="24"/>
          <w:lang w:eastAsia="pl-PL"/>
        </w:rPr>
        <w:t>. Doświadczenia seksualne nastolatków wpływają negatywnie na relacje z rodziną i przyjaciółmi</w:t>
      </w:r>
      <w:r w:rsidRPr="00E92E96">
        <w:rPr>
          <w:rStyle w:val="Odwoanieprzypisudolnego"/>
          <w:rFonts w:ascii="Times New Roman" w:eastAsia="Times New Roman" w:hAnsi="Times New Roman"/>
          <w:sz w:val="24"/>
          <w:szCs w:val="24"/>
          <w:lang w:eastAsia="pl-PL"/>
        </w:rPr>
        <w:footnoteReference w:id="33"/>
      </w:r>
      <w:r w:rsidRPr="00E92E96">
        <w:rPr>
          <w:rFonts w:ascii="Times New Roman" w:eastAsia="Times New Roman" w:hAnsi="Times New Roman" w:cs="Times New Roman"/>
          <w:sz w:val="24"/>
          <w:szCs w:val="24"/>
          <w:lang w:eastAsia="pl-PL"/>
        </w:rPr>
        <w:t>. Wczesna inicjacja seksualna zwiększa ryzyko nadużywania alkoholu czy narkotyków</w:t>
      </w:r>
      <w:r w:rsidRPr="00E92E96">
        <w:rPr>
          <w:rStyle w:val="Odwoanieprzypisudolnego"/>
          <w:rFonts w:ascii="Times New Roman" w:eastAsia="Times New Roman" w:hAnsi="Times New Roman"/>
          <w:sz w:val="24"/>
          <w:szCs w:val="24"/>
          <w:lang w:eastAsia="pl-PL"/>
        </w:rPr>
        <w:footnoteReference w:id="34"/>
      </w:r>
      <w:r w:rsidRPr="00E92E96">
        <w:rPr>
          <w:rFonts w:ascii="Times New Roman" w:eastAsia="Times New Roman" w:hAnsi="Times New Roman" w:cs="Times New Roman"/>
          <w:sz w:val="24"/>
          <w:szCs w:val="24"/>
          <w:lang w:eastAsia="pl-PL"/>
        </w:rPr>
        <w:t>. W USA młodzi ludzie odpowiadają za 25% nowych chorób przenoszonych drogą płciową zgłaszanych co roku, a liczba młodych ludzi zakażonych wirusem HIV podwaja się co 14 miesięcy</w:t>
      </w:r>
      <w:r w:rsidRPr="00E92E96">
        <w:rPr>
          <w:rStyle w:val="Odwoanieprzypisudolnego"/>
          <w:rFonts w:ascii="Times New Roman" w:eastAsia="Times New Roman" w:hAnsi="Times New Roman"/>
          <w:sz w:val="24"/>
          <w:szCs w:val="24"/>
          <w:lang w:eastAsia="pl-PL"/>
        </w:rPr>
        <w:footnoteReference w:id="35"/>
      </w:r>
      <w:r w:rsidRPr="00E92E96">
        <w:rPr>
          <w:rFonts w:ascii="Times New Roman" w:eastAsia="Times New Roman" w:hAnsi="Times New Roman" w:cs="Times New Roman"/>
          <w:sz w:val="24"/>
          <w:szCs w:val="24"/>
          <w:lang w:eastAsia="pl-PL"/>
        </w:rPr>
        <w:t xml:space="preserve">. Wczesna inicjacja wiąże się z większym narażeniem na HIV, ponieważ bezdyskusyjnie (co wykazano wielokrotnie w badaniach) wiąże się z częstszymi stosunkami seksualnymi, większą liczbą chorób przenoszonych drogą płciową w ciągu całego życia, </w:t>
      </w:r>
      <w:r w:rsidRPr="00E92E96">
        <w:rPr>
          <w:rFonts w:ascii="Times New Roman" w:eastAsia="Times New Roman" w:hAnsi="Times New Roman" w:cs="Times New Roman"/>
          <w:sz w:val="24"/>
          <w:szCs w:val="24"/>
          <w:lang w:eastAsia="pl-PL"/>
        </w:rPr>
        <w:lastRenderedPageBreak/>
        <w:t>mniejszą regularnością stosowania środków antykoncepcyjnych i większą liczbą partnerów seksualnych</w:t>
      </w:r>
      <w:r w:rsidRPr="00E92E96">
        <w:rPr>
          <w:rStyle w:val="Odwoanieprzypisudolnego"/>
          <w:rFonts w:ascii="Times New Roman" w:eastAsia="Times New Roman" w:hAnsi="Times New Roman"/>
          <w:sz w:val="24"/>
          <w:szCs w:val="24"/>
          <w:lang w:eastAsia="pl-PL"/>
        </w:rPr>
        <w:footnoteReference w:id="36"/>
      </w:r>
      <w:r w:rsidRPr="00E92E96">
        <w:rPr>
          <w:rFonts w:ascii="Times New Roman" w:eastAsia="Times New Roman" w:hAnsi="Times New Roman" w:cs="Times New Roman"/>
          <w:sz w:val="24"/>
          <w:szCs w:val="24"/>
          <w:lang w:eastAsia="pl-PL"/>
        </w:rPr>
        <w:t xml:space="preserve">. </w:t>
      </w:r>
    </w:p>
    <w:p w14:paraId="4DCFAF3B"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 xml:space="preserve"> Seksualizuje się dzieci już od 4 klasy szkoły podstawowej poprzez afirmację działań </w:t>
      </w:r>
      <w:proofErr w:type="spellStart"/>
      <w:r w:rsidRPr="00E92E96">
        <w:rPr>
          <w:rFonts w:ascii="Times New Roman" w:hAnsi="Times New Roman" w:cs="Times New Roman"/>
          <w:b/>
          <w:bCs/>
          <w:sz w:val="24"/>
          <w:szCs w:val="24"/>
        </w:rPr>
        <w:t>autoseksualnych</w:t>
      </w:r>
      <w:proofErr w:type="spellEnd"/>
      <w:r w:rsidRPr="00E92E96">
        <w:rPr>
          <w:rFonts w:ascii="Times New Roman" w:hAnsi="Times New Roman" w:cs="Times New Roman"/>
          <w:b/>
          <w:bCs/>
          <w:sz w:val="24"/>
          <w:szCs w:val="24"/>
        </w:rPr>
        <w:t xml:space="preserve"> uznając je za normę medyczną (str. 14 rozporządzenia dla szkół podstawowych)</w:t>
      </w:r>
    </w:p>
    <w:p w14:paraId="338239EF" w14:textId="5A079DE4"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Zachowania </w:t>
      </w:r>
      <w:proofErr w:type="spellStart"/>
      <w:r w:rsidRPr="00E92E96">
        <w:rPr>
          <w:rFonts w:ascii="Times New Roman" w:hAnsi="Times New Roman" w:cs="Times New Roman"/>
          <w:sz w:val="24"/>
          <w:szCs w:val="24"/>
        </w:rPr>
        <w:t>autoseksualne</w:t>
      </w:r>
      <w:proofErr w:type="spellEnd"/>
      <w:r w:rsidRPr="00E92E96">
        <w:rPr>
          <w:rFonts w:ascii="Times New Roman" w:hAnsi="Times New Roman" w:cs="Times New Roman"/>
          <w:sz w:val="24"/>
          <w:szCs w:val="24"/>
        </w:rPr>
        <w:t xml:space="preserve"> nie </w:t>
      </w:r>
      <w:r w:rsidRPr="0075012B">
        <w:rPr>
          <w:rFonts w:ascii="Times New Roman" w:hAnsi="Times New Roman" w:cs="Times New Roman"/>
          <w:sz w:val="24"/>
          <w:szCs w:val="24"/>
        </w:rPr>
        <w:t xml:space="preserve">są normą w szerokim rozumieniu, ponieważ </w:t>
      </w:r>
      <w:r w:rsidRPr="0075012B">
        <w:rPr>
          <w:rFonts w:ascii="Times New Roman" w:hAnsi="Times New Roman" w:cs="Times New Roman"/>
          <w:b/>
          <w:bCs/>
          <w:sz w:val="24"/>
          <w:szCs w:val="24"/>
        </w:rPr>
        <w:t>istnieją normy moralne, które zakazują masturbacji</w:t>
      </w:r>
      <w:r w:rsidRPr="0075012B">
        <w:rPr>
          <w:rFonts w:ascii="Times New Roman" w:hAnsi="Times New Roman" w:cs="Times New Roman"/>
          <w:sz w:val="24"/>
          <w:szCs w:val="24"/>
        </w:rPr>
        <w:t xml:space="preserve">. Owszem, występowanie </w:t>
      </w:r>
      <w:proofErr w:type="spellStart"/>
      <w:r w:rsidRPr="0075012B">
        <w:rPr>
          <w:rFonts w:ascii="Times New Roman" w:hAnsi="Times New Roman" w:cs="Times New Roman"/>
          <w:sz w:val="24"/>
          <w:szCs w:val="24"/>
        </w:rPr>
        <w:t>zachowań</w:t>
      </w:r>
      <w:proofErr w:type="spellEnd"/>
      <w:r w:rsidRPr="0075012B">
        <w:rPr>
          <w:rFonts w:ascii="Times New Roman" w:hAnsi="Times New Roman" w:cs="Times New Roman"/>
          <w:sz w:val="24"/>
          <w:szCs w:val="24"/>
        </w:rPr>
        <w:t xml:space="preserve"> </w:t>
      </w:r>
      <w:proofErr w:type="spellStart"/>
      <w:r w:rsidRPr="0075012B">
        <w:rPr>
          <w:rFonts w:ascii="Times New Roman" w:hAnsi="Times New Roman" w:cs="Times New Roman"/>
          <w:sz w:val="24"/>
          <w:szCs w:val="24"/>
        </w:rPr>
        <w:t>autoseksualnych</w:t>
      </w:r>
      <w:proofErr w:type="spellEnd"/>
      <w:r w:rsidRPr="0075012B">
        <w:rPr>
          <w:rFonts w:ascii="Times New Roman" w:hAnsi="Times New Roman" w:cs="Times New Roman"/>
          <w:sz w:val="24"/>
          <w:szCs w:val="24"/>
        </w:rPr>
        <w:t xml:space="preserve"> jest powszechne (do 95%</w:t>
      </w:r>
      <w:r w:rsidR="003F7380" w:rsidRPr="0075012B">
        <w:rPr>
          <w:rFonts w:ascii="Times New Roman" w:hAnsi="Times New Roman" w:cs="Times New Roman"/>
          <w:sz w:val="24"/>
          <w:szCs w:val="24"/>
        </w:rPr>
        <w:t xml:space="preserve"> mężczyzn</w:t>
      </w:r>
      <w:r w:rsidRPr="0075012B">
        <w:rPr>
          <w:rFonts w:ascii="Times New Roman" w:hAnsi="Times New Roman" w:cs="Times New Roman"/>
          <w:sz w:val="24"/>
          <w:szCs w:val="24"/>
        </w:rPr>
        <w:t xml:space="preserve"> i 71% kobiet w UK masturbowało się przynajmniej raz w życiu</w:t>
      </w:r>
      <w:r w:rsidRPr="0075012B">
        <w:rPr>
          <w:rStyle w:val="Odwoanieprzypisudolnego"/>
          <w:rFonts w:ascii="Times New Roman" w:hAnsi="Times New Roman"/>
          <w:sz w:val="24"/>
          <w:szCs w:val="24"/>
        </w:rPr>
        <w:footnoteReference w:id="37"/>
      </w:r>
      <w:r w:rsidRPr="0075012B">
        <w:rPr>
          <w:rFonts w:ascii="Times New Roman" w:hAnsi="Times New Roman" w:cs="Times New Roman"/>
          <w:sz w:val="24"/>
          <w:szCs w:val="24"/>
        </w:rPr>
        <w:t xml:space="preserve">), ale powszechność występowania </w:t>
      </w:r>
      <w:r w:rsidRPr="00E92E96">
        <w:rPr>
          <w:rFonts w:ascii="Times New Roman" w:hAnsi="Times New Roman" w:cs="Times New Roman"/>
          <w:sz w:val="24"/>
          <w:szCs w:val="24"/>
        </w:rPr>
        <w:t>jakiegoś zjawiska nie można uważać za normę (na Palau 85,1% mieszkańców jest otyłych</w:t>
      </w:r>
      <w:r w:rsidRPr="00E92E96">
        <w:rPr>
          <w:rStyle w:val="Odwoanieprzypisudolnego"/>
          <w:rFonts w:ascii="Times New Roman" w:hAnsi="Times New Roman"/>
          <w:sz w:val="24"/>
          <w:szCs w:val="24"/>
        </w:rPr>
        <w:footnoteReference w:id="38"/>
      </w:r>
      <w:r w:rsidRPr="00E92E96">
        <w:rPr>
          <w:rFonts w:ascii="Times New Roman" w:hAnsi="Times New Roman" w:cs="Times New Roman"/>
          <w:sz w:val="24"/>
          <w:szCs w:val="24"/>
        </w:rPr>
        <w:t xml:space="preserve">). W tym znaczeniu ważniejsza jest norma etyczna – </w:t>
      </w:r>
      <w:proofErr w:type="spellStart"/>
      <w:r w:rsidRPr="00E92E96">
        <w:rPr>
          <w:rFonts w:ascii="Times New Roman" w:hAnsi="Times New Roman" w:cs="Times New Roman"/>
          <w:i/>
          <w:iCs/>
          <w:sz w:val="24"/>
          <w:szCs w:val="24"/>
        </w:rPr>
        <w:t>ethica</w:t>
      </w:r>
      <w:proofErr w:type="spellEnd"/>
      <w:r w:rsidRPr="00E92E96">
        <w:rPr>
          <w:rFonts w:ascii="Times New Roman" w:hAnsi="Times New Roman" w:cs="Times New Roman"/>
          <w:i/>
          <w:iCs/>
          <w:sz w:val="24"/>
          <w:szCs w:val="24"/>
        </w:rPr>
        <w:t xml:space="preserve"> </w:t>
      </w:r>
      <w:proofErr w:type="spellStart"/>
      <w:r w:rsidRPr="00E92E96">
        <w:rPr>
          <w:rFonts w:ascii="Times New Roman" w:hAnsi="Times New Roman" w:cs="Times New Roman"/>
          <w:i/>
          <w:iCs/>
          <w:sz w:val="24"/>
          <w:szCs w:val="24"/>
        </w:rPr>
        <w:t>mater</w:t>
      </w:r>
      <w:proofErr w:type="spellEnd"/>
      <w:r w:rsidRPr="00E92E96">
        <w:rPr>
          <w:rFonts w:ascii="Times New Roman" w:hAnsi="Times New Roman" w:cs="Times New Roman"/>
          <w:i/>
          <w:iCs/>
          <w:sz w:val="24"/>
          <w:szCs w:val="24"/>
        </w:rPr>
        <w:t xml:space="preserve"> nostra </w:t>
      </w:r>
      <w:proofErr w:type="spellStart"/>
      <w:r w:rsidRPr="00E92E96">
        <w:rPr>
          <w:rFonts w:ascii="Times New Roman" w:hAnsi="Times New Roman" w:cs="Times New Roman"/>
          <w:i/>
          <w:iCs/>
          <w:sz w:val="24"/>
          <w:szCs w:val="24"/>
        </w:rPr>
        <w:t>est</w:t>
      </w:r>
      <w:proofErr w:type="spellEnd"/>
      <w:r w:rsidRPr="00E92E96">
        <w:rPr>
          <w:rFonts w:ascii="Times New Roman" w:hAnsi="Times New Roman" w:cs="Times New Roman"/>
          <w:sz w:val="24"/>
          <w:szCs w:val="24"/>
        </w:rPr>
        <w:t xml:space="preserve"> – i ma wpływ na formułowanie normy medycznej</w:t>
      </w:r>
      <w:r w:rsidRPr="00E92E96">
        <w:rPr>
          <w:rStyle w:val="Odwoanieprzypisudolnego"/>
          <w:rFonts w:ascii="Times New Roman" w:hAnsi="Times New Roman"/>
          <w:sz w:val="24"/>
          <w:szCs w:val="24"/>
        </w:rPr>
        <w:footnoteReference w:id="39"/>
      </w:r>
      <w:r w:rsidRPr="00E92E96">
        <w:rPr>
          <w:rFonts w:ascii="Times New Roman" w:hAnsi="Times New Roman" w:cs="Times New Roman"/>
          <w:sz w:val="24"/>
          <w:szCs w:val="24"/>
        </w:rPr>
        <w:t xml:space="preserve">. Jednak głębokie zrozumienie normy moralnej prowadzi do odkrycia, że jej przestrzeganie ma wpływ pozytywny na dobrostan jednostki, a więc na jej zdrowie, tak więc </w:t>
      </w:r>
      <w:r w:rsidRPr="00E92E96">
        <w:rPr>
          <w:rFonts w:ascii="Times New Roman" w:hAnsi="Times New Roman" w:cs="Times New Roman"/>
          <w:b/>
          <w:bCs/>
          <w:sz w:val="24"/>
          <w:szCs w:val="24"/>
        </w:rPr>
        <w:t>ostatecznie nie można zgodzić się ze stwierdzeniem, że masturbacja jest normą medyczną</w:t>
      </w:r>
      <w:r w:rsidRPr="00E92E96">
        <w:rPr>
          <w:rFonts w:ascii="Times New Roman" w:hAnsi="Times New Roman" w:cs="Times New Roman"/>
          <w:sz w:val="24"/>
          <w:szCs w:val="24"/>
        </w:rPr>
        <w:t xml:space="preserve">. </w:t>
      </w:r>
    </w:p>
    <w:p w14:paraId="25F554F3"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Stwierdzono, że masturbacja jest mniej satysfakcjonująca seksualnie niż stosunek płciowy i może skutkować „cierpieniem seksualnym”</w:t>
      </w:r>
      <w:r w:rsidRPr="00E92E96">
        <w:rPr>
          <w:rStyle w:val="Odwoanieprzypisudolnego"/>
          <w:rFonts w:ascii="Times New Roman" w:hAnsi="Times New Roman"/>
          <w:sz w:val="24"/>
          <w:szCs w:val="24"/>
        </w:rPr>
        <w:footnoteReference w:id="40"/>
      </w:r>
      <w:r w:rsidRPr="00E92E96">
        <w:rPr>
          <w:rFonts w:ascii="Times New Roman" w:hAnsi="Times New Roman" w:cs="Times New Roman"/>
          <w:sz w:val="24"/>
          <w:szCs w:val="24"/>
        </w:rPr>
        <w:t>. Rzadkie powikłania medyczne obejmują urazy prącia (złamanie</w:t>
      </w:r>
      <w:r w:rsidRPr="00E92E96">
        <w:rPr>
          <w:rStyle w:val="Odwoanieprzypisudolnego"/>
          <w:rFonts w:ascii="Times New Roman" w:hAnsi="Times New Roman"/>
          <w:sz w:val="24"/>
          <w:szCs w:val="24"/>
        </w:rPr>
        <w:footnoteReference w:id="41"/>
      </w:r>
      <w:r w:rsidRPr="00E92E96">
        <w:rPr>
          <w:rFonts w:ascii="Times New Roman" w:hAnsi="Times New Roman" w:cs="Times New Roman"/>
          <w:sz w:val="24"/>
          <w:szCs w:val="24"/>
        </w:rPr>
        <w:t>, uwięźnięcie akcesoriów</w:t>
      </w:r>
      <w:r w:rsidRPr="00E92E96">
        <w:rPr>
          <w:rStyle w:val="Odwoanieprzypisudolnego"/>
          <w:rFonts w:ascii="Times New Roman" w:hAnsi="Times New Roman"/>
          <w:sz w:val="24"/>
          <w:szCs w:val="24"/>
        </w:rPr>
        <w:footnoteReference w:id="42"/>
      </w:r>
      <w:r w:rsidRPr="00E92E96">
        <w:rPr>
          <w:rFonts w:ascii="Times New Roman" w:hAnsi="Times New Roman" w:cs="Times New Roman"/>
          <w:sz w:val="24"/>
          <w:szCs w:val="24"/>
        </w:rPr>
        <w:t xml:space="preserve">) i zachowania samouduszenia (opisywano </w:t>
      </w:r>
      <w:r w:rsidRPr="00E92E96">
        <w:rPr>
          <w:rFonts w:ascii="Times New Roman" w:hAnsi="Times New Roman" w:cs="Times New Roman"/>
          <w:sz w:val="24"/>
          <w:szCs w:val="24"/>
        </w:rPr>
        <w:lastRenderedPageBreak/>
        <w:t>takie przypadki</w:t>
      </w:r>
      <w:r w:rsidRPr="00E92E96">
        <w:rPr>
          <w:rStyle w:val="Odwoanieprzypisudolnego"/>
          <w:rFonts w:ascii="Times New Roman" w:hAnsi="Times New Roman"/>
          <w:sz w:val="24"/>
          <w:szCs w:val="24"/>
        </w:rPr>
        <w:footnoteReference w:id="43"/>
      </w:r>
      <w:r w:rsidRPr="00E92E96">
        <w:rPr>
          <w:rFonts w:ascii="Times New Roman" w:hAnsi="Times New Roman" w:cs="Times New Roman"/>
          <w:sz w:val="24"/>
          <w:szCs w:val="24"/>
        </w:rPr>
        <w:t xml:space="preserve">). Z perspektywy psychologicznej masturbacja wiąże się z depresją, lękiem, niedojrzałymi mechanizmami obronnymi, </w:t>
      </w:r>
      <w:proofErr w:type="spellStart"/>
      <w:r w:rsidRPr="00E92E96">
        <w:rPr>
          <w:rFonts w:ascii="Times New Roman" w:hAnsi="Times New Roman" w:cs="Times New Roman"/>
          <w:sz w:val="24"/>
          <w:szCs w:val="24"/>
        </w:rPr>
        <w:t>hiperseksualnością</w:t>
      </w:r>
      <w:proofErr w:type="spellEnd"/>
      <w:r w:rsidRPr="00E92E96">
        <w:rPr>
          <w:rFonts w:ascii="Times New Roman" w:hAnsi="Times New Roman" w:cs="Times New Roman"/>
          <w:sz w:val="24"/>
          <w:szCs w:val="24"/>
        </w:rPr>
        <w:t xml:space="preserve"> – kompulsywna masturbacja występuje u do 75% pacjentów cierpiących na </w:t>
      </w:r>
      <w:proofErr w:type="spellStart"/>
      <w:r w:rsidRPr="00E92E96">
        <w:rPr>
          <w:rFonts w:ascii="Times New Roman" w:hAnsi="Times New Roman" w:cs="Times New Roman"/>
          <w:sz w:val="24"/>
          <w:szCs w:val="24"/>
        </w:rPr>
        <w:t>hiperseksualność</w:t>
      </w:r>
      <w:proofErr w:type="spellEnd"/>
      <w:r w:rsidRPr="00E92E96">
        <w:rPr>
          <w:rStyle w:val="Odwoanieprzypisudolnego"/>
          <w:rFonts w:ascii="Times New Roman" w:hAnsi="Times New Roman"/>
          <w:sz w:val="24"/>
          <w:szCs w:val="24"/>
        </w:rPr>
        <w:footnoteReference w:id="44"/>
      </w:r>
      <w:r w:rsidRPr="00E92E96">
        <w:rPr>
          <w:rFonts w:ascii="Times New Roman" w:hAnsi="Times New Roman" w:cs="Times New Roman"/>
          <w:sz w:val="24"/>
          <w:szCs w:val="24"/>
        </w:rPr>
        <w:t>, poczuciem winy, złym obrazem własnego ciała i stresem w miejscu pracy. Socjologicznie większość badań wskazuje na negatywną korelację między masturbacją a satysfakcją ze związku, jakością, intymnością, szczęściem w związku, satysfakcją emocjonalną z partnera, zaufaniem, namiętnością i miłością</w:t>
      </w:r>
      <w:r w:rsidRPr="00E92E96">
        <w:rPr>
          <w:rStyle w:val="Odwoanieprzypisudolnego"/>
          <w:rFonts w:ascii="Times New Roman" w:hAnsi="Times New Roman"/>
          <w:sz w:val="24"/>
          <w:szCs w:val="24"/>
        </w:rPr>
        <w:footnoteReference w:id="45"/>
      </w:r>
      <w:r w:rsidRPr="00E92E96">
        <w:rPr>
          <w:rFonts w:ascii="Times New Roman" w:hAnsi="Times New Roman" w:cs="Times New Roman"/>
          <w:sz w:val="24"/>
          <w:szCs w:val="24"/>
        </w:rPr>
        <w:t>. Masturbacja jest silnie pozytywnie skorelowana z konsumpcją pornografii</w:t>
      </w:r>
      <w:r w:rsidRPr="00E92E96">
        <w:rPr>
          <w:rStyle w:val="Odwoanieprzypisudolnego"/>
          <w:rFonts w:ascii="Times New Roman" w:hAnsi="Times New Roman"/>
          <w:sz w:val="24"/>
          <w:szCs w:val="24"/>
        </w:rPr>
        <w:footnoteReference w:id="46"/>
      </w:r>
      <w:r w:rsidRPr="00E92E96">
        <w:rPr>
          <w:rFonts w:ascii="Times New Roman" w:hAnsi="Times New Roman" w:cs="Times New Roman"/>
          <w:sz w:val="24"/>
          <w:szCs w:val="24"/>
        </w:rPr>
        <w:t xml:space="preserve">. </w:t>
      </w:r>
    </w:p>
    <w:p w14:paraId="4FC8C0EC" w14:textId="26C828E4"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 xml:space="preserve">W rozporządzeniu MEN poprzez skrajny permisywizm i zachętę do aktywności seksualnej dokonuje się promocja </w:t>
      </w:r>
      <w:proofErr w:type="spellStart"/>
      <w:r w:rsidRPr="00E92E96">
        <w:rPr>
          <w:rFonts w:ascii="Times New Roman" w:hAnsi="Times New Roman" w:cs="Times New Roman"/>
          <w:b/>
          <w:bCs/>
          <w:sz w:val="24"/>
          <w:szCs w:val="24"/>
        </w:rPr>
        <w:t>h</w:t>
      </w:r>
      <w:r>
        <w:rPr>
          <w:rFonts w:ascii="Times New Roman" w:hAnsi="Times New Roman" w:cs="Times New Roman"/>
          <w:b/>
          <w:bCs/>
          <w:sz w:val="24"/>
          <w:szCs w:val="24"/>
        </w:rPr>
        <w:t>i</w:t>
      </w:r>
      <w:r w:rsidRPr="00E92E96">
        <w:rPr>
          <w:rFonts w:ascii="Times New Roman" w:hAnsi="Times New Roman" w:cs="Times New Roman"/>
          <w:b/>
          <w:bCs/>
          <w:sz w:val="24"/>
          <w:szCs w:val="24"/>
        </w:rPr>
        <w:t>perseksualizmu</w:t>
      </w:r>
      <w:proofErr w:type="spellEnd"/>
      <w:r w:rsidRPr="00E92E96">
        <w:rPr>
          <w:rFonts w:ascii="Times New Roman" w:hAnsi="Times New Roman" w:cs="Times New Roman"/>
          <w:b/>
          <w:bCs/>
          <w:sz w:val="24"/>
          <w:szCs w:val="24"/>
        </w:rPr>
        <w:t>.</w:t>
      </w:r>
    </w:p>
    <w:p w14:paraId="639E04FC" w14:textId="0579D9B2" w:rsidR="00ED0CA7" w:rsidRPr="00E92E96" w:rsidRDefault="00ED0CA7" w:rsidP="00ED0CA7">
      <w:pPr>
        <w:spacing w:line="360" w:lineRule="auto"/>
        <w:ind w:firstLine="360"/>
        <w:jc w:val="both"/>
        <w:rPr>
          <w:rFonts w:ascii="Times New Roman" w:hAnsi="Times New Roman" w:cs="Times New Roman"/>
          <w:sz w:val="24"/>
          <w:szCs w:val="24"/>
        </w:rPr>
      </w:pPr>
      <w:proofErr w:type="spellStart"/>
      <w:r w:rsidRPr="00E92E96">
        <w:rPr>
          <w:rFonts w:ascii="Times New Roman" w:hAnsi="Times New Roman" w:cs="Times New Roman"/>
          <w:sz w:val="24"/>
          <w:szCs w:val="24"/>
        </w:rPr>
        <w:t>Hiperseksualność</w:t>
      </w:r>
      <w:proofErr w:type="spellEnd"/>
      <w:r w:rsidRPr="00E92E96">
        <w:rPr>
          <w:rFonts w:ascii="Times New Roman" w:hAnsi="Times New Roman" w:cs="Times New Roman"/>
          <w:sz w:val="24"/>
          <w:szCs w:val="24"/>
        </w:rPr>
        <w:t xml:space="preserve"> (obecna w klasyfikacji DSM-5) odnosi się do niezdolności do kontrolowania pożądania seksualnego. Wykazała poważne konsekwencje dla zdrowia fizycznego, psychicznego i społecznego.</w:t>
      </w:r>
      <w:r w:rsidRPr="00E92E96">
        <w:rPr>
          <w:rStyle w:val="Odwoanieprzypisudolnego"/>
          <w:rFonts w:ascii="Times New Roman" w:hAnsi="Times New Roman"/>
          <w:sz w:val="24"/>
          <w:szCs w:val="24"/>
        </w:rPr>
        <w:footnoteReference w:id="47"/>
      </w:r>
      <w:r w:rsidRPr="00E92E96">
        <w:rPr>
          <w:rFonts w:ascii="Times New Roman" w:hAnsi="Times New Roman" w:cs="Times New Roman"/>
          <w:sz w:val="24"/>
          <w:szCs w:val="24"/>
        </w:rPr>
        <w:t xml:space="preserve"> Nieleczona </w:t>
      </w:r>
      <w:proofErr w:type="spellStart"/>
      <w:r w:rsidRPr="00E92E96">
        <w:rPr>
          <w:rFonts w:ascii="Times New Roman" w:hAnsi="Times New Roman" w:cs="Times New Roman"/>
          <w:b/>
          <w:bCs/>
          <w:sz w:val="24"/>
          <w:szCs w:val="24"/>
        </w:rPr>
        <w:t>h</w:t>
      </w:r>
      <w:r>
        <w:rPr>
          <w:rFonts w:ascii="Times New Roman" w:hAnsi="Times New Roman" w:cs="Times New Roman"/>
          <w:b/>
          <w:bCs/>
          <w:sz w:val="24"/>
          <w:szCs w:val="24"/>
        </w:rPr>
        <w:t>i</w:t>
      </w:r>
      <w:r w:rsidRPr="00E92E96">
        <w:rPr>
          <w:rFonts w:ascii="Times New Roman" w:hAnsi="Times New Roman" w:cs="Times New Roman"/>
          <w:b/>
          <w:bCs/>
          <w:sz w:val="24"/>
          <w:szCs w:val="24"/>
        </w:rPr>
        <w:t>perseksualność</w:t>
      </w:r>
      <w:proofErr w:type="spellEnd"/>
      <w:r w:rsidRPr="00E92E96">
        <w:rPr>
          <w:rFonts w:ascii="Times New Roman" w:hAnsi="Times New Roman" w:cs="Times New Roman"/>
          <w:b/>
          <w:bCs/>
          <w:sz w:val="24"/>
          <w:szCs w:val="24"/>
        </w:rPr>
        <w:t xml:space="preserve"> może zrujnować samoocenę, karierę, relacje i ostatecznie zdrowie jednostki</w:t>
      </w:r>
      <w:r w:rsidRPr="00E92E96">
        <w:rPr>
          <w:rStyle w:val="Odwoanieprzypisudolnego"/>
          <w:rFonts w:ascii="Times New Roman" w:hAnsi="Times New Roman"/>
          <w:sz w:val="24"/>
          <w:szCs w:val="24"/>
        </w:rPr>
        <w:footnoteReference w:id="48"/>
      </w:r>
      <w:r w:rsidRPr="00E92E96">
        <w:rPr>
          <w:rFonts w:ascii="Times New Roman" w:hAnsi="Times New Roman" w:cs="Times New Roman"/>
          <w:sz w:val="24"/>
          <w:szCs w:val="24"/>
        </w:rPr>
        <w:t>. Tymczasem leczenie jest trudne, metody są niepewne i wciąż nie ma konsensusu na temat interwencji terapeutycznej</w:t>
      </w:r>
      <w:r w:rsidRPr="00E92E96">
        <w:rPr>
          <w:rStyle w:val="Odwoanieprzypisudolnego"/>
          <w:rFonts w:ascii="Times New Roman" w:hAnsi="Times New Roman"/>
          <w:sz w:val="24"/>
          <w:szCs w:val="24"/>
        </w:rPr>
        <w:footnoteReference w:id="49"/>
      </w:r>
      <w:r w:rsidRPr="00E92E96">
        <w:rPr>
          <w:rFonts w:ascii="Times New Roman" w:hAnsi="Times New Roman" w:cs="Times New Roman"/>
          <w:sz w:val="24"/>
          <w:szCs w:val="24"/>
        </w:rPr>
        <w:t xml:space="preserve">. Podobnym zaburzeniem do </w:t>
      </w:r>
      <w:proofErr w:type="spellStart"/>
      <w:r w:rsidRPr="00E92E96">
        <w:rPr>
          <w:rFonts w:ascii="Times New Roman" w:hAnsi="Times New Roman" w:cs="Times New Roman"/>
          <w:sz w:val="24"/>
          <w:szCs w:val="24"/>
        </w:rPr>
        <w:t>h</w:t>
      </w:r>
      <w:r>
        <w:rPr>
          <w:rFonts w:ascii="Times New Roman" w:hAnsi="Times New Roman" w:cs="Times New Roman"/>
          <w:sz w:val="24"/>
          <w:szCs w:val="24"/>
        </w:rPr>
        <w:t>i</w:t>
      </w:r>
      <w:r w:rsidRPr="00E92E96">
        <w:rPr>
          <w:rFonts w:ascii="Times New Roman" w:hAnsi="Times New Roman" w:cs="Times New Roman"/>
          <w:sz w:val="24"/>
          <w:szCs w:val="24"/>
        </w:rPr>
        <w:t>perseksualności</w:t>
      </w:r>
      <w:proofErr w:type="spellEnd"/>
      <w:r w:rsidRPr="00E92E96">
        <w:rPr>
          <w:rFonts w:ascii="Times New Roman" w:hAnsi="Times New Roman" w:cs="Times New Roman"/>
          <w:sz w:val="24"/>
          <w:szCs w:val="24"/>
        </w:rPr>
        <w:t xml:space="preserve"> jest uzależnienie od seksu i kompulsywne zaburzenie </w:t>
      </w:r>
      <w:proofErr w:type="spellStart"/>
      <w:r w:rsidRPr="00E92E96">
        <w:rPr>
          <w:rFonts w:ascii="Times New Roman" w:hAnsi="Times New Roman" w:cs="Times New Roman"/>
          <w:sz w:val="24"/>
          <w:szCs w:val="24"/>
        </w:rPr>
        <w:t>zachowań</w:t>
      </w:r>
      <w:proofErr w:type="spellEnd"/>
      <w:r w:rsidRPr="00E92E96">
        <w:rPr>
          <w:rFonts w:ascii="Times New Roman" w:hAnsi="Times New Roman" w:cs="Times New Roman"/>
          <w:sz w:val="24"/>
          <w:szCs w:val="24"/>
        </w:rPr>
        <w:t xml:space="preserve"> seksualnych, obecnie w ICD-11. Ostatecznie te trzy kliniczne </w:t>
      </w:r>
      <w:r w:rsidRPr="00E92E96">
        <w:rPr>
          <w:rFonts w:ascii="Times New Roman" w:hAnsi="Times New Roman" w:cs="Times New Roman"/>
          <w:sz w:val="24"/>
          <w:szCs w:val="24"/>
        </w:rPr>
        <w:lastRenderedPageBreak/>
        <w:t>rozpoznania dotyczą nieaprobowanej seksualności i pomimo trudności w klinicznym określeniu jednostek chorobowych, terapeuci wskazują, że stan ten jest wyraźnie odczuwany przez ich klientów, niezależnie od tego, czy jest formalnie diagnozowalny, czy nie. </w:t>
      </w:r>
      <w:r w:rsidRPr="00E92E96">
        <w:rPr>
          <w:rStyle w:val="Odwoanieprzypisudolnego"/>
          <w:rFonts w:ascii="Times New Roman" w:hAnsi="Times New Roman"/>
          <w:sz w:val="24"/>
          <w:szCs w:val="24"/>
        </w:rPr>
        <w:footnoteReference w:id="50"/>
      </w:r>
    </w:p>
    <w:p w14:paraId="40321CED" w14:textId="2EA13032"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Szczególnie niebezpieczne są skutki </w:t>
      </w:r>
      <w:proofErr w:type="spellStart"/>
      <w:r w:rsidRPr="00E92E96">
        <w:rPr>
          <w:rFonts w:ascii="Times New Roman" w:hAnsi="Times New Roman" w:cs="Times New Roman"/>
          <w:sz w:val="24"/>
          <w:szCs w:val="24"/>
        </w:rPr>
        <w:t>h</w:t>
      </w:r>
      <w:r>
        <w:rPr>
          <w:rFonts w:ascii="Times New Roman" w:hAnsi="Times New Roman" w:cs="Times New Roman"/>
          <w:sz w:val="24"/>
          <w:szCs w:val="24"/>
        </w:rPr>
        <w:t>i</w:t>
      </w:r>
      <w:r w:rsidRPr="00E92E96">
        <w:rPr>
          <w:rFonts w:ascii="Times New Roman" w:hAnsi="Times New Roman" w:cs="Times New Roman"/>
          <w:sz w:val="24"/>
          <w:szCs w:val="24"/>
        </w:rPr>
        <w:t>perseksualizmu</w:t>
      </w:r>
      <w:proofErr w:type="spellEnd"/>
      <w:r w:rsidRPr="00E92E96">
        <w:rPr>
          <w:rFonts w:ascii="Times New Roman" w:hAnsi="Times New Roman" w:cs="Times New Roman"/>
          <w:sz w:val="24"/>
          <w:szCs w:val="24"/>
        </w:rPr>
        <w:t xml:space="preserve"> obserwowanego w wieku rozwojowym</w:t>
      </w:r>
      <w:r w:rsidRPr="00E92E96">
        <w:rPr>
          <w:rStyle w:val="Odwoanieprzypisudolnego"/>
          <w:rFonts w:ascii="Times New Roman" w:hAnsi="Times New Roman"/>
          <w:sz w:val="24"/>
          <w:szCs w:val="24"/>
        </w:rPr>
        <w:footnoteReference w:id="51"/>
      </w:r>
      <w:r w:rsidRPr="00E92E96">
        <w:rPr>
          <w:rFonts w:ascii="Times New Roman" w:hAnsi="Times New Roman" w:cs="Times New Roman"/>
          <w:sz w:val="24"/>
          <w:szCs w:val="24"/>
        </w:rPr>
        <w:t>. Różne dane wskazują, że przejawy uzależnienia seksualnego związane z nadmiernym zachowaniem seksualnym mogą powodować niezdolność do samokontroli, a także subiektywne doświadczenia wewnętrznego konfliktu, bardzo podobne do objawów, które zwykle manifestują się w zaburzeniach obsesyjno-kompulsywnych</w:t>
      </w:r>
      <w:r w:rsidRPr="00E92E96">
        <w:rPr>
          <w:rStyle w:val="Odwoanieprzypisudolnego"/>
          <w:rFonts w:ascii="Times New Roman" w:hAnsi="Times New Roman"/>
          <w:sz w:val="24"/>
          <w:szCs w:val="24"/>
        </w:rPr>
        <w:footnoteReference w:id="52"/>
      </w:r>
      <w:r w:rsidRPr="00E92E96">
        <w:rPr>
          <w:rFonts w:ascii="Times New Roman" w:hAnsi="Times New Roman" w:cs="Times New Roman"/>
          <w:sz w:val="24"/>
          <w:szCs w:val="24"/>
        </w:rPr>
        <w:t>. Objawy te mogą mieć bardzo negatywne skutki w wieku młodzieńczym i mogą determinować zmiany psychopatologiczne związane z przetwarzaniem bodźców seksualnych oraz negatywnie wpływać na fantazje seksualne, postawy i zachowania</w:t>
      </w:r>
      <w:r w:rsidRPr="00E92E96">
        <w:rPr>
          <w:rStyle w:val="Odwoanieprzypisudolnego"/>
          <w:rFonts w:ascii="Times New Roman" w:hAnsi="Times New Roman"/>
          <w:sz w:val="24"/>
          <w:szCs w:val="24"/>
        </w:rPr>
        <w:footnoteReference w:id="53"/>
      </w:r>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54"/>
      </w:r>
      <w:r w:rsidRPr="00E92E96">
        <w:rPr>
          <w:rFonts w:ascii="Times New Roman" w:hAnsi="Times New Roman" w:cs="Times New Roman"/>
          <w:sz w:val="24"/>
          <w:szCs w:val="24"/>
        </w:rPr>
        <w:t>. Dalsze ustalenia wskazują również, że ekspozycja na pornografię internetową dostarcza „sztucznych” bodźców, które nie odpowiadają rzeczywistym kontaktom psychospołecznym i relacjom interpersonalnym, co może prowadzić do wywoływania nieprawidłowych reakcji emocjonalnych</w:t>
      </w:r>
      <w:r w:rsidRPr="00E92E96">
        <w:rPr>
          <w:rStyle w:val="Odwoanieprzypisudolnego"/>
          <w:rFonts w:ascii="Times New Roman" w:hAnsi="Times New Roman"/>
          <w:sz w:val="24"/>
          <w:szCs w:val="24"/>
        </w:rPr>
        <w:footnoteReference w:id="55"/>
      </w:r>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56"/>
      </w:r>
      <w:r w:rsidRPr="00E92E96">
        <w:rPr>
          <w:rFonts w:ascii="Times New Roman" w:hAnsi="Times New Roman" w:cs="Times New Roman"/>
          <w:sz w:val="24"/>
          <w:szCs w:val="24"/>
        </w:rPr>
        <w:t xml:space="preserve">. </w:t>
      </w:r>
    </w:p>
    <w:p w14:paraId="5D8C80B8" w14:textId="78C2C048"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Początek drogi do </w:t>
      </w:r>
      <w:proofErr w:type="spellStart"/>
      <w:r w:rsidRPr="00E92E96">
        <w:rPr>
          <w:rFonts w:ascii="Times New Roman" w:hAnsi="Times New Roman" w:cs="Times New Roman"/>
          <w:sz w:val="24"/>
          <w:szCs w:val="24"/>
        </w:rPr>
        <w:t>h</w:t>
      </w:r>
      <w:r>
        <w:rPr>
          <w:rFonts w:ascii="Times New Roman" w:hAnsi="Times New Roman" w:cs="Times New Roman"/>
          <w:sz w:val="24"/>
          <w:szCs w:val="24"/>
        </w:rPr>
        <w:t>i</w:t>
      </w:r>
      <w:r w:rsidRPr="00E92E96">
        <w:rPr>
          <w:rFonts w:ascii="Times New Roman" w:hAnsi="Times New Roman" w:cs="Times New Roman"/>
          <w:sz w:val="24"/>
          <w:szCs w:val="24"/>
        </w:rPr>
        <w:t>perseksualizmu</w:t>
      </w:r>
      <w:proofErr w:type="spellEnd"/>
      <w:r w:rsidRPr="00E92E96">
        <w:rPr>
          <w:rFonts w:ascii="Times New Roman" w:hAnsi="Times New Roman" w:cs="Times New Roman"/>
          <w:sz w:val="24"/>
          <w:szCs w:val="24"/>
        </w:rPr>
        <w:t xml:space="preserve"> to odrywanie seksualności od kontekstu małżeństwa, rodziny i dzietności, często związany z masturbacją. Już samo pozbawienie tego kontekstu ma szereg niepożądanych następstw: kryzys demograficzny, prymitywizacja seksu, wzrost liczby partnerów seksualnych, epidemia chorób przenoszonych drogą płciową, zaburzony rozwój psychoseksualny i niezdolność do podjęcia roli dojrzałego obywatela wychowującego kolejne pokolenie.</w:t>
      </w:r>
    </w:p>
    <w:p w14:paraId="7232FDC4"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lastRenderedPageBreak/>
        <w:t>Tymczasem, wbrew powszechnym koncepcjom romantycznej miłości zakładającym, że wiąże się ona ze zwiększoną aktywnością seksualną i częstszym seksem na wcześniejszych etapach związku romantycznego, w badaniach dowiedziono, że częstotliwość aktywności seksualnej wcale nie jest powiązana z doświadczaniem miłości romantycznej</w:t>
      </w:r>
      <w:r w:rsidRPr="00E92E96">
        <w:rPr>
          <w:rStyle w:val="Odwoanieprzypisudolnego"/>
          <w:rFonts w:ascii="Times New Roman" w:hAnsi="Times New Roman"/>
          <w:sz w:val="24"/>
          <w:szCs w:val="24"/>
        </w:rPr>
        <w:footnoteReference w:id="57"/>
      </w:r>
      <w:r w:rsidRPr="00E92E96">
        <w:rPr>
          <w:rFonts w:ascii="Times New Roman" w:hAnsi="Times New Roman" w:cs="Times New Roman"/>
          <w:sz w:val="24"/>
          <w:szCs w:val="24"/>
        </w:rPr>
        <w:t xml:space="preserve">. </w:t>
      </w:r>
      <w:r w:rsidRPr="00E92E96">
        <w:rPr>
          <w:rFonts w:ascii="Times New Roman" w:hAnsi="Times New Roman" w:cs="Times New Roman"/>
          <w:b/>
          <w:bCs/>
          <w:sz w:val="24"/>
          <w:szCs w:val="24"/>
        </w:rPr>
        <w:t>Adolescenci przeżywający swoje pierwsze miłości zatem mogą i powinni w sposób zupełnie zdrowy trwać w tych związkach we wstrzemięźliwości</w:t>
      </w:r>
      <w:r w:rsidRPr="00E92E96">
        <w:rPr>
          <w:rFonts w:ascii="Times New Roman" w:hAnsi="Times New Roman" w:cs="Times New Roman"/>
          <w:sz w:val="24"/>
          <w:szCs w:val="24"/>
        </w:rPr>
        <w:t>.</w:t>
      </w:r>
    </w:p>
    <w:p w14:paraId="293E29C3"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 xml:space="preserve">Podstawa programowa została wadliwie zaplanowana: panuje chaos w jednostkach chorobowych wybranych do omawiania, powielane są treści z programu biologii, gdzie jest ich właściwe </w:t>
      </w:r>
      <w:proofErr w:type="gramStart"/>
      <w:r w:rsidRPr="00E92E96">
        <w:rPr>
          <w:rFonts w:ascii="Times New Roman" w:hAnsi="Times New Roman" w:cs="Times New Roman"/>
          <w:b/>
          <w:bCs/>
          <w:sz w:val="24"/>
          <w:szCs w:val="24"/>
        </w:rPr>
        <w:t>miejsce</w:t>
      </w:r>
      <w:r>
        <w:rPr>
          <w:rFonts w:ascii="Times New Roman" w:hAnsi="Times New Roman" w:cs="Times New Roman"/>
          <w:b/>
          <w:bCs/>
          <w:sz w:val="24"/>
          <w:szCs w:val="24"/>
        </w:rPr>
        <w:t>,</w:t>
      </w:r>
      <w:proofErr w:type="gramEnd"/>
      <w:r w:rsidRPr="00E92E96">
        <w:rPr>
          <w:rFonts w:ascii="Times New Roman" w:hAnsi="Times New Roman" w:cs="Times New Roman"/>
          <w:b/>
          <w:bCs/>
          <w:sz w:val="24"/>
          <w:szCs w:val="24"/>
        </w:rPr>
        <w:t xml:space="preserve"> jako wpisanych w kontekst i tło pewnej wiedzy biologicznej.</w:t>
      </w:r>
    </w:p>
    <w:p w14:paraId="50D4E47F"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Trudno oprzeć się wrażeniu, że podstawa programowa edukacji zdrowotnej została wymyślona poniekąd na siłę, jako komentarz do treści związanych z </w:t>
      </w:r>
      <w:proofErr w:type="spellStart"/>
      <w:r w:rsidRPr="00E92E96">
        <w:rPr>
          <w:rFonts w:ascii="Times New Roman" w:hAnsi="Times New Roman" w:cs="Times New Roman"/>
          <w:sz w:val="24"/>
          <w:szCs w:val="24"/>
        </w:rPr>
        <w:t>seksualizacją</w:t>
      </w:r>
      <w:proofErr w:type="spellEnd"/>
      <w:r w:rsidRPr="00E92E96">
        <w:rPr>
          <w:rFonts w:ascii="Times New Roman" w:hAnsi="Times New Roman" w:cs="Times New Roman"/>
          <w:sz w:val="24"/>
          <w:szCs w:val="24"/>
        </w:rPr>
        <w:t xml:space="preserve"> młodego pokolenia. </w:t>
      </w:r>
    </w:p>
    <w:p w14:paraId="124EC0FE" w14:textId="62578D5B"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Wybór jednostek chorobowych podawanych jako przykłady do omówienia na lekcjach w całym dokumencie jest </w:t>
      </w:r>
      <w:r w:rsidRPr="00E92E96">
        <w:rPr>
          <w:rFonts w:ascii="Times New Roman" w:hAnsi="Times New Roman" w:cs="Times New Roman"/>
          <w:b/>
          <w:bCs/>
          <w:sz w:val="24"/>
          <w:szCs w:val="24"/>
        </w:rPr>
        <w:t>chaotyczny i nieprzemyślany</w:t>
      </w:r>
      <w:r w:rsidRPr="00E92E96">
        <w:rPr>
          <w:rFonts w:ascii="Times New Roman" w:hAnsi="Times New Roman" w:cs="Times New Roman"/>
          <w:sz w:val="24"/>
          <w:szCs w:val="24"/>
        </w:rPr>
        <w:t>. Wydaje się, że przyjętym kluczem ogólnie jest omówienie najczęstszych problemów zdrowotnych oraz chorób cywilizacyjnych, ponadto tych, które są wiodące w statystykach umieralności w Polsce. Dużą przestrzeń przeznaczono na naukę samobadania (piersi, jąder, obserwację skóry). Nie wiedzieć czemu wybrano taką jednostkę jak „złamanie prącia” (1:750 000)</w:t>
      </w:r>
      <w:r>
        <w:rPr>
          <w:rFonts w:ascii="Times New Roman" w:hAnsi="Times New Roman" w:cs="Times New Roman"/>
          <w:sz w:val="24"/>
          <w:szCs w:val="24"/>
        </w:rPr>
        <w:t>,</w:t>
      </w:r>
      <w:r w:rsidRPr="00E92E96">
        <w:rPr>
          <w:rFonts w:ascii="Times New Roman" w:hAnsi="Times New Roman" w:cs="Times New Roman"/>
          <w:sz w:val="24"/>
          <w:szCs w:val="24"/>
        </w:rPr>
        <w:t xml:space="preserve"> a nie zadbano o „złamanie </w:t>
      </w:r>
      <w:proofErr w:type="spellStart"/>
      <w:r w:rsidRPr="00E92E96">
        <w:rPr>
          <w:rFonts w:ascii="Times New Roman" w:hAnsi="Times New Roman" w:cs="Times New Roman"/>
          <w:sz w:val="24"/>
          <w:szCs w:val="24"/>
        </w:rPr>
        <w:t>loco</w:t>
      </w:r>
      <w:proofErr w:type="spellEnd"/>
      <w:r w:rsidRPr="00E92E96">
        <w:rPr>
          <w:rFonts w:ascii="Times New Roman" w:hAnsi="Times New Roman" w:cs="Times New Roman"/>
          <w:sz w:val="24"/>
          <w:szCs w:val="24"/>
        </w:rPr>
        <w:t xml:space="preserve"> </w:t>
      </w:r>
      <w:proofErr w:type="spellStart"/>
      <w:r w:rsidRPr="00E92E96">
        <w:rPr>
          <w:rFonts w:ascii="Times New Roman" w:hAnsi="Times New Roman" w:cs="Times New Roman"/>
          <w:sz w:val="24"/>
          <w:szCs w:val="24"/>
        </w:rPr>
        <w:t>typico</w:t>
      </w:r>
      <w:proofErr w:type="spellEnd"/>
      <w:r w:rsidRPr="00E92E96">
        <w:rPr>
          <w:rFonts w:ascii="Times New Roman" w:hAnsi="Times New Roman" w:cs="Times New Roman"/>
          <w:sz w:val="24"/>
          <w:szCs w:val="24"/>
        </w:rPr>
        <w:t>” (nasady dalszej kości promieniowej; 2,4:1000</w:t>
      </w:r>
      <w:r w:rsidRPr="00E92E96">
        <w:rPr>
          <w:rStyle w:val="Odwoanieprzypisudolnego"/>
          <w:rFonts w:ascii="Times New Roman" w:hAnsi="Times New Roman"/>
          <w:sz w:val="24"/>
          <w:szCs w:val="24"/>
        </w:rPr>
        <w:footnoteReference w:id="58"/>
      </w:r>
      <w:r w:rsidRPr="00E92E96">
        <w:rPr>
          <w:rFonts w:ascii="Times New Roman" w:hAnsi="Times New Roman" w:cs="Times New Roman"/>
          <w:sz w:val="24"/>
          <w:szCs w:val="24"/>
        </w:rPr>
        <w:t>).  „Wielki nieobecny” proponowanej podstawy programowej to alergie, plaga XXI w. – której doświadcza nawet 40% Polaków</w:t>
      </w:r>
      <w:r w:rsidRPr="00E92E96">
        <w:rPr>
          <w:rStyle w:val="Odwoanieprzypisudolnego"/>
          <w:rFonts w:ascii="Times New Roman" w:hAnsi="Times New Roman"/>
          <w:sz w:val="24"/>
          <w:szCs w:val="24"/>
        </w:rPr>
        <w:footnoteReference w:id="59"/>
      </w:r>
      <w:r w:rsidRPr="00E92E96">
        <w:rPr>
          <w:rFonts w:ascii="Times New Roman" w:hAnsi="Times New Roman" w:cs="Times New Roman"/>
          <w:sz w:val="24"/>
          <w:szCs w:val="24"/>
        </w:rPr>
        <w:t>, w tym często młodzi, czyli teoretycznie prawie co druga osoba w klasie. Tematu alergii nie ma w omawianym dokumencie, a trzeba przyznać, że w satysfakcjonujący sposób omawiana jest na biologii w VII klasie szkoły podstawowej oraz w liceum. Podobnie j</w:t>
      </w:r>
      <w:r>
        <w:rPr>
          <w:rFonts w:ascii="Times New Roman" w:hAnsi="Times New Roman" w:cs="Times New Roman"/>
          <w:sz w:val="24"/>
          <w:szCs w:val="24"/>
        </w:rPr>
        <w:t>ak</w:t>
      </w:r>
      <w:r w:rsidRPr="00E92E96">
        <w:rPr>
          <w:rFonts w:ascii="Times New Roman" w:hAnsi="Times New Roman" w:cs="Times New Roman"/>
          <w:sz w:val="24"/>
          <w:szCs w:val="24"/>
        </w:rPr>
        <w:t xml:space="preserve"> w satysfakcjonujący sposób omawiany jest na biologii problem nadciśnienia tętniczego, chorób metabolicznych, zagadnienia nadwagi i otyłości, zdrowego odżywiania, tematyka onkologiczna, uzależnień, chorób przenoszonych drogą płciową z uwzględnieniem </w:t>
      </w:r>
      <w:r w:rsidRPr="00E92E96">
        <w:rPr>
          <w:rFonts w:ascii="Times New Roman" w:hAnsi="Times New Roman" w:cs="Times New Roman"/>
          <w:sz w:val="24"/>
          <w:szCs w:val="24"/>
        </w:rPr>
        <w:lastRenderedPageBreak/>
        <w:t xml:space="preserve">HIV/AIDS (VII klasa oraz liceum – II klasa biologii podstawowej, III klasa biologii rozszerzonej). A te </w:t>
      </w:r>
      <w:r w:rsidRPr="00E92E96">
        <w:rPr>
          <w:rFonts w:ascii="Times New Roman" w:hAnsi="Times New Roman" w:cs="Times New Roman"/>
          <w:b/>
          <w:bCs/>
          <w:sz w:val="24"/>
          <w:szCs w:val="24"/>
        </w:rPr>
        <w:t>treści edukacyjne dublują się w proponowanej podstawie programowej edukacji zdrowotnej</w:t>
      </w:r>
      <w:r w:rsidRPr="00E92E96">
        <w:rPr>
          <w:rFonts w:ascii="Times New Roman" w:hAnsi="Times New Roman" w:cs="Times New Roman"/>
          <w:sz w:val="24"/>
          <w:szCs w:val="24"/>
        </w:rPr>
        <w:t>. Również „budowa i funkcja narządów płciowych” jest zagadnieniem już poruszonym na lekcjach biologii.</w:t>
      </w:r>
    </w:p>
    <w:p w14:paraId="724E967A" w14:textId="77777777" w:rsidR="00ED0CA7" w:rsidRPr="00E92E96" w:rsidRDefault="00ED0CA7" w:rsidP="00ED0CA7">
      <w:pPr>
        <w:spacing w:line="360" w:lineRule="auto"/>
        <w:ind w:firstLine="360"/>
        <w:jc w:val="both"/>
        <w:rPr>
          <w:rFonts w:ascii="Times New Roman" w:hAnsi="Times New Roman" w:cs="Times New Roman"/>
          <w:b/>
          <w:sz w:val="24"/>
          <w:szCs w:val="24"/>
        </w:rPr>
      </w:pPr>
      <w:r w:rsidRPr="00E92E96">
        <w:rPr>
          <w:rFonts w:ascii="Times New Roman" w:hAnsi="Times New Roman" w:cs="Times New Roman"/>
          <w:sz w:val="24"/>
          <w:szCs w:val="24"/>
        </w:rPr>
        <w:t xml:space="preserve">Podobnie treści dotyczące nauki o klimacie są dokładnie omawiane na zajęciach geografii, a tematyka zanieczyszczenia środowiska i jego wpływu na zdrowie są podejmowane na lekcjach chemii (w </w:t>
      </w:r>
      <w:proofErr w:type="spellStart"/>
      <w:r w:rsidRPr="00E92E96">
        <w:rPr>
          <w:rFonts w:ascii="Times New Roman" w:hAnsi="Times New Roman" w:cs="Times New Roman"/>
          <w:sz w:val="24"/>
          <w:szCs w:val="24"/>
        </w:rPr>
        <w:t>sp</w:t>
      </w:r>
      <w:proofErr w:type="spellEnd"/>
      <w:r w:rsidRPr="00E92E96">
        <w:rPr>
          <w:rFonts w:ascii="Times New Roman" w:hAnsi="Times New Roman" w:cs="Times New Roman"/>
          <w:sz w:val="24"/>
          <w:szCs w:val="24"/>
        </w:rPr>
        <w:t xml:space="preserve"> i w </w:t>
      </w:r>
      <w:proofErr w:type="spellStart"/>
      <w:r w:rsidRPr="00E92E96">
        <w:rPr>
          <w:rFonts w:ascii="Times New Roman" w:hAnsi="Times New Roman" w:cs="Times New Roman"/>
          <w:sz w:val="24"/>
          <w:szCs w:val="24"/>
        </w:rPr>
        <w:t>lo</w:t>
      </w:r>
      <w:proofErr w:type="spellEnd"/>
      <w:r w:rsidRPr="00E92E96">
        <w:rPr>
          <w:rFonts w:ascii="Times New Roman" w:hAnsi="Times New Roman" w:cs="Times New Roman"/>
          <w:sz w:val="24"/>
          <w:szCs w:val="24"/>
        </w:rPr>
        <w:t xml:space="preserve">). Kwestie formułowania z szacunkiem komunikatów dotyczących innych osób (dlaczego dokument MEN dla </w:t>
      </w:r>
      <w:proofErr w:type="spellStart"/>
      <w:r w:rsidRPr="00E92E96">
        <w:rPr>
          <w:rFonts w:ascii="Times New Roman" w:hAnsi="Times New Roman" w:cs="Times New Roman"/>
          <w:sz w:val="24"/>
          <w:szCs w:val="24"/>
        </w:rPr>
        <w:t>lo</w:t>
      </w:r>
      <w:proofErr w:type="spellEnd"/>
      <w:r w:rsidRPr="00E92E96">
        <w:rPr>
          <w:rFonts w:ascii="Times New Roman" w:hAnsi="Times New Roman" w:cs="Times New Roman"/>
          <w:sz w:val="24"/>
          <w:szCs w:val="24"/>
        </w:rPr>
        <w:t xml:space="preserve"> i technikum na </w:t>
      </w:r>
      <w:proofErr w:type="spellStart"/>
      <w:r w:rsidRPr="00E92E96">
        <w:rPr>
          <w:rFonts w:ascii="Times New Roman" w:hAnsi="Times New Roman" w:cs="Times New Roman"/>
          <w:sz w:val="24"/>
          <w:szCs w:val="24"/>
        </w:rPr>
        <w:t>str</w:t>
      </w:r>
      <w:proofErr w:type="spellEnd"/>
      <w:r w:rsidRPr="00E92E96">
        <w:rPr>
          <w:rFonts w:ascii="Times New Roman" w:hAnsi="Times New Roman" w:cs="Times New Roman"/>
          <w:sz w:val="24"/>
          <w:szCs w:val="24"/>
        </w:rPr>
        <w:t xml:space="preserve"> 44. zawęża je tylko do „decyzji związanych z życiem rodzinnym i partnerskim”?) są nie tylko omawiane, ale i przepracowywane w praktyce na godzinie wychowawczej, gdzie różne sytuacje szkolne prowokują do dogłębnego kształtowania postaw – nie tylko teoretycznego. Temat uzależnień również poruszany jest na godzinach wychowawczych, a przede wszystkim dokonuje się w tym czasie praca nad „odpowiedzialnością za własny rozwój i osiąganiem kompetencji, które pomagają w prowadzeniu świadomego i szczęśliwego dorosłego życia” (str. 43 dla </w:t>
      </w:r>
      <w:proofErr w:type="spellStart"/>
      <w:r w:rsidRPr="00E92E96">
        <w:rPr>
          <w:rFonts w:ascii="Times New Roman" w:hAnsi="Times New Roman" w:cs="Times New Roman"/>
          <w:sz w:val="24"/>
          <w:szCs w:val="24"/>
        </w:rPr>
        <w:t>lo</w:t>
      </w:r>
      <w:proofErr w:type="spellEnd"/>
      <w:r w:rsidRPr="00E92E96">
        <w:rPr>
          <w:rFonts w:ascii="Times New Roman" w:hAnsi="Times New Roman" w:cs="Times New Roman"/>
          <w:sz w:val="24"/>
          <w:szCs w:val="24"/>
        </w:rPr>
        <w:t xml:space="preserve">/technikum). Każda szkoła ma psychologa i pedagoga szkolnego, który dodatkowo czuwa nad „zdrowiem społecznym” i pomaga w konkretnych sytuacjach w poszczególnych klasach wypracować dojrzałe mechanizmy przezwyciężania problemów. </w:t>
      </w:r>
    </w:p>
    <w:p w14:paraId="4BEFCE17"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sz w:val="24"/>
          <w:szCs w:val="24"/>
        </w:rPr>
      </w:pPr>
      <w:r w:rsidRPr="00E92E96">
        <w:rPr>
          <w:rFonts w:ascii="Times New Roman" w:hAnsi="Times New Roman" w:cs="Times New Roman"/>
          <w:b/>
          <w:sz w:val="24"/>
          <w:szCs w:val="24"/>
        </w:rPr>
        <w:t>W całym tekście nie pada ani jeden raz słowo „małżeństwo”.</w:t>
      </w:r>
    </w:p>
    <w:p w14:paraId="49C2274A"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W omawianym rozporządzeniu MEN omówiono różne modele koegzystencji osób spokrewnionych i skoligaconych bez odniesienia do pożądanego wzorca. </w:t>
      </w:r>
      <w:r w:rsidRPr="00E92E96">
        <w:rPr>
          <w:rFonts w:ascii="Times New Roman" w:hAnsi="Times New Roman" w:cs="Times New Roman"/>
          <w:b/>
          <w:sz w:val="24"/>
          <w:szCs w:val="24"/>
        </w:rPr>
        <w:t>W całym tekście nie pada ani jeden raz słowo „małżeństwo”!</w:t>
      </w:r>
      <w:r w:rsidRPr="00E92E96">
        <w:rPr>
          <w:rFonts w:ascii="Times New Roman" w:hAnsi="Times New Roman" w:cs="Times New Roman"/>
          <w:sz w:val="24"/>
          <w:szCs w:val="24"/>
        </w:rPr>
        <w:t xml:space="preserve"> Jest to karygodne wykrzywienie prawa naturalnego, chichot z porządku, jaki zamierzył Stwórca</w:t>
      </w:r>
      <w:r w:rsidRPr="00E92E96">
        <w:rPr>
          <w:rStyle w:val="Odwoanieprzypisudolnego"/>
          <w:rFonts w:ascii="Times New Roman" w:hAnsi="Times New Roman"/>
          <w:sz w:val="24"/>
          <w:szCs w:val="24"/>
        </w:rPr>
        <w:footnoteReference w:id="60"/>
      </w:r>
      <w:r w:rsidRPr="00E92E96">
        <w:rPr>
          <w:rFonts w:ascii="Times New Roman" w:hAnsi="Times New Roman" w:cs="Times New Roman"/>
          <w:sz w:val="24"/>
          <w:szCs w:val="24"/>
        </w:rPr>
        <w:t>.</w:t>
      </w:r>
    </w:p>
    <w:p w14:paraId="386A210B"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A właśnie to jest instytucja prawna w najwyższym stopniu będąca w stanie zabezpieczyć interesy kobiet i dzieci. Jest to najlepszy model dla społeczeństwa (które uzyskuje zdrowe komórki i przede wszystkim możliwość odtwarzania kolejnych pokoleń). Dlatego </w:t>
      </w:r>
      <w:r w:rsidRPr="00E92E96">
        <w:rPr>
          <w:rFonts w:ascii="Times New Roman" w:hAnsi="Times New Roman" w:cs="Times New Roman"/>
          <w:b/>
          <w:bCs/>
          <w:sz w:val="24"/>
          <w:szCs w:val="24"/>
        </w:rPr>
        <w:t xml:space="preserve">Konstytucja RP w artykule 18 wskazuje, że małżeństwo jako związek kobiety i mężczyzny, rodzina, macierzyństwo i rodzicielstwo znajdują się pod ochroną i opieką Rzeczypospolitej Polskiej. Stąd Ministerstwo Edukacji </w:t>
      </w:r>
      <w:proofErr w:type="gramStart"/>
      <w:r w:rsidRPr="00E92E96">
        <w:rPr>
          <w:rFonts w:ascii="Times New Roman" w:hAnsi="Times New Roman" w:cs="Times New Roman"/>
          <w:b/>
          <w:bCs/>
          <w:sz w:val="24"/>
          <w:szCs w:val="24"/>
        </w:rPr>
        <w:t>Narodowej,</w:t>
      </w:r>
      <w:proofErr w:type="gramEnd"/>
      <w:r w:rsidRPr="00E92E96">
        <w:rPr>
          <w:rFonts w:ascii="Times New Roman" w:hAnsi="Times New Roman" w:cs="Times New Roman"/>
          <w:b/>
          <w:bCs/>
          <w:sz w:val="24"/>
          <w:szCs w:val="24"/>
        </w:rPr>
        <w:t xml:space="preserve"> jako organ państwowy, powinno realizować i aktualizować po pierwsze zapis konstytucyjny</w:t>
      </w:r>
      <w:r w:rsidRPr="00E92E96">
        <w:rPr>
          <w:rFonts w:ascii="Times New Roman" w:hAnsi="Times New Roman" w:cs="Times New Roman"/>
          <w:sz w:val="24"/>
          <w:szCs w:val="24"/>
        </w:rPr>
        <w:t xml:space="preserve">! I odnosząc się jeszcze do racji stanu, należy zauważyć, że obecnie Polska doświadcza ogromnego problemu demograficznego. Jedynym jego rozwiązaniem jest po pierwsze </w:t>
      </w:r>
      <w:r w:rsidRPr="00E92E96">
        <w:rPr>
          <w:rFonts w:ascii="Times New Roman" w:hAnsi="Times New Roman" w:cs="Times New Roman"/>
          <w:sz w:val="24"/>
          <w:szCs w:val="24"/>
        </w:rPr>
        <w:lastRenderedPageBreak/>
        <w:t>promocja instytucji małżeństwa, gdyż dane statystyczne wskazują, że zawarcie związku małżeńskiego jest skorelowane z liczbą urodzeń.</w:t>
      </w:r>
    </w:p>
    <w:p w14:paraId="5A8270B2" w14:textId="77777777" w:rsidR="00ED0CA7" w:rsidRPr="0013276A"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Małżeństwo ma również wymiar zdrowotny dla samych jednostek: osoby pozostające w stabilnym związku małżeńskim są zdrowsze</w:t>
      </w:r>
      <w:r w:rsidRPr="00E92E96">
        <w:rPr>
          <w:rStyle w:val="Odwoanieprzypisudolnego"/>
          <w:rFonts w:ascii="Times New Roman" w:hAnsi="Times New Roman"/>
          <w:sz w:val="24"/>
          <w:szCs w:val="24"/>
        </w:rPr>
        <w:footnoteReference w:id="61"/>
      </w:r>
      <w:r w:rsidRPr="0013276A">
        <w:rPr>
          <w:rFonts w:ascii="Times New Roman" w:hAnsi="Times New Roman" w:cs="Times New Roman"/>
          <w:sz w:val="24"/>
          <w:szCs w:val="24"/>
          <w:vertAlign w:val="superscript"/>
        </w:rPr>
        <w:t>,</w:t>
      </w:r>
      <w:r w:rsidRPr="00E92E96">
        <w:rPr>
          <w:rStyle w:val="Odwoanieprzypisudolnego"/>
          <w:rFonts w:ascii="Times New Roman" w:hAnsi="Times New Roman"/>
          <w:sz w:val="24"/>
          <w:szCs w:val="24"/>
        </w:rPr>
        <w:footnoteReference w:id="62"/>
      </w:r>
      <w:r w:rsidRPr="0013276A">
        <w:rPr>
          <w:rFonts w:ascii="Times New Roman" w:hAnsi="Times New Roman" w:cs="Times New Roman"/>
          <w:sz w:val="24"/>
          <w:szCs w:val="24"/>
          <w:vertAlign w:val="superscript"/>
        </w:rPr>
        <w:t>,</w:t>
      </w:r>
      <w:r w:rsidRPr="00E92E96">
        <w:rPr>
          <w:rStyle w:val="Odwoanieprzypisudolnego"/>
          <w:rFonts w:ascii="Times New Roman" w:hAnsi="Times New Roman"/>
          <w:sz w:val="24"/>
          <w:szCs w:val="24"/>
        </w:rPr>
        <w:footnoteReference w:id="63"/>
      </w:r>
      <w:r>
        <w:rPr>
          <w:rFonts w:ascii="Times New Roman" w:hAnsi="Times New Roman" w:cs="Times New Roman"/>
          <w:sz w:val="24"/>
          <w:szCs w:val="24"/>
        </w:rPr>
        <w:t>.</w:t>
      </w:r>
    </w:p>
    <w:p w14:paraId="592A445D"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Natomiast uczenie młodzieży „z szacunkiem formułowania komunikatów dotyczących decyzji innych osób związanych z życiem rodzinnym, partnerskim i rodzicielskim, w tym dotyczących decyzji o związku formalnym, nieformalnym, niepozostawaniu w związku, separacji, rozwodu, rozstania, rodzicielstwa, rodzicielstwa adopcyjnego i zastępczego, bezdzietności” (dokument dla </w:t>
      </w:r>
      <w:proofErr w:type="spellStart"/>
      <w:r w:rsidRPr="00E92E96">
        <w:rPr>
          <w:rFonts w:ascii="Times New Roman" w:hAnsi="Times New Roman" w:cs="Times New Roman"/>
          <w:sz w:val="24"/>
          <w:szCs w:val="24"/>
        </w:rPr>
        <w:t>lo</w:t>
      </w:r>
      <w:proofErr w:type="spellEnd"/>
      <w:r w:rsidRPr="00E92E96">
        <w:rPr>
          <w:rFonts w:ascii="Times New Roman" w:hAnsi="Times New Roman" w:cs="Times New Roman"/>
          <w:sz w:val="24"/>
          <w:szCs w:val="24"/>
        </w:rPr>
        <w:t xml:space="preserve">/technikum, str. 44) </w:t>
      </w:r>
      <w:r w:rsidRPr="00E92E96">
        <w:rPr>
          <w:rFonts w:ascii="Times New Roman" w:hAnsi="Times New Roman" w:cs="Times New Roman"/>
          <w:b/>
          <w:bCs/>
          <w:sz w:val="24"/>
          <w:szCs w:val="24"/>
        </w:rPr>
        <w:t xml:space="preserve">bez wskazania modelowej postawy </w:t>
      </w:r>
      <w:r>
        <w:rPr>
          <w:rFonts w:ascii="Times New Roman" w:hAnsi="Times New Roman" w:cs="Times New Roman"/>
          <w:b/>
          <w:bCs/>
          <w:sz w:val="24"/>
          <w:szCs w:val="24"/>
        </w:rPr>
        <w:t xml:space="preserve">- </w:t>
      </w:r>
      <w:r w:rsidRPr="00E92E96">
        <w:rPr>
          <w:rFonts w:ascii="Times New Roman" w:hAnsi="Times New Roman" w:cs="Times New Roman"/>
          <w:b/>
          <w:bCs/>
          <w:sz w:val="24"/>
          <w:szCs w:val="24"/>
        </w:rPr>
        <w:t>jest tragicznym błędem pedagogicznym</w:t>
      </w:r>
      <w:r w:rsidRPr="00E92E96">
        <w:rPr>
          <w:rFonts w:ascii="Times New Roman" w:hAnsi="Times New Roman" w:cs="Times New Roman"/>
          <w:sz w:val="24"/>
          <w:szCs w:val="24"/>
        </w:rPr>
        <w:t xml:space="preserve">. A fakty i tak pozostaną bezwzględne: </w:t>
      </w:r>
      <w:r w:rsidRPr="00E92E96">
        <w:rPr>
          <w:rFonts w:ascii="Times New Roman" w:hAnsi="Times New Roman" w:cs="Times New Roman"/>
          <w:b/>
          <w:bCs/>
          <w:sz w:val="24"/>
          <w:szCs w:val="24"/>
        </w:rPr>
        <w:t>rozstanie, rozwód i separacja są i zawsze będą krzywdą dzieci</w:t>
      </w:r>
      <w:r w:rsidRPr="00E92E96">
        <w:rPr>
          <w:rFonts w:ascii="Times New Roman" w:hAnsi="Times New Roman" w:cs="Times New Roman"/>
          <w:sz w:val="24"/>
          <w:szCs w:val="24"/>
        </w:rPr>
        <w:t>. Nastolatki z pojedynczym rodzicem lub zabrane od rodziców mają depresję</w:t>
      </w:r>
      <w:r w:rsidRPr="00E92E96">
        <w:rPr>
          <w:rStyle w:val="Odwoanieprzypisudolnego"/>
          <w:rFonts w:ascii="Times New Roman" w:hAnsi="Times New Roman"/>
          <w:sz w:val="24"/>
          <w:szCs w:val="24"/>
        </w:rPr>
        <w:footnoteReference w:id="64"/>
      </w:r>
      <w:r w:rsidRPr="00E92E96">
        <w:rPr>
          <w:rFonts w:ascii="Times New Roman" w:hAnsi="Times New Roman" w:cs="Times New Roman"/>
          <w:sz w:val="24"/>
          <w:szCs w:val="24"/>
        </w:rPr>
        <w:t xml:space="preserve">, mają o wiele większe szanse </w:t>
      </w:r>
      <w:proofErr w:type="spellStart"/>
      <w:r w:rsidRPr="00E92E96">
        <w:rPr>
          <w:rFonts w:ascii="Times New Roman" w:hAnsi="Times New Roman" w:cs="Times New Roman"/>
          <w:sz w:val="24"/>
          <w:szCs w:val="24"/>
        </w:rPr>
        <w:t>zachowań</w:t>
      </w:r>
      <w:proofErr w:type="spellEnd"/>
      <w:r w:rsidRPr="00E92E96">
        <w:rPr>
          <w:rFonts w:ascii="Times New Roman" w:hAnsi="Times New Roman" w:cs="Times New Roman"/>
          <w:sz w:val="24"/>
          <w:szCs w:val="24"/>
        </w:rPr>
        <w:t xml:space="preserve"> ryzykownych, a skutkiem tego chorób</w:t>
      </w:r>
      <w:r w:rsidRPr="00E92E96">
        <w:rPr>
          <w:rStyle w:val="Odwoanieprzypisudolnego"/>
          <w:rFonts w:ascii="Times New Roman" w:hAnsi="Times New Roman"/>
          <w:sz w:val="24"/>
          <w:szCs w:val="24"/>
        </w:rPr>
        <w:footnoteReference w:id="65"/>
      </w:r>
      <w:r w:rsidRPr="00E92E96">
        <w:rPr>
          <w:rFonts w:ascii="Times New Roman" w:hAnsi="Times New Roman" w:cs="Times New Roman"/>
          <w:sz w:val="24"/>
          <w:szCs w:val="24"/>
        </w:rPr>
        <w:t>, nałogów i przestępczości</w:t>
      </w:r>
      <w:r w:rsidRPr="00E92E96">
        <w:rPr>
          <w:rStyle w:val="Odwoanieprzypisudolnego"/>
          <w:rFonts w:ascii="Times New Roman" w:hAnsi="Times New Roman"/>
          <w:sz w:val="24"/>
          <w:szCs w:val="24"/>
        </w:rPr>
        <w:footnoteReference w:id="66"/>
      </w:r>
      <w:r>
        <w:rPr>
          <w:rFonts w:ascii="Times New Roman" w:hAnsi="Times New Roman" w:cs="Times New Roman"/>
          <w:sz w:val="24"/>
          <w:szCs w:val="24"/>
        </w:rPr>
        <w:t>.</w:t>
      </w:r>
      <w:r w:rsidRPr="00E92E96">
        <w:rPr>
          <w:rFonts w:ascii="Times New Roman" w:hAnsi="Times New Roman" w:cs="Times New Roman"/>
          <w:sz w:val="24"/>
          <w:szCs w:val="24"/>
        </w:rPr>
        <w:t xml:space="preserve"> A dzieci z pełnych i kochających rodzin lepiej funkcjonują psychicznie i społecznie: są najczęściej śmiałe i pewne </w:t>
      </w:r>
      <w:r w:rsidRPr="00E92E96">
        <w:rPr>
          <w:rFonts w:ascii="Times New Roman" w:hAnsi="Times New Roman" w:cs="Times New Roman"/>
          <w:sz w:val="24"/>
          <w:szCs w:val="24"/>
        </w:rPr>
        <w:lastRenderedPageBreak/>
        <w:t>siebie, potrafią pokonać trudności i nie boją się nowych sytuacji, są też lepiej przystosowane do wymagań szkolnych</w:t>
      </w:r>
      <w:r w:rsidRPr="00E92E96">
        <w:rPr>
          <w:rStyle w:val="Odwoanieprzypisudolnego"/>
          <w:rFonts w:ascii="Times New Roman" w:hAnsi="Times New Roman"/>
          <w:sz w:val="24"/>
          <w:szCs w:val="24"/>
        </w:rPr>
        <w:footnoteReference w:id="67"/>
      </w:r>
      <w:r w:rsidRPr="00E92E96">
        <w:rPr>
          <w:rFonts w:ascii="Times New Roman" w:hAnsi="Times New Roman" w:cs="Times New Roman"/>
          <w:sz w:val="24"/>
          <w:szCs w:val="24"/>
        </w:rPr>
        <w:t>.</w:t>
      </w:r>
    </w:p>
    <w:p w14:paraId="458D8C9C"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Brak kształtowania postawy posłuszeństwa względem rodziców poprzez uwypuklenie „praw dziecka” i „obowiązków rodziców” (str. 13 rozporządzenia dla szk.</w:t>
      </w:r>
      <w:r>
        <w:rPr>
          <w:rFonts w:ascii="Times New Roman" w:hAnsi="Times New Roman" w:cs="Times New Roman"/>
          <w:b/>
          <w:bCs/>
          <w:sz w:val="24"/>
          <w:szCs w:val="24"/>
        </w:rPr>
        <w:t xml:space="preserve"> </w:t>
      </w:r>
      <w:r w:rsidRPr="00E92E96">
        <w:rPr>
          <w:rFonts w:ascii="Times New Roman" w:hAnsi="Times New Roman" w:cs="Times New Roman"/>
          <w:b/>
          <w:bCs/>
          <w:sz w:val="24"/>
          <w:szCs w:val="24"/>
        </w:rPr>
        <w:t>podst. i branżowych) niesie ryzyko zdrowotne dla nastolatków.</w:t>
      </w:r>
    </w:p>
    <w:p w14:paraId="62581AEE" w14:textId="53D6B7FF"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 xml:space="preserve">Zajmę się tylko </w:t>
      </w:r>
      <w:r w:rsidRPr="00E92E96">
        <w:rPr>
          <w:rFonts w:ascii="Times New Roman" w:hAnsi="Times New Roman" w:cs="Times New Roman"/>
          <w:b/>
          <w:bCs/>
          <w:sz w:val="24"/>
          <w:szCs w:val="24"/>
        </w:rPr>
        <w:t>aspektem</w:t>
      </w:r>
      <w:r w:rsidRPr="00E92E96">
        <w:rPr>
          <w:rFonts w:ascii="Times New Roman" w:hAnsi="Times New Roman" w:cs="Times New Roman"/>
          <w:sz w:val="24"/>
          <w:szCs w:val="24"/>
        </w:rPr>
        <w:t xml:space="preserve"> </w:t>
      </w:r>
      <w:r w:rsidRPr="00E92E96">
        <w:rPr>
          <w:rFonts w:ascii="Times New Roman" w:hAnsi="Times New Roman" w:cs="Times New Roman"/>
          <w:b/>
          <w:bCs/>
          <w:sz w:val="24"/>
          <w:szCs w:val="24"/>
        </w:rPr>
        <w:t>zdrowotnym</w:t>
      </w:r>
      <w:r w:rsidRPr="00E92E96">
        <w:rPr>
          <w:rFonts w:ascii="Times New Roman" w:hAnsi="Times New Roman" w:cs="Times New Roman"/>
          <w:sz w:val="24"/>
          <w:szCs w:val="24"/>
        </w:rPr>
        <w:t xml:space="preserve"> tego zagadnienia - oczywiście pierwszoplanowe są aspekty aksjologiczno-filozoficzne, pedagogiczne, prawne i psychologiczne. Nastolatki są mniej narażone na ryzyko zdrowotne, gdy ich rodzice wiedzą, co się z nimi dzieje i co się dzieje w ich życiu</w:t>
      </w:r>
      <w:r w:rsidRPr="00E92E96">
        <w:rPr>
          <w:rStyle w:val="Odwoanieprzypisudolnego"/>
          <w:rFonts w:ascii="Times New Roman" w:hAnsi="Times New Roman"/>
          <w:sz w:val="24"/>
          <w:szCs w:val="24"/>
        </w:rPr>
        <w:footnoteReference w:id="68"/>
      </w:r>
      <w:r w:rsidRPr="00E92E96">
        <w:rPr>
          <w:rFonts w:ascii="Times New Roman" w:hAnsi="Times New Roman" w:cs="Times New Roman"/>
          <w:sz w:val="24"/>
          <w:szCs w:val="24"/>
        </w:rPr>
        <w:t xml:space="preserve">. Rodzice powinni podejmować działania mające na celu monitorowanie swojego nastolatka i zapewnienie mu ochrony, a zatem </w:t>
      </w:r>
      <w:r w:rsidRPr="00E92E96">
        <w:rPr>
          <w:rFonts w:ascii="Times New Roman" w:hAnsi="Times New Roman" w:cs="Times New Roman"/>
          <w:b/>
          <w:bCs/>
          <w:sz w:val="24"/>
          <w:szCs w:val="24"/>
        </w:rPr>
        <w:t>wykorzystywać swoją władzę rodzicielską</w:t>
      </w:r>
      <w:r w:rsidRPr="00E92E96">
        <w:rPr>
          <w:rFonts w:ascii="Times New Roman" w:hAnsi="Times New Roman" w:cs="Times New Roman"/>
          <w:sz w:val="24"/>
          <w:szCs w:val="24"/>
        </w:rPr>
        <w:t>. Badania pokazują, że nastolatki, których rodzice stosują skuteczne praktyki kontroli, rzadziej podejmują złe decyzje, takie jak palenie papierosów, picie alkoholu, agresja fizyczna lub wagarowanie czy wreszcie wczesna inicjacja seksualna.</w:t>
      </w:r>
      <w:r w:rsidRPr="00E92E96">
        <w:rPr>
          <w:rStyle w:val="Odwoanieprzypisudolnego"/>
          <w:rFonts w:ascii="Times New Roman" w:hAnsi="Times New Roman"/>
          <w:sz w:val="24"/>
          <w:szCs w:val="24"/>
        </w:rPr>
        <w:footnoteReference w:id="69"/>
      </w:r>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70"/>
      </w:r>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71"/>
      </w:r>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72"/>
      </w:r>
      <w:r w:rsidRPr="00E92E96">
        <w:rPr>
          <w:rFonts w:ascii="Times New Roman" w:hAnsi="Times New Roman" w:cs="Times New Roman"/>
          <w:sz w:val="24"/>
          <w:szCs w:val="24"/>
        </w:rPr>
        <w:t xml:space="preserve">. Udowodniono również, że nastolatki, które uważają, że ich rodzice nie akceptują ryzykownych </w:t>
      </w:r>
      <w:proofErr w:type="spellStart"/>
      <w:r w:rsidRPr="00E92E96">
        <w:rPr>
          <w:rFonts w:ascii="Times New Roman" w:hAnsi="Times New Roman" w:cs="Times New Roman"/>
          <w:sz w:val="24"/>
          <w:szCs w:val="24"/>
        </w:rPr>
        <w:t>zachowań</w:t>
      </w:r>
      <w:proofErr w:type="spellEnd"/>
      <w:r w:rsidRPr="00E92E96">
        <w:rPr>
          <w:rFonts w:ascii="Times New Roman" w:hAnsi="Times New Roman" w:cs="Times New Roman"/>
          <w:sz w:val="24"/>
          <w:szCs w:val="24"/>
        </w:rPr>
        <w:t>, rzadziej wybierają takie zachowania. W literaturze naukowej psychiatrycznie rzecz ujmując zjawiskiem negatywnym jest „pobłażliwość rodzicielska”</w:t>
      </w:r>
      <w:r w:rsidRPr="00E92E96">
        <w:rPr>
          <w:rStyle w:val="Odwoanieprzypisudolnego"/>
          <w:rFonts w:ascii="Times New Roman" w:hAnsi="Times New Roman"/>
          <w:sz w:val="24"/>
          <w:szCs w:val="24"/>
        </w:rPr>
        <w:footnoteReference w:id="73"/>
      </w:r>
      <w:r w:rsidRPr="00E92E96">
        <w:rPr>
          <w:rFonts w:ascii="Times New Roman" w:hAnsi="Times New Roman" w:cs="Times New Roman"/>
          <w:sz w:val="24"/>
          <w:szCs w:val="24"/>
        </w:rPr>
        <w:t xml:space="preserve">. Wykazywano, że wysoki poziom nadzoru rodzicielskiego wiązał się z niższym poziomem nadużywania leków opioidowych na </w:t>
      </w:r>
      <w:r w:rsidRPr="00E92E96">
        <w:rPr>
          <w:rFonts w:ascii="Times New Roman" w:hAnsi="Times New Roman" w:cs="Times New Roman"/>
          <w:sz w:val="24"/>
          <w:szCs w:val="24"/>
        </w:rPr>
        <w:lastRenderedPageBreak/>
        <w:t xml:space="preserve">receptę, mniejszym uzależnieniem od używek, występowania wielu partnerów seksualnych, mniejszą częstością elektronicznego nękania lub </w:t>
      </w:r>
      <w:proofErr w:type="spellStart"/>
      <w:r w:rsidRPr="00E92E96">
        <w:rPr>
          <w:rFonts w:ascii="Times New Roman" w:hAnsi="Times New Roman" w:cs="Times New Roman"/>
          <w:sz w:val="24"/>
          <w:szCs w:val="24"/>
        </w:rPr>
        <w:t>przemocowego</w:t>
      </w:r>
      <w:proofErr w:type="spellEnd"/>
      <w:r w:rsidRPr="00E92E96">
        <w:rPr>
          <w:rFonts w:ascii="Times New Roman" w:hAnsi="Times New Roman" w:cs="Times New Roman"/>
          <w:sz w:val="24"/>
          <w:szCs w:val="24"/>
        </w:rPr>
        <w:t xml:space="preserve"> seksu w porównaniu z uczniami objętymi niskim poziomem nadzoru rodzicielskiego; co więcej, uczniowie, którzy zgłaszali wysoki poziom monitorowania ze strony rodziców, rzadziej zgłaszali smutek, beznadzieję i rzadziej podejmowali próby samobójcze w ciągu ostatniego roku niż ci, których rodzice stosowali mniejszy nadzór</w:t>
      </w:r>
      <w:r w:rsidRPr="00E92E96">
        <w:rPr>
          <w:rStyle w:val="Odwoanieprzypisudolnego"/>
          <w:rFonts w:ascii="Times New Roman" w:hAnsi="Times New Roman"/>
          <w:sz w:val="24"/>
          <w:szCs w:val="24"/>
        </w:rPr>
        <w:footnoteReference w:id="74"/>
      </w:r>
      <w:r w:rsidRPr="00E92E96">
        <w:rPr>
          <w:rFonts w:ascii="Times New Roman" w:hAnsi="Times New Roman" w:cs="Times New Roman"/>
          <w:sz w:val="24"/>
          <w:szCs w:val="24"/>
        </w:rPr>
        <w:t xml:space="preserve">. </w:t>
      </w:r>
      <w:r w:rsidRPr="00E92E96">
        <w:rPr>
          <w:rFonts w:ascii="Times New Roman" w:hAnsi="Times New Roman" w:cs="Times New Roman"/>
          <w:b/>
          <w:bCs/>
          <w:sz w:val="24"/>
          <w:szCs w:val="24"/>
        </w:rPr>
        <w:t xml:space="preserve">Nadzór rodzicielski chroni przed podjęciem </w:t>
      </w:r>
      <w:proofErr w:type="spellStart"/>
      <w:r w:rsidRPr="00E92E96">
        <w:rPr>
          <w:rFonts w:ascii="Times New Roman" w:hAnsi="Times New Roman" w:cs="Times New Roman"/>
          <w:b/>
          <w:bCs/>
          <w:sz w:val="24"/>
          <w:szCs w:val="24"/>
        </w:rPr>
        <w:t>zachowań</w:t>
      </w:r>
      <w:proofErr w:type="spellEnd"/>
      <w:r w:rsidRPr="00E92E96">
        <w:rPr>
          <w:rFonts w:ascii="Times New Roman" w:hAnsi="Times New Roman" w:cs="Times New Roman"/>
          <w:b/>
          <w:bCs/>
          <w:sz w:val="24"/>
          <w:szCs w:val="24"/>
        </w:rPr>
        <w:t xml:space="preserve"> zagrażających zdrowiu</w:t>
      </w:r>
      <w:r w:rsidRPr="00E92E96">
        <w:rPr>
          <w:rFonts w:ascii="Times New Roman" w:hAnsi="Times New Roman" w:cs="Times New Roman"/>
          <w:sz w:val="24"/>
          <w:szCs w:val="24"/>
        </w:rPr>
        <w:t xml:space="preserve"> i zmniejsza przestępczość młodocianych</w:t>
      </w:r>
      <w:r w:rsidRPr="00E92E96">
        <w:rPr>
          <w:rStyle w:val="Odwoanieprzypisudolnego"/>
          <w:rFonts w:ascii="Times New Roman" w:hAnsi="Times New Roman"/>
          <w:sz w:val="24"/>
          <w:szCs w:val="24"/>
        </w:rPr>
        <w:footnoteReference w:id="75"/>
      </w:r>
      <w:r w:rsidRPr="00E92E96">
        <w:rPr>
          <w:rFonts w:ascii="Times New Roman" w:hAnsi="Times New Roman" w:cs="Times New Roman"/>
          <w:sz w:val="24"/>
          <w:szCs w:val="24"/>
        </w:rPr>
        <w:t xml:space="preserve">. Dlatego nastolatki powinny </w:t>
      </w:r>
      <w:r w:rsidRPr="00E92E96">
        <w:rPr>
          <w:rFonts w:ascii="Times New Roman" w:hAnsi="Times New Roman" w:cs="Times New Roman"/>
          <w:i/>
          <w:iCs/>
          <w:sz w:val="24"/>
          <w:szCs w:val="24"/>
        </w:rPr>
        <w:t>współpracować w umożliwianiu rodzicom kontrolowania</w:t>
      </w:r>
      <w:r w:rsidRPr="00E92E96">
        <w:rPr>
          <w:rFonts w:ascii="Times New Roman" w:hAnsi="Times New Roman" w:cs="Times New Roman"/>
          <w:sz w:val="24"/>
          <w:szCs w:val="24"/>
        </w:rPr>
        <w:t xml:space="preserve"> wszystkiego tego, co warunkuje ich dobrostan – środkiem do tego jest </w:t>
      </w:r>
      <w:r w:rsidRPr="00E92E96">
        <w:rPr>
          <w:rFonts w:ascii="Times New Roman" w:hAnsi="Times New Roman" w:cs="Times New Roman"/>
          <w:b/>
          <w:bCs/>
          <w:sz w:val="24"/>
          <w:szCs w:val="24"/>
        </w:rPr>
        <w:t>posłuszeństwo</w:t>
      </w:r>
      <w:r w:rsidRPr="00E92E96">
        <w:rPr>
          <w:rFonts w:ascii="Times New Roman" w:hAnsi="Times New Roman" w:cs="Times New Roman"/>
          <w:sz w:val="24"/>
          <w:szCs w:val="24"/>
        </w:rPr>
        <w:t xml:space="preserve">. </w:t>
      </w:r>
      <w:r w:rsidRPr="00E92E96">
        <w:rPr>
          <w:rFonts w:ascii="Times New Roman" w:hAnsi="Times New Roman" w:cs="Times New Roman"/>
          <w:b/>
          <w:bCs/>
          <w:sz w:val="24"/>
          <w:szCs w:val="24"/>
        </w:rPr>
        <w:t>Taką postawę dla dobra społecznego (np. celem zmniejszania ryzyka przestępczości) i indywidualnego (np. mniejsze ryzyko uzależnień od narkotyków) powinna kształtować szkoła prawdziwie realizująca cel troski o zdrowie</w:t>
      </w:r>
      <w:r w:rsidRPr="00E92E96">
        <w:rPr>
          <w:rFonts w:ascii="Times New Roman" w:hAnsi="Times New Roman" w:cs="Times New Roman"/>
          <w:sz w:val="24"/>
          <w:szCs w:val="24"/>
        </w:rPr>
        <w:t>.</w:t>
      </w:r>
    </w:p>
    <w:p w14:paraId="690E09A1"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Dokument szerzy brak szacunku do ludzkiego życia.</w:t>
      </w:r>
    </w:p>
    <w:p w14:paraId="5A945847" w14:textId="6F5D869A"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Uczeń, który ma „wymieniać” to, co nie istnieje, czyli „etyczne, prawne, zdrowotne i psychospołeczne uwarunkowania dotyczące przerywania ciąży” (str</w:t>
      </w:r>
      <w:r>
        <w:rPr>
          <w:rFonts w:ascii="Times New Roman" w:hAnsi="Times New Roman" w:cs="Times New Roman"/>
          <w:sz w:val="24"/>
          <w:szCs w:val="24"/>
        </w:rPr>
        <w:t>.</w:t>
      </w:r>
      <w:r w:rsidRPr="00E92E96">
        <w:rPr>
          <w:rFonts w:ascii="Times New Roman" w:hAnsi="Times New Roman" w:cs="Times New Roman"/>
          <w:sz w:val="24"/>
          <w:szCs w:val="24"/>
        </w:rPr>
        <w:t xml:space="preserve"> 46 dokument dla </w:t>
      </w:r>
      <w:proofErr w:type="spellStart"/>
      <w:r w:rsidRPr="00E92E96">
        <w:rPr>
          <w:rFonts w:ascii="Times New Roman" w:hAnsi="Times New Roman" w:cs="Times New Roman"/>
          <w:sz w:val="24"/>
          <w:szCs w:val="24"/>
        </w:rPr>
        <w:t>lo</w:t>
      </w:r>
      <w:proofErr w:type="spellEnd"/>
      <w:r w:rsidRPr="00E92E96">
        <w:rPr>
          <w:rFonts w:ascii="Times New Roman" w:hAnsi="Times New Roman" w:cs="Times New Roman"/>
          <w:sz w:val="24"/>
          <w:szCs w:val="24"/>
        </w:rPr>
        <w:t xml:space="preserve">/technikum), nie będzie w stanie opowiedzieć o rozwoju prenatalnym </w:t>
      </w:r>
      <w:proofErr w:type="gramStart"/>
      <w:r w:rsidRPr="00E92E96">
        <w:rPr>
          <w:rFonts w:ascii="Times New Roman" w:hAnsi="Times New Roman" w:cs="Times New Roman"/>
          <w:sz w:val="24"/>
          <w:szCs w:val="24"/>
        </w:rPr>
        <w:t>człowieka</w:t>
      </w:r>
      <w:r>
        <w:rPr>
          <w:rFonts w:ascii="Times New Roman" w:hAnsi="Times New Roman" w:cs="Times New Roman"/>
          <w:sz w:val="24"/>
          <w:szCs w:val="24"/>
        </w:rPr>
        <w:t xml:space="preserve">, </w:t>
      </w:r>
      <w:r w:rsidRPr="00E92E96">
        <w:rPr>
          <w:rFonts w:ascii="Times New Roman" w:hAnsi="Times New Roman" w:cs="Times New Roman"/>
          <w:sz w:val="24"/>
          <w:szCs w:val="24"/>
        </w:rPr>
        <w:t xml:space="preserve"> bo</w:t>
      </w:r>
      <w:proofErr w:type="gramEnd"/>
      <w:r w:rsidRPr="00E92E96">
        <w:rPr>
          <w:rFonts w:ascii="Times New Roman" w:hAnsi="Times New Roman" w:cs="Times New Roman"/>
          <w:sz w:val="24"/>
          <w:szCs w:val="24"/>
        </w:rPr>
        <w:t xml:space="preserve"> tego zagadnienia nie ma w programie. Rozwój ku pełni człowieczeństwa tymczasem implikuje, że adolescent, który jest na etapie idealizmu, prowadzony jest do umiejętności chronienia słabszych. </w:t>
      </w:r>
      <w:r w:rsidRPr="00E92E96">
        <w:rPr>
          <w:rFonts w:ascii="Times New Roman" w:hAnsi="Times New Roman" w:cs="Times New Roman"/>
          <w:b/>
          <w:bCs/>
          <w:sz w:val="24"/>
          <w:szCs w:val="24"/>
        </w:rPr>
        <w:t>W dzieciach na etapie życia prenatalnego uczeń powinien raczej odnajdować obraz tego, kim sam kiedyś był</w:t>
      </w:r>
      <w:r w:rsidRPr="00E92E96">
        <w:rPr>
          <w:rFonts w:ascii="Times New Roman" w:hAnsi="Times New Roman" w:cs="Times New Roman"/>
          <w:sz w:val="24"/>
          <w:szCs w:val="24"/>
        </w:rPr>
        <w:t>, skąd przyszedł.</w:t>
      </w:r>
    </w:p>
    <w:p w14:paraId="080B8020" w14:textId="77777777" w:rsidR="00ED0CA7" w:rsidRPr="00E92E96" w:rsidRDefault="00ED0CA7" w:rsidP="00ED0CA7">
      <w:pPr>
        <w:pStyle w:val="Akapitzlist"/>
        <w:numPr>
          <w:ilvl w:val="0"/>
          <w:numId w:val="5"/>
        </w:numPr>
        <w:spacing w:line="360" w:lineRule="auto"/>
        <w:jc w:val="both"/>
        <w:rPr>
          <w:rFonts w:ascii="Times New Roman" w:hAnsi="Times New Roman" w:cs="Times New Roman"/>
          <w:b/>
          <w:bCs/>
          <w:sz w:val="24"/>
          <w:szCs w:val="24"/>
        </w:rPr>
      </w:pPr>
      <w:r w:rsidRPr="00E92E96">
        <w:rPr>
          <w:rFonts w:ascii="Times New Roman" w:hAnsi="Times New Roman" w:cs="Times New Roman"/>
          <w:b/>
          <w:bCs/>
          <w:sz w:val="24"/>
          <w:szCs w:val="24"/>
        </w:rPr>
        <w:t>Błędne omówienie „rozwoju orientacji psychoseksualnej” implikujące pojmowanie orientacji jako czegoś wrodzonego, a tożsamości płciowej jako czegoś wybieralnego.</w:t>
      </w:r>
    </w:p>
    <w:p w14:paraId="3C3F076B" w14:textId="77777777" w:rsidR="00ED0CA7" w:rsidRPr="00E92E96" w:rsidRDefault="00ED0CA7" w:rsidP="00ED0CA7">
      <w:pPr>
        <w:spacing w:line="360" w:lineRule="auto"/>
        <w:ind w:firstLine="360"/>
        <w:jc w:val="both"/>
        <w:rPr>
          <w:rFonts w:ascii="Times New Roman" w:hAnsi="Times New Roman" w:cs="Times New Roman"/>
          <w:sz w:val="24"/>
          <w:szCs w:val="24"/>
        </w:rPr>
      </w:pPr>
      <w:r w:rsidRPr="00E92E96">
        <w:rPr>
          <w:rFonts w:ascii="Times New Roman" w:hAnsi="Times New Roman" w:cs="Times New Roman"/>
          <w:sz w:val="24"/>
          <w:szCs w:val="24"/>
        </w:rPr>
        <w:t>Rozporządzenie MEN sugeruje, że już w 7-8 klasie szkoły podstawowej należy omawiać, w jakich kierunkach rozwija się orientacja: „heteroseksualna, homoseksualna, biseksualna, aseksualna” (str. 26</w:t>
      </w:r>
      <w:proofErr w:type="gramStart"/>
      <w:r w:rsidRPr="00E92E96">
        <w:rPr>
          <w:rFonts w:ascii="Times New Roman" w:hAnsi="Times New Roman" w:cs="Times New Roman"/>
          <w:sz w:val="24"/>
          <w:szCs w:val="24"/>
        </w:rPr>
        <w:t>)  i</w:t>
      </w:r>
      <w:proofErr w:type="gramEnd"/>
      <w:r w:rsidRPr="00E92E96">
        <w:rPr>
          <w:rFonts w:ascii="Times New Roman" w:hAnsi="Times New Roman" w:cs="Times New Roman"/>
          <w:sz w:val="24"/>
          <w:szCs w:val="24"/>
        </w:rPr>
        <w:t xml:space="preserve"> należy wyjaśniać pojęcia </w:t>
      </w:r>
      <w:proofErr w:type="spellStart"/>
      <w:r w:rsidRPr="00E92E96">
        <w:rPr>
          <w:rFonts w:ascii="Times New Roman" w:hAnsi="Times New Roman" w:cs="Times New Roman"/>
          <w:sz w:val="24"/>
          <w:szCs w:val="24"/>
        </w:rPr>
        <w:t>cispłciowość</w:t>
      </w:r>
      <w:proofErr w:type="spellEnd"/>
      <w:r w:rsidRPr="00E92E96">
        <w:rPr>
          <w:rFonts w:ascii="Times New Roman" w:hAnsi="Times New Roman" w:cs="Times New Roman"/>
          <w:sz w:val="24"/>
          <w:szCs w:val="24"/>
        </w:rPr>
        <w:t xml:space="preserve"> i </w:t>
      </w:r>
      <w:proofErr w:type="spellStart"/>
      <w:r w:rsidRPr="00E92E96">
        <w:rPr>
          <w:rFonts w:ascii="Times New Roman" w:hAnsi="Times New Roman" w:cs="Times New Roman"/>
          <w:sz w:val="24"/>
          <w:szCs w:val="24"/>
        </w:rPr>
        <w:t>transpłciowość</w:t>
      </w:r>
      <w:proofErr w:type="spellEnd"/>
      <w:r w:rsidRPr="00E92E96">
        <w:rPr>
          <w:rFonts w:ascii="Times New Roman" w:hAnsi="Times New Roman" w:cs="Times New Roman"/>
          <w:sz w:val="24"/>
          <w:szCs w:val="24"/>
        </w:rPr>
        <w:t xml:space="preserve">. W szkole </w:t>
      </w:r>
      <w:r w:rsidRPr="00E92E96">
        <w:rPr>
          <w:rFonts w:ascii="Times New Roman" w:hAnsi="Times New Roman" w:cs="Times New Roman"/>
          <w:sz w:val="24"/>
          <w:szCs w:val="24"/>
        </w:rPr>
        <w:lastRenderedPageBreak/>
        <w:t xml:space="preserve">średniej młodzież ma poznawać zagadnienie przyjemności seksualnej, dowiadywać się, co wpływa na libido, wymieniać formy aktywności seksualnej (str. 47), omawiać kwestie prawne i społeczne związane z przynależnością do grupy osób LGBTQ+ (str. 48). </w:t>
      </w:r>
    </w:p>
    <w:p w14:paraId="590C6BC3" w14:textId="77777777" w:rsidR="00ED0CA7" w:rsidRPr="00E92E96" w:rsidRDefault="00ED0CA7" w:rsidP="00ED0CA7">
      <w:pPr>
        <w:spacing w:line="360" w:lineRule="auto"/>
        <w:ind w:firstLine="708"/>
        <w:jc w:val="both"/>
        <w:rPr>
          <w:rFonts w:ascii="Times New Roman" w:hAnsi="Times New Roman" w:cs="Times New Roman"/>
          <w:sz w:val="24"/>
          <w:szCs w:val="24"/>
        </w:rPr>
      </w:pPr>
      <w:r w:rsidRPr="00E92E96">
        <w:rPr>
          <w:rFonts w:ascii="Times New Roman" w:hAnsi="Times New Roman" w:cs="Times New Roman"/>
          <w:sz w:val="24"/>
          <w:szCs w:val="24"/>
        </w:rPr>
        <w:t xml:space="preserve">Zapewne łatwiej w czasie zajęć na przedmiocie „edukacja zdrowotna” nie poruszać kwestii </w:t>
      </w:r>
      <w:r w:rsidRPr="00E92E96">
        <w:rPr>
          <w:rFonts w:ascii="Times New Roman" w:hAnsi="Times New Roman" w:cs="Times New Roman"/>
          <w:i/>
          <w:iCs/>
          <w:sz w:val="24"/>
          <w:szCs w:val="24"/>
        </w:rPr>
        <w:t>zdrowotnych</w:t>
      </w:r>
      <w:r w:rsidRPr="00E92E96">
        <w:rPr>
          <w:rFonts w:ascii="Times New Roman" w:hAnsi="Times New Roman" w:cs="Times New Roman"/>
          <w:sz w:val="24"/>
          <w:szCs w:val="24"/>
        </w:rPr>
        <w:t xml:space="preserve"> związanych z tymi tematami, bo wtedy uczeń musiałby się dowiedzieć, że na przykład homoseksualiści mają częściej depresję, o wiele częściej próby samobójcze niż w populacji ogólnej i częściej dokonują samobójstwa. Ponadto żyją krócej. W badaniu wykorzystującym dane z </w:t>
      </w:r>
      <w:proofErr w:type="spellStart"/>
      <w:r w:rsidRPr="00E92E96">
        <w:rPr>
          <w:rFonts w:ascii="Times New Roman" w:hAnsi="Times New Roman" w:cs="Times New Roman"/>
          <w:sz w:val="24"/>
          <w:szCs w:val="24"/>
        </w:rPr>
        <w:t>National</w:t>
      </w:r>
      <w:proofErr w:type="spellEnd"/>
      <w:r w:rsidRPr="00E92E96">
        <w:rPr>
          <w:rFonts w:ascii="Times New Roman" w:hAnsi="Times New Roman" w:cs="Times New Roman"/>
          <w:sz w:val="24"/>
          <w:szCs w:val="24"/>
        </w:rPr>
        <w:t xml:space="preserve"> </w:t>
      </w:r>
      <w:proofErr w:type="spellStart"/>
      <w:r w:rsidRPr="00E92E96">
        <w:rPr>
          <w:rFonts w:ascii="Times New Roman" w:hAnsi="Times New Roman" w:cs="Times New Roman"/>
          <w:sz w:val="24"/>
          <w:szCs w:val="24"/>
        </w:rPr>
        <w:t>Health</w:t>
      </w:r>
      <w:proofErr w:type="spellEnd"/>
      <w:r w:rsidRPr="00E92E96">
        <w:rPr>
          <w:rFonts w:ascii="Times New Roman" w:hAnsi="Times New Roman" w:cs="Times New Roman"/>
          <w:sz w:val="24"/>
          <w:szCs w:val="24"/>
        </w:rPr>
        <w:t xml:space="preserve"> and </w:t>
      </w:r>
      <w:proofErr w:type="spellStart"/>
      <w:r w:rsidRPr="00E92E96">
        <w:rPr>
          <w:rFonts w:ascii="Times New Roman" w:hAnsi="Times New Roman" w:cs="Times New Roman"/>
          <w:sz w:val="24"/>
          <w:szCs w:val="24"/>
        </w:rPr>
        <w:t>Nutrition</w:t>
      </w:r>
      <w:proofErr w:type="spellEnd"/>
      <w:r w:rsidRPr="00E92E96">
        <w:rPr>
          <w:rFonts w:ascii="Times New Roman" w:hAnsi="Times New Roman" w:cs="Times New Roman"/>
          <w:sz w:val="24"/>
          <w:szCs w:val="24"/>
        </w:rPr>
        <w:t xml:space="preserve"> </w:t>
      </w:r>
      <w:proofErr w:type="spellStart"/>
      <w:r w:rsidRPr="00E92E96">
        <w:rPr>
          <w:rFonts w:ascii="Times New Roman" w:hAnsi="Times New Roman" w:cs="Times New Roman"/>
          <w:sz w:val="24"/>
          <w:szCs w:val="24"/>
        </w:rPr>
        <w:t>Examination</w:t>
      </w:r>
      <w:proofErr w:type="spellEnd"/>
      <w:r w:rsidRPr="00E92E96">
        <w:rPr>
          <w:rFonts w:ascii="Times New Roman" w:hAnsi="Times New Roman" w:cs="Times New Roman"/>
          <w:sz w:val="24"/>
          <w:szCs w:val="24"/>
        </w:rPr>
        <w:t xml:space="preserve"> </w:t>
      </w:r>
      <w:proofErr w:type="spellStart"/>
      <w:r w:rsidRPr="00E92E96">
        <w:rPr>
          <w:rFonts w:ascii="Times New Roman" w:hAnsi="Times New Roman" w:cs="Times New Roman"/>
          <w:sz w:val="24"/>
          <w:szCs w:val="24"/>
        </w:rPr>
        <w:t>Survey</w:t>
      </w:r>
      <w:proofErr w:type="spellEnd"/>
      <w:r w:rsidRPr="00E92E96">
        <w:rPr>
          <w:rFonts w:ascii="Times New Roman" w:hAnsi="Times New Roman" w:cs="Times New Roman"/>
          <w:sz w:val="24"/>
          <w:szCs w:val="24"/>
        </w:rPr>
        <w:t xml:space="preserve"> III, </w:t>
      </w:r>
      <w:proofErr w:type="spellStart"/>
      <w:r w:rsidRPr="00E92E96">
        <w:rPr>
          <w:rFonts w:ascii="Times New Roman" w:hAnsi="Times New Roman" w:cs="Times New Roman"/>
          <w:sz w:val="24"/>
          <w:szCs w:val="24"/>
        </w:rPr>
        <w:t>Cochran</w:t>
      </w:r>
      <w:proofErr w:type="spellEnd"/>
      <w:r w:rsidRPr="00E92E96">
        <w:rPr>
          <w:rFonts w:ascii="Times New Roman" w:hAnsi="Times New Roman" w:cs="Times New Roman"/>
          <w:sz w:val="24"/>
          <w:szCs w:val="24"/>
        </w:rPr>
        <w:t xml:space="preserve"> i </w:t>
      </w:r>
      <w:proofErr w:type="spellStart"/>
      <w:r w:rsidRPr="00E92E96">
        <w:rPr>
          <w:rFonts w:ascii="Times New Roman" w:hAnsi="Times New Roman" w:cs="Times New Roman"/>
          <w:sz w:val="24"/>
          <w:szCs w:val="24"/>
        </w:rPr>
        <w:t>Mays</w:t>
      </w:r>
      <w:proofErr w:type="spellEnd"/>
      <w:r w:rsidRPr="00E92E96">
        <w:rPr>
          <w:rFonts w:ascii="Times New Roman" w:hAnsi="Times New Roman" w:cs="Times New Roman"/>
          <w:sz w:val="24"/>
          <w:szCs w:val="24"/>
        </w:rPr>
        <w:t xml:space="preserve"> wykazali, że 19,3% mężczyzn uprawiających seks z mężczyznami podjęło próbę samobójczą, w porównaniu z 3,6% mężczyzn, którzy mieli tylko partnerki seksualne (i 0,5% mężczyzn zgłaszających brak partnerek seksualnych)</w:t>
      </w:r>
      <w:r w:rsidRPr="00E92E96">
        <w:rPr>
          <w:rStyle w:val="Odwoanieprzypisudolnego"/>
          <w:rFonts w:ascii="Times New Roman" w:hAnsi="Times New Roman"/>
          <w:sz w:val="24"/>
          <w:szCs w:val="24"/>
        </w:rPr>
        <w:footnoteReference w:id="76"/>
      </w:r>
      <w:r w:rsidRPr="00E92E96">
        <w:rPr>
          <w:rFonts w:ascii="Times New Roman" w:hAnsi="Times New Roman" w:cs="Times New Roman"/>
          <w:sz w:val="24"/>
          <w:szCs w:val="24"/>
        </w:rPr>
        <w:t>. W innych badaniach częstość prób samobójczych gejów, lesbijek i biseksualistów sięga nawet 40%</w:t>
      </w:r>
      <w:r w:rsidRPr="00E92E96">
        <w:rPr>
          <w:rStyle w:val="Odwoanieprzypisudolnego"/>
          <w:rFonts w:ascii="Times New Roman" w:hAnsi="Times New Roman"/>
          <w:sz w:val="24"/>
          <w:szCs w:val="24"/>
        </w:rPr>
        <w:footnoteReference w:id="77"/>
      </w:r>
      <w:r w:rsidRPr="00E92E96">
        <w:rPr>
          <w:rFonts w:ascii="Times New Roman" w:hAnsi="Times New Roman" w:cs="Times New Roman"/>
          <w:sz w:val="24"/>
          <w:szCs w:val="24"/>
        </w:rPr>
        <w:t>. W dużym, kilkutysięcznym fińskim badaniu poziomu lęku i depresji wykazano, że obie te cechy znamionujące ubytek zdrowia psychicznego znamiennie częściej charakteryzują „mniejszości płciowe”</w:t>
      </w:r>
      <w:r w:rsidRPr="00E92E96">
        <w:rPr>
          <w:rStyle w:val="Odwoanieprzypisudolnego"/>
          <w:rFonts w:ascii="Times New Roman" w:hAnsi="Times New Roman"/>
          <w:sz w:val="24"/>
          <w:szCs w:val="24"/>
        </w:rPr>
        <w:footnoteReference w:id="78"/>
      </w:r>
      <w:r w:rsidRPr="00E92E96">
        <w:rPr>
          <w:rFonts w:ascii="Times New Roman" w:hAnsi="Times New Roman" w:cs="Times New Roman"/>
          <w:sz w:val="24"/>
          <w:szCs w:val="24"/>
        </w:rPr>
        <w:t>.  Obserwowano większą częstość psychoz u osób opisywanych jako „</w:t>
      </w:r>
      <w:proofErr w:type="spellStart"/>
      <w:r w:rsidRPr="00E92E96">
        <w:rPr>
          <w:rFonts w:ascii="Times New Roman" w:hAnsi="Times New Roman" w:cs="Times New Roman"/>
          <w:sz w:val="24"/>
          <w:szCs w:val="24"/>
        </w:rPr>
        <w:t>transgender</w:t>
      </w:r>
      <w:proofErr w:type="spellEnd"/>
      <w:r w:rsidRPr="00E92E96">
        <w:rPr>
          <w:rFonts w:ascii="Times New Roman" w:hAnsi="Times New Roman" w:cs="Times New Roman"/>
          <w:sz w:val="24"/>
          <w:szCs w:val="24"/>
        </w:rPr>
        <w:t>”</w:t>
      </w:r>
      <w:r w:rsidRPr="00E92E96">
        <w:rPr>
          <w:rStyle w:val="Odwoanieprzypisudolnego"/>
          <w:rFonts w:ascii="Times New Roman" w:hAnsi="Times New Roman"/>
          <w:sz w:val="24"/>
          <w:szCs w:val="24"/>
        </w:rPr>
        <w:footnoteReference w:id="79"/>
      </w:r>
      <w:r w:rsidRPr="00E92E96">
        <w:rPr>
          <w:rFonts w:ascii="Times New Roman" w:hAnsi="Times New Roman" w:cs="Times New Roman"/>
          <w:sz w:val="24"/>
          <w:szCs w:val="24"/>
        </w:rPr>
        <w:t xml:space="preserve"> i nadużywanie alkoholu</w:t>
      </w:r>
      <w:r w:rsidRPr="00E92E96">
        <w:rPr>
          <w:rStyle w:val="Odwoanieprzypisudolnego"/>
          <w:rFonts w:ascii="Times New Roman" w:hAnsi="Times New Roman"/>
          <w:sz w:val="24"/>
          <w:szCs w:val="24"/>
        </w:rPr>
        <w:footnoteReference w:id="80"/>
      </w:r>
      <w:r w:rsidRPr="00E92E96">
        <w:rPr>
          <w:rFonts w:ascii="Times New Roman" w:hAnsi="Times New Roman" w:cs="Times New Roman"/>
          <w:sz w:val="24"/>
          <w:szCs w:val="24"/>
        </w:rPr>
        <w:t>.</w:t>
      </w:r>
    </w:p>
    <w:p w14:paraId="4C8EF427" w14:textId="77777777" w:rsidR="00ED0CA7" w:rsidRPr="003F7380" w:rsidRDefault="00ED0CA7" w:rsidP="00ED0CA7">
      <w:pPr>
        <w:spacing w:line="360" w:lineRule="auto"/>
        <w:jc w:val="both"/>
        <w:rPr>
          <w:rFonts w:ascii="Times New Roman" w:hAnsi="Times New Roman" w:cs="Times New Roman"/>
          <w:b/>
          <w:sz w:val="24"/>
          <w:szCs w:val="24"/>
        </w:rPr>
      </w:pPr>
      <w:r w:rsidRPr="00E92E96">
        <w:rPr>
          <w:rFonts w:ascii="Times New Roman" w:hAnsi="Times New Roman" w:cs="Times New Roman"/>
          <w:sz w:val="24"/>
          <w:szCs w:val="24"/>
        </w:rPr>
        <w:tab/>
      </w:r>
      <w:r w:rsidRPr="003F7380">
        <w:rPr>
          <w:rFonts w:ascii="Times New Roman" w:hAnsi="Times New Roman" w:cs="Times New Roman"/>
          <w:b/>
          <w:sz w:val="24"/>
          <w:szCs w:val="24"/>
        </w:rPr>
        <w:t>Przedmiot „edukacja zdrowotna” jest chybionym pomysłem, realnie zagrażającym dobru uczniów.</w:t>
      </w:r>
    </w:p>
    <w:p w14:paraId="5DB21F09" w14:textId="09B80B37" w:rsidR="00D740D7" w:rsidRPr="0075012B" w:rsidRDefault="0003664B" w:rsidP="0075012B">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w:t>
      </w:r>
      <w:r w:rsidR="0075012B">
        <w:rPr>
          <w:rFonts w:ascii="Times New Roman" w:hAnsi="Times New Roman" w:cs="Times New Roman"/>
          <w:sz w:val="24"/>
          <w:szCs w:val="24"/>
        </w:rPr>
        <w:t>-------------------------------</w:t>
      </w:r>
    </w:p>
    <w:p w14:paraId="4018445C" w14:textId="77777777" w:rsidR="00D740D7" w:rsidRDefault="00D740D7" w:rsidP="00D740D7">
      <w:pPr>
        <w:pStyle w:val="Nagwek2"/>
        <w:jc w:val="both"/>
        <w:rPr>
          <w:rFonts w:ascii="Times New Roman" w:hAnsi="Times New Roman"/>
          <w:b/>
          <w:bCs/>
          <w:color w:val="000000" w:themeColor="text1"/>
        </w:rPr>
      </w:pPr>
    </w:p>
    <w:p w14:paraId="3CC2EBD4" w14:textId="2D53F990" w:rsidR="00D740D7" w:rsidRPr="00D740D7" w:rsidRDefault="00C125DA" w:rsidP="00D740D7">
      <w:pPr>
        <w:pStyle w:val="Nagwek2"/>
        <w:jc w:val="both"/>
        <w:rPr>
          <w:rFonts w:ascii="Times New Roman" w:hAnsi="Times New Roman"/>
          <w:b/>
          <w:bCs/>
          <w:color w:val="000000" w:themeColor="text1"/>
        </w:rPr>
      </w:pPr>
      <w:bookmarkStart w:id="39" w:name="_Toc182837639"/>
      <w:r w:rsidRPr="00D740D7">
        <w:rPr>
          <w:rFonts w:ascii="Times New Roman" w:hAnsi="Times New Roman"/>
          <w:b/>
          <w:bCs/>
          <w:color w:val="000000" w:themeColor="text1"/>
        </w:rPr>
        <w:t>Opinia dotycząca projektów rozporządzeń wprowadzających od września 202</w:t>
      </w:r>
      <w:r w:rsidR="00E74EF1">
        <w:rPr>
          <w:rFonts w:ascii="Times New Roman" w:hAnsi="Times New Roman"/>
          <w:b/>
          <w:bCs/>
          <w:color w:val="000000" w:themeColor="text1"/>
        </w:rPr>
        <w:t>5</w:t>
      </w:r>
      <w:r w:rsidRPr="00D740D7">
        <w:rPr>
          <w:rFonts w:ascii="Times New Roman" w:hAnsi="Times New Roman"/>
          <w:b/>
          <w:bCs/>
          <w:color w:val="000000" w:themeColor="text1"/>
        </w:rPr>
        <w:t xml:space="preserve"> r. zajęcia edukacji zdrowotnej w miejsce wychowania do życia w rodzinie</w:t>
      </w:r>
      <w:r w:rsidR="00D740D7" w:rsidRPr="00D740D7">
        <w:rPr>
          <w:rFonts w:ascii="Times New Roman" w:hAnsi="Times New Roman"/>
          <w:b/>
          <w:bCs/>
          <w:color w:val="000000" w:themeColor="text1"/>
        </w:rPr>
        <w:t xml:space="preserve"> </w:t>
      </w:r>
      <w:r w:rsidR="0075012B">
        <w:rPr>
          <w:rFonts w:ascii="Times New Roman" w:hAnsi="Times New Roman"/>
          <w:b/>
          <w:bCs/>
          <w:color w:val="000000" w:themeColor="text1"/>
        </w:rPr>
        <w:br/>
      </w:r>
      <w:r w:rsidR="00D740D7" w:rsidRPr="004959B8">
        <w:rPr>
          <w:rFonts w:ascii="Times New Roman" w:hAnsi="Times New Roman"/>
          <w:i/>
          <w:iCs/>
          <w:color w:val="000000" w:themeColor="text1"/>
        </w:rPr>
        <w:t>(Renata Krupa)</w:t>
      </w:r>
      <w:bookmarkEnd w:id="39"/>
    </w:p>
    <w:p w14:paraId="6B2D40DA" w14:textId="1CDDFAEF" w:rsidR="00C125DA" w:rsidRDefault="00C125DA" w:rsidP="00C125DA">
      <w:pPr>
        <w:spacing w:line="360" w:lineRule="auto"/>
        <w:jc w:val="both"/>
        <w:rPr>
          <w:rFonts w:ascii="Times New Roman" w:hAnsi="Times New Roman" w:cs="Times New Roman"/>
          <w:b/>
          <w:bCs/>
          <w:sz w:val="24"/>
          <w:szCs w:val="24"/>
        </w:rPr>
      </w:pPr>
    </w:p>
    <w:p w14:paraId="421DD8F7" w14:textId="77777777" w:rsidR="00C125DA" w:rsidRPr="007E5D50" w:rsidRDefault="00C125DA" w:rsidP="00C125DA">
      <w:pPr>
        <w:pStyle w:val="Akapitzlist"/>
        <w:numPr>
          <w:ilvl w:val="0"/>
          <w:numId w:val="30"/>
        </w:numPr>
        <w:suppressAutoHyphens/>
        <w:spacing w:line="360" w:lineRule="auto"/>
        <w:ind w:left="850" w:hanging="567"/>
        <w:jc w:val="both"/>
        <w:rPr>
          <w:rFonts w:ascii="Times New Roman" w:hAnsi="Times New Roman" w:cs="Times New Roman"/>
          <w:b/>
          <w:bCs/>
          <w:sz w:val="24"/>
          <w:szCs w:val="24"/>
        </w:rPr>
      </w:pPr>
      <w:r w:rsidRPr="007E5D50">
        <w:rPr>
          <w:rFonts w:ascii="Times New Roman" w:hAnsi="Times New Roman" w:cs="Times New Roman"/>
          <w:sz w:val="24"/>
          <w:szCs w:val="24"/>
        </w:rPr>
        <w:t>Rezygnacja z celów oraz treści kształcenia dotyczących przygotowania do pełnienia ról małżeńskich i rodzicielskich, a także ukazujących wartość rodziny opartej na miłości jest nieuzasadniona pod względem zarówno prawnym, jak i wychowawczo-profilaktycznym.</w:t>
      </w:r>
    </w:p>
    <w:p w14:paraId="0E19599E" w14:textId="77777777" w:rsidR="00C125DA" w:rsidRPr="007E5D50" w:rsidRDefault="00C125DA" w:rsidP="00C125DA">
      <w:pPr>
        <w:spacing w:line="360" w:lineRule="auto"/>
        <w:jc w:val="both"/>
        <w:rPr>
          <w:rFonts w:ascii="Times New Roman" w:hAnsi="Times New Roman" w:cs="Times New Roman"/>
          <w:b/>
          <w:bCs/>
          <w:sz w:val="24"/>
          <w:szCs w:val="24"/>
        </w:rPr>
      </w:pPr>
      <w:r w:rsidRPr="007E5D50">
        <w:rPr>
          <w:rFonts w:ascii="Times New Roman" w:hAnsi="Times New Roman" w:cs="Times New Roman"/>
          <w:sz w:val="24"/>
          <w:szCs w:val="24"/>
        </w:rPr>
        <w:t xml:space="preserve">Zgodnie z art. 18 Konstytucji RP małżeństwo (jako związek kobiety i mężczyzny), rodzina, macierzyństwo i rodzicielstwo znajdują się pod ochroną i opieką Rzeczypospolitej Polskiej. Wynika z tego obowiązek stworzenia warunków do przygotowania młodego pokolenia oraz przyszłych pokoleń do pełnienia ról społecznych związanych z rodziną, małżeństwem czy rodzicielstwem. Istotną rolę w systemie edukacji odgrywają w tym kontekście zajęcia z wychowania do życia w rodzinie. Zostały one wprowadzone rozporządzeniem MEN z dnia 12 sierpnia 1999 r. </w:t>
      </w:r>
      <w:r w:rsidRPr="007E5D50">
        <w:rPr>
          <w:rFonts w:ascii="Times New Roman" w:hAnsi="Times New Roman" w:cs="Times New Roman"/>
          <w:b/>
          <w:bCs/>
          <w:sz w:val="24"/>
          <w:szCs w:val="24"/>
        </w:rPr>
        <w:t xml:space="preserve">w sprawie sposobu nauczania szkolnego oraz zakresu treści dotyczących wiedzy o życiu seksualnym człowieka, o zasadach świadomego i odpowiedzialnego rodzicielstwa, o wartości rodziny, życia w fazie prenatalnej oraz metodach i środkach świadomej prokreacji zawartych w podstawie programowej kształcenia ogólnego. </w:t>
      </w:r>
    </w:p>
    <w:p w14:paraId="7D8FCCB9" w14:textId="77777777" w:rsidR="00C125DA" w:rsidRDefault="00C125DA" w:rsidP="00C125DA">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Stało się to na mocy ustawy z dnia 7 stycznia 1993 r. o planowaniu rodziny, ochronie płodu ludzkiego i warunkach dopuszczalności przerywania ciąży (Dz. U. z 1993 r. Nr 17, poz. 78). Ustawa ta jasno precyzuje zakres treściowy zajęć w art. 4. 1. „Do programów nauczania szkolnego wprowadza się wiedzę o życiu seksualnym człowieka, o zasadach świadomego i odpowiedzialnego rodzicielstwa, o wartości rodziny, życia w fazie prenatalnej oraz metodach i środkach świadomej prokreacji.” Z przytoczonego przepisu wynika jasno, że szkoła ma obligatoryjnie wprowadzić </w:t>
      </w:r>
      <w:r>
        <w:rPr>
          <w:rFonts w:ascii="Times New Roman" w:hAnsi="Times New Roman" w:cs="Times New Roman"/>
          <w:b/>
          <w:bCs/>
          <w:sz w:val="24"/>
          <w:szCs w:val="24"/>
        </w:rPr>
        <w:t>wychowanie</w:t>
      </w:r>
      <w:r>
        <w:rPr>
          <w:rFonts w:ascii="Times New Roman" w:hAnsi="Times New Roman" w:cs="Times New Roman"/>
          <w:sz w:val="24"/>
          <w:szCs w:val="24"/>
        </w:rPr>
        <w:t xml:space="preserve"> </w:t>
      </w:r>
      <w:r w:rsidRPr="007E5D50">
        <w:rPr>
          <w:rFonts w:ascii="Times New Roman" w:hAnsi="Times New Roman" w:cs="Times New Roman"/>
          <w:b/>
          <w:bCs/>
          <w:sz w:val="24"/>
          <w:szCs w:val="24"/>
        </w:rPr>
        <w:t>prorodzinne</w:t>
      </w:r>
      <w:r>
        <w:rPr>
          <w:rFonts w:ascii="Times New Roman" w:hAnsi="Times New Roman" w:cs="Times New Roman"/>
          <w:sz w:val="24"/>
          <w:szCs w:val="24"/>
        </w:rPr>
        <w:t xml:space="preserve">. </w:t>
      </w:r>
    </w:p>
    <w:p w14:paraId="10ADDC9B" w14:textId="77777777" w:rsidR="00C125DA" w:rsidRDefault="00C125DA" w:rsidP="00C125D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 Polsce istnieje dość jasne semantyczne rozróżnienie między edukacją a wychowaniem, język angielski na wszelkie oddziaływania edukacyjne i wychowawcze używa pojęcia </w:t>
      </w:r>
      <w:proofErr w:type="spellStart"/>
      <w:r>
        <w:rPr>
          <w:rFonts w:ascii="Times New Roman" w:hAnsi="Times New Roman" w:cs="Times New Roman"/>
          <w:i/>
          <w:iCs/>
          <w:color w:val="000000"/>
          <w:sz w:val="24"/>
          <w:szCs w:val="24"/>
        </w:rPr>
        <w:t>education</w:t>
      </w:r>
      <w:proofErr w:type="spellEnd"/>
      <w:r>
        <w:rPr>
          <w:rFonts w:ascii="Times New Roman" w:hAnsi="Times New Roman" w:cs="Times New Roman"/>
          <w:color w:val="000000"/>
          <w:sz w:val="24"/>
          <w:szCs w:val="24"/>
        </w:rPr>
        <w:t xml:space="preserve">. Edukacja w swym najwęższym znaczeniu bywa rozumiana wyłącznie jako przekazywanie wiedzy. Pojęcie wychowania jest zakresowo szersze, gdyż oprócz przekazu wiedzy uwzględnia kształtowanie postaw nierozerwalnie związanych z poszanowaniem </w:t>
      </w:r>
      <w:r>
        <w:rPr>
          <w:rFonts w:ascii="Times New Roman" w:hAnsi="Times New Roman" w:cs="Times New Roman"/>
          <w:color w:val="000000"/>
          <w:sz w:val="24"/>
          <w:szCs w:val="24"/>
        </w:rPr>
        <w:lastRenderedPageBreak/>
        <w:t>wartości i respektowaniem norm moralnych. W literaturze przedmiotu</w:t>
      </w:r>
      <w:r>
        <w:rPr>
          <w:rStyle w:val="Odwoanieprzypisudolnego"/>
          <w:rFonts w:ascii="Times New Roman" w:hAnsi="Times New Roman"/>
          <w:color w:val="000000"/>
          <w:sz w:val="24"/>
          <w:szCs w:val="24"/>
        </w:rPr>
        <w:footnoteReference w:id="81"/>
      </w:r>
      <w:r>
        <w:rPr>
          <w:rFonts w:ascii="Times New Roman" w:hAnsi="Times New Roman" w:cs="Times New Roman"/>
          <w:color w:val="000000"/>
          <w:sz w:val="24"/>
          <w:szCs w:val="24"/>
        </w:rPr>
        <w:t xml:space="preserve"> wyróżnia się trzy główne rodzaje wychowania seksualnego:</w:t>
      </w:r>
    </w:p>
    <w:p w14:paraId="78F4E279" w14:textId="77777777" w:rsidR="00C125DA" w:rsidRDefault="00C125DA" w:rsidP="00C125DA">
      <w:pPr>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 wychowanie do czystości, czyli abstynencji seksualnej </w:t>
      </w:r>
      <w:r>
        <w:rPr>
          <w:rFonts w:ascii="Times New Roman" w:hAnsi="Times New Roman" w:cs="Times New Roman"/>
          <w:color w:val="000000"/>
          <w:sz w:val="24"/>
          <w:szCs w:val="24"/>
        </w:rPr>
        <w:t>(</w:t>
      </w:r>
      <w:proofErr w:type="spellStart"/>
      <w:r>
        <w:rPr>
          <w:rFonts w:ascii="Times New Roman" w:hAnsi="Times New Roman" w:cs="Times New Roman"/>
          <w:i/>
          <w:iCs/>
          <w:color w:val="000000"/>
          <w:sz w:val="24"/>
          <w:szCs w:val="24"/>
        </w:rPr>
        <w:t>chastity</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education</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abstinence−only</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education</w:t>
      </w:r>
      <w:proofErr w:type="spellEnd"/>
      <w:r>
        <w:rPr>
          <w:rFonts w:ascii="Times New Roman" w:hAnsi="Times New Roman" w:cs="Times New Roman"/>
          <w:color w:val="000000"/>
          <w:sz w:val="24"/>
          <w:szCs w:val="24"/>
        </w:rPr>
        <w:t>) – w centrum uwagi wychowawczej znajduje się ciało człowieka będące zawsze znakiem osoby. Czystość seksualna nie ogranicza się do fałszywie pojętej ascezy lub cnoty powstrzymywania się od współżycia seksualnego. Polega ona na rozumnym i wolnym zintegrowaniu przez człowieka płciowości ciała ze sferą duchową. Wtedy przejawy seksualności stają się wyrazem afirmacji godności własnej i drugiej osoby. Wychowanie do czystości jest wychowaniem do prawdziwej miłości. Jest też wyrazem szacunku dla życia ludzkiego;</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B) biologiczna edukacja seksualna </w:t>
      </w:r>
      <w:r>
        <w:rPr>
          <w:rFonts w:ascii="Times New Roman" w:hAnsi="Times New Roman" w:cs="Times New Roman"/>
          <w:color w:val="000000"/>
          <w:sz w:val="24"/>
          <w:szCs w:val="24"/>
        </w:rPr>
        <w:t>(</w:t>
      </w:r>
      <w:proofErr w:type="spellStart"/>
      <w:r>
        <w:rPr>
          <w:rFonts w:ascii="Times New Roman" w:hAnsi="Times New Roman" w:cs="Times New Roman"/>
          <w:i/>
          <w:iCs/>
          <w:color w:val="000000"/>
          <w:sz w:val="24"/>
          <w:szCs w:val="24"/>
        </w:rPr>
        <w:t>biological</w:t>
      </w:r>
      <w:proofErr w:type="spellEnd"/>
      <w:r>
        <w:rPr>
          <w:rFonts w:ascii="Times New Roman" w:hAnsi="Times New Roman" w:cs="Times New Roman"/>
          <w:i/>
          <w:iCs/>
          <w:color w:val="000000"/>
          <w:sz w:val="24"/>
          <w:szCs w:val="24"/>
        </w:rPr>
        <w:t xml:space="preserve"> sex </w:t>
      </w:r>
      <w:proofErr w:type="spellStart"/>
      <w:r>
        <w:rPr>
          <w:rFonts w:ascii="Times New Roman" w:hAnsi="Times New Roman" w:cs="Times New Roman"/>
          <w:i/>
          <w:iCs/>
          <w:color w:val="000000"/>
          <w:sz w:val="24"/>
          <w:szCs w:val="24"/>
        </w:rPr>
        <w:t>education</w:t>
      </w:r>
      <w:proofErr w:type="spellEnd"/>
      <w:r>
        <w:rPr>
          <w:rFonts w:ascii="Times New Roman" w:hAnsi="Times New Roman" w:cs="Times New Roman"/>
          <w:color w:val="000000"/>
          <w:sz w:val="24"/>
          <w:szCs w:val="24"/>
        </w:rPr>
        <w:t>) – jest to głównie przekaz wiadomości z zakresu biologii dotyczących anatomii i fizjologii układu płciowego oraz szerokiej informacji na temat środków antykoncepcyjnych i metod zapobiegania ciąży. Nie promuje się zasad moralnych i unika formacji duchowej;</w:t>
      </w:r>
    </w:p>
    <w:p w14:paraId="65A136B0" w14:textId="77777777" w:rsidR="00C125DA" w:rsidRDefault="00C125DA" w:rsidP="00C125DA">
      <w:pPr>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C) złożona edukacja seksualna</w:t>
      </w:r>
      <w:r>
        <w:rPr>
          <w:rFonts w:ascii="Times New Roman" w:hAnsi="Times New Roman" w:cs="Times New Roman"/>
          <w:color w:val="000000"/>
          <w:sz w:val="24"/>
          <w:szCs w:val="24"/>
        </w:rPr>
        <w:t xml:space="preserve"> (</w:t>
      </w:r>
      <w:proofErr w:type="spellStart"/>
      <w:r>
        <w:rPr>
          <w:rFonts w:ascii="Times New Roman" w:hAnsi="Times New Roman" w:cs="Times New Roman"/>
          <w:i/>
          <w:iCs/>
          <w:color w:val="000000"/>
          <w:sz w:val="24"/>
          <w:szCs w:val="24"/>
        </w:rPr>
        <w:t>comprehensive</w:t>
      </w:r>
      <w:proofErr w:type="spellEnd"/>
      <w:r>
        <w:rPr>
          <w:rFonts w:ascii="Times New Roman" w:hAnsi="Times New Roman" w:cs="Times New Roman"/>
          <w:i/>
          <w:iCs/>
          <w:color w:val="000000"/>
          <w:sz w:val="24"/>
          <w:szCs w:val="24"/>
        </w:rPr>
        <w:t xml:space="preserve"> sex </w:t>
      </w:r>
      <w:proofErr w:type="spellStart"/>
      <w:r>
        <w:rPr>
          <w:rFonts w:ascii="Times New Roman" w:hAnsi="Times New Roman" w:cs="Times New Roman"/>
          <w:i/>
          <w:iCs/>
          <w:color w:val="000000"/>
          <w:sz w:val="24"/>
          <w:szCs w:val="24"/>
        </w:rPr>
        <w:t>education</w:t>
      </w:r>
      <w:proofErr w:type="spellEnd"/>
      <w:r>
        <w:rPr>
          <w:rFonts w:ascii="Times New Roman" w:hAnsi="Times New Roman" w:cs="Times New Roman"/>
          <w:color w:val="000000"/>
          <w:sz w:val="24"/>
          <w:szCs w:val="24"/>
        </w:rPr>
        <w:t>) –</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zawiera oba powyższe podejścia. Bazuje ona na następujących grupach zagadnień: wiedza biologiczna dotycząca prokreacji, informacje na temat rozwoju płciowego, problem wykorzystywania seksualnego oraz dostępność środków antykoncepcyjnych.</w:t>
      </w:r>
    </w:p>
    <w:p w14:paraId="74BBEC27" w14:textId="77777777" w:rsidR="00C125DA" w:rsidRDefault="00C125DA" w:rsidP="00C125D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Modelowi A w Polsce odpowiada program realizowanego w szkołach od 1999 r. wychowania do życia w rodzinie. Węższe zakresowo jest wychowanie seksualne, które w polskim wydaniu również pokrywa się z amerykańskim modelem A. Programy B i C odpowiadają polskiemu rozumieniu edukacji seksualnej. </w:t>
      </w:r>
    </w:p>
    <w:p w14:paraId="685F9BC9" w14:textId="77777777" w:rsidR="00C125DA" w:rsidRDefault="00C125DA" w:rsidP="00C125DA">
      <w:pPr>
        <w:pStyle w:val="NormalnyWeb"/>
        <w:spacing w:beforeAutospacing="0" w:after="450" w:afterAutospacing="0" w:line="360" w:lineRule="auto"/>
        <w:jc w:val="both"/>
      </w:pPr>
      <w:r>
        <w:rPr>
          <w:color w:val="000000"/>
        </w:rPr>
        <w:t>Czym w praktyce różnią się te modele? Najlepiej można to zrozumieć, analizując elementy istotne dla procesu nauczania. Celem wychowania do życia w rodzinie jest szeroko pojmowane przygotowanie młodego człowieka do założenia zdrowej, szczęśliwej rodziny w przyszłości. Ważnym elementem tego procesu jest integracja seksualna. S</w:t>
      </w:r>
      <w:r>
        <w:t xml:space="preserve">tanowi ona wynik procesu harmonizowania wszystkich wymiarów życia związanych z seksualnością. Fundamentem tak rozumianej integracji seksualnej jest uznanie złożonej, wielowymiarowej istoty ludzkiej seksualności powiązanej z całym życiem człowieka. Seksualność stanowi </w:t>
      </w:r>
      <w:r>
        <w:lastRenderedPageBreak/>
        <w:t>jeden z wymiarów życia osoby i – jako taka – nie posiada wartości autonomicznej. Osiągnięcie wspomnianej integracji jest wynikiem świadomego procesu samowychowania zmierzającego do scalenia wszystkich wymiarów osobowości człowieka związanych z seksualnością według właściwej im hierarchii. Przejawem integracji seksualnej jest uwzględnianie wszystkich wymiarów seksualności człowieka, a więc wymiaru biologicznego, psychicznego, emocjonalnego, społecznego oraz moralnego.</w:t>
      </w:r>
      <w:r>
        <w:rPr>
          <w:rStyle w:val="Odwoanieprzypisudolnego"/>
        </w:rPr>
        <w:footnoteReference w:id="82"/>
      </w:r>
    </w:p>
    <w:p w14:paraId="36E86588" w14:textId="77777777" w:rsidR="00C125DA" w:rsidRDefault="00C125DA" w:rsidP="00C125DA">
      <w:pPr>
        <w:pStyle w:val="NormalnyWeb"/>
        <w:spacing w:beforeAutospacing="0" w:after="450" w:afterAutospacing="0" w:line="360" w:lineRule="auto"/>
        <w:jc w:val="both"/>
        <w:rPr>
          <w:color w:val="000000"/>
        </w:rPr>
      </w:pPr>
      <w:r>
        <w:t xml:space="preserve">Analizując cele edukacji seksualnej typu B i C, widzimy traktowanie ludzkiej seksualności w oderwaniu od pozostałych aspektów życia człowieka, a to niesie ze sobą wiele konsekwencji. </w:t>
      </w:r>
      <w:r>
        <w:rPr>
          <w:color w:val="000000"/>
        </w:rPr>
        <w:t>Szymon Grzelak, opisując cele edukacji seksualnej w USA</w:t>
      </w:r>
      <w:r>
        <w:rPr>
          <w:rStyle w:val="Odwoanieprzypisudolnego"/>
          <w:color w:val="000000"/>
        </w:rPr>
        <w:footnoteReference w:id="83"/>
      </w:r>
      <w:r>
        <w:rPr>
          <w:color w:val="000000"/>
        </w:rPr>
        <w:t xml:space="preserve">, pokazał, że zasadnicza różnica między trzema modelami polega na tym, że w modelu A dążono do pierwszorzędowej zmiany zachowania – czyli redukcji ryzykownych </w:t>
      </w:r>
      <w:proofErr w:type="spellStart"/>
      <w:r>
        <w:rPr>
          <w:color w:val="000000"/>
        </w:rPr>
        <w:t>zachowań</w:t>
      </w:r>
      <w:proofErr w:type="spellEnd"/>
      <w:r>
        <w:rPr>
          <w:color w:val="000000"/>
        </w:rPr>
        <w:t xml:space="preserve"> seksualnych. U młodzieży oznacza to abstynencję seksualną i opóźnienie inicjacji, u dorosłych abstynencję lub wierność. Edukacja seksualna B i C zakłada, że młodzież podejmuje zachowania seksualne, wobec czego potrzebuje drugorzędowej zmiany zachowania – ograniczania szkód </w:t>
      </w:r>
      <w:proofErr w:type="spellStart"/>
      <w:r>
        <w:rPr>
          <w:color w:val="000000"/>
        </w:rPr>
        <w:t>zachowań</w:t>
      </w:r>
      <w:proofErr w:type="spellEnd"/>
      <w:r>
        <w:rPr>
          <w:color w:val="000000"/>
        </w:rPr>
        <w:t xml:space="preserve"> ryzykownych</w:t>
      </w:r>
      <w:r>
        <w:rPr>
          <w:color w:val="CD5C5C"/>
          <w:vertAlign w:val="superscript"/>
        </w:rPr>
        <w:t xml:space="preserve"> </w:t>
      </w:r>
      <w:r>
        <w:rPr>
          <w:color w:val="000000"/>
        </w:rPr>
        <w:t xml:space="preserve">np. poprzez przekazywanie informacji o antykoncepcji i jej dystrybucji wśród młodzieży. Przełóżmy to na poziomy profilaktyki. W polskich szkołach możemy (słusznie zresztą) realizować tylko </w:t>
      </w:r>
      <w:r>
        <w:rPr>
          <w:b/>
          <w:bCs/>
          <w:color w:val="000000"/>
        </w:rPr>
        <w:t>profilaktykę uniwersalną</w:t>
      </w:r>
      <w:r>
        <w:rPr>
          <w:color w:val="000000"/>
        </w:rPr>
        <w:t xml:space="preserve"> kierowaną do szerokiej grupy odbiorców. Ma ona na celu zapobieganie podejmowaniu przez uczniów zrachowań ryzykownych. Polega ona zatem na redukcji czynników ryzyka i wzmacnianiu czynników chroniących. </w:t>
      </w:r>
    </w:p>
    <w:p w14:paraId="0C8BE162" w14:textId="77777777" w:rsidR="00C125DA" w:rsidRDefault="00C125DA" w:rsidP="00C125DA">
      <w:pPr>
        <w:pStyle w:val="NormalnyWeb"/>
        <w:spacing w:beforeAutospacing="0" w:after="450" w:afterAutospacing="0" w:line="360" w:lineRule="auto"/>
        <w:jc w:val="both"/>
        <w:rPr>
          <w:color w:val="000000"/>
        </w:rPr>
      </w:pPr>
      <w:r>
        <w:rPr>
          <w:color w:val="000000"/>
        </w:rPr>
        <w:t>Pozostałe istniejące poziomy profilaktyki to:</w:t>
      </w:r>
    </w:p>
    <w:p w14:paraId="6D52314F" w14:textId="77777777" w:rsidR="00C125DA" w:rsidRDefault="00C125DA" w:rsidP="00C125DA">
      <w:pPr>
        <w:pStyle w:val="NormalnyWeb"/>
        <w:spacing w:beforeAutospacing="0" w:after="450" w:afterAutospacing="0" w:line="360" w:lineRule="auto"/>
        <w:jc w:val="both"/>
      </w:pPr>
      <w:r>
        <w:rPr>
          <w:color w:val="000000"/>
        </w:rPr>
        <w:t xml:space="preserve">- </w:t>
      </w:r>
      <w:r>
        <w:rPr>
          <w:b/>
          <w:bCs/>
        </w:rPr>
        <w:t>profilaktyka selektywna</w:t>
      </w:r>
      <w:r>
        <w:t xml:space="preserve"> odnosząca się do grup zwiększonego ryzyka, które z uwagi na szczególne warunki życiowe podlegają działaniu licznych czynników ryzyka i są bardziej zagrożone występowaniem problemów i zaburzeń (np. dzieci alkoholików, dzieci z domów dziecka, uczniowie z problemami szkolnymi, miłośnicy szalonych imprez, młodzież, która „wypadła” ze szkoły itp.). Jej celem jest opóźnianie inicjacji w zakresie różnych </w:t>
      </w:r>
      <w:proofErr w:type="spellStart"/>
      <w:r>
        <w:t>zachowań</w:t>
      </w:r>
      <w:proofErr w:type="spellEnd"/>
      <w:r>
        <w:t xml:space="preserve"> ryzykownych. Główne działania podobne są do działań w profilaktyce uniwersalnej, lecz uwzględniają specyfikę potrzeb i problemów danej podgrupy. </w:t>
      </w:r>
    </w:p>
    <w:p w14:paraId="053A9332" w14:textId="77777777" w:rsidR="00C125DA" w:rsidRDefault="00C125DA" w:rsidP="00C125DA">
      <w:pPr>
        <w:pStyle w:val="NormalnyWeb"/>
        <w:spacing w:beforeAutospacing="0" w:after="450" w:afterAutospacing="0" w:line="360" w:lineRule="auto"/>
        <w:jc w:val="both"/>
        <w:rPr>
          <w:color w:val="000000"/>
        </w:rPr>
      </w:pPr>
      <w:r>
        <w:lastRenderedPageBreak/>
        <w:t xml:space="preserve">- </w:t>
      </w:r>
      <w:r w:rsidRPr="007E5D50">
        <w:rPr>
          <w:b/>
          <w:bCs/>
        </w:rPr>
        <w:t>p</w:t>
      </w:r>
      <w:r>
        <w:rPr>
          <w:b/>
          <w:bCs/>
        </w:rPr>
        <w:t>rofilaktyka wskazująca</w:t>
      </w:r>
      <w:r>
        <w:t xml:space="preserve"> kierowana jest do tych osób z grup zwiększonego ryzyka, u których występują wczesne objawy dysfunkcji, czyli różne niepokojące zachowania (np. częste wagary, okresowe upijanie się) i sygnały świadczące o pojawianiu się już poważniejszych problemów związanych z zachowaniem (np. kłopoty z policją, w domu). Jej celem jest ograniczenie czasu trwania dysfunkcji. Główne działania to indywidualna diagnoza przyczyn oraz interwencja, także w środowisku rodzinnym. Nie jest to jednak jeszcze terapia. Działania podejmowane w tych trzech kategoriach (poziomach) profilaktyki różnią się intensywnością i czasem trwania. Im głębszy poziom profilaktyki, tym działania są dłuższe i bardziej intensywne. Równocześnie im głębszy poziom profilaktyki, tym mniejsza jest liczba odbiorców</w:t>
      </w:r>
      <w:r>
        <w:rPr>
          <w:rStyle w:val="Odwoanieprzypisudolnego"/>
        </w:rPr>
        <w:footnoteReference w:id="84"/>
      </w:r>
      <w:r>
        <w:t>. Do tego poziomu profilaktyki przewidziana jest metoda redukcji szkód.</w:t>
      </w:r>
    </w:p>
    <w:p w14:paraId="332DA36E" w14:textId="77777777" w:rsidR="00C125DA" w:rsidRDefault="00C125DA" w:rsidP="00C125D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Edukacja seksualna typu A ma za zadanie ograniczać czynniki ryzyka, m.in. przedwczesną inicjację seksualną. Natomiast edukacja seksualna typu B i C traktuje całą populację uczniów jako tych, którzy powinni zostać objęci profilaktyką selektywną lub wskazującą. Badania pokazują, że stosowanie metod profilaktyki wyższego rzędu do profilaktyki niższego rzędu nie pomaga, a jedynie niesie szereg negatywnych konsekwencji, np. powoduje budowanie błędnych przekonań normatywnych (w tym wypadku stwarza przekonanie, że „to normalne, że nastolatki współżyją seksualnie”), co zamiast ograniczać negatywne zachowania, prowadzi do ich podejmowania. Mechanizm ten tłumaczy porażkę edukacji seksualnej w krajach anglosaskich – wzrost ciąż u nastolatek, gwałtowny wzrost chorób przenoszonych drogą płciową. </w:t>
      </w:r>
      <w:r>
        <w:rPr>
          <w:rFonts w:ascii="Times New Roman" w:hAnsi="Times New Roman" w:cs="Times New Roman"/>
          <w:color w:val="042337"/>
          <w:sz w:val="24"/>
          <w:szCs w:val="24"/>
          <w:shd w:val="clear" w:color="auto" w:fill="FFFFFF"/>
        </w:rPr>
        <w:t xml:space="preserve">Według raportu amerykańskiej agencji rządowej </w:t>
      </w:r>
      <w:proofErr w:type="spellStart"/>
      <w:r>
        <w:rPr>
          <w:rFonts w:ascii="Times New Roman" w:hAnsi="Times New Roman" w:cs="Times New Roman"/>
          <w:color w:val="042337"/>
          <w:sz w:val="24"/>
          <w:szCs w:val="24"/>
          <w:shd w:val="clear" w:color="auto" w:fill="FFFFFF"/>
        </w:rPr>
        <w:t>Centers</w:t>
      </w:r>
      <w:proofErr w:type="spellEnd"/>
      <w:r>
        <w:rPr>
          <w:rFonts w:ascii="Times New Roman" w:hAnsi="Times New Roman" w:cs="Times New Roman"/>
          <w:color w:val="042337"/>
          <w:sz w:val="24"/>
          <w:szCs w:val="24"/>
          <w:shd w:val="clear" w:color="auto" w:fill="FFFFFF"/>
        </w:rPr>
        <w:t xml:space="preserve"> for </w:t>
      </w:r>
      <w:proofErr w:type="spellStart"/>
      <w:r>
        <w:rPr>
          <w:rFonts w:ascii="Times New Roman" w:hAnsi="Times New Roman" w:cs="Times New Roman"/>
          <w:color w:val="042337"/>
          <w:sz w:val="24"/>
          <w:szCs w:val="24"/>
          <w:shd w:val="clear" w:color="auto" w:fill="FFFFFF"/>
        </w:rPr>
        <w:t>Disease</w:t>
      </w:r>
      <w:proofErr w:type="spellEnd"/>
      <w:r>
        <w:rPr>
          <w:rFonts w:ascii="Times New Roman" w:hAnsi="Times New Roman" w:cs="Times New Roman"/>
          <w:color w:val="042337"/>
          <w:sz w:val="24"/>
          <w:szCs w:val="24"/>
          <w:shd w:val="clear" w:color="auto" w:fill="FFFFFF"/>
        </w:rPr>
        <w:t xml:space="preserve"> Control and </w:t>
      </w:r>
      <w:proofErr w:type="spellStart"/>
      <w:r>
        <w:rPr>
          <w:rFonts w:ascii="Times New Roman" w:hAnsi="Times New Roman" w:cs="Times New Roman"/>
          <w:color w:val="042337"/>
          <w:sz w:val="24"/>
          <w:szCs w:val="24"/>
          <w:shd w:val="clear" w:color="auto" w:fill="FFFFFF"/>
        </w:rPr>
        <w:t>Prevention</w:t>
      </w:r>
      <w:proofErr w:type="spellEnd"/>
      <w:r>
        <w:rPr>
          <w:rFonts w:ascii="Times New Roman" w:hAnsi="Times New Roman" w:cs="Times New Roman"/>
          <w:color w:val="042337"/>
          <w:sz w:val="24"/>
          <w:szCs w:val="24"/>
          <w:shd w:val="clear" w:color="auto" w:fill="FFFFFF"/>
        </w:rPr>
        <w:t xml:space="preserve"> </w:t>
      </w:r>
      <w:r>
        <w:rPr>
          <w:rStyle w:val="Pogrubienie"/>
          <w:rFonts w:ascii="Times New Roman" w:hAnsi="Times New Roman" w:cs="Times New Roman"/>
          <w:color w:val="042337"/>
          <w:sz w:val="24"/>
          <w:szCs w:val="24"/>
          <w:shd w:val="clear" w:color="auto" w:fill="FFFFFF"/>
        </w:rPr>
        <w:t xml:space="preserve">w 2019 roku w USA zdiagnozowano 2,6 mln przypadków chorób przenoszonych drogą płciową, z czego ponad 55 proc. nowo zgłoszonych przypadków chorób wenerycznych dotyczyło nastolatków i młodych dorosłych w wieku od 15 do 24 lat. </w:t>
      </w:r>
      <w:r>
        <w:rPr>
          <w:rFonts w:ascii="Times New Roman" w:hAnsi="Times New Roman" w:cs="Times New Roman"/>
          <w:color w:val="000000"/>
          <w:sz w:val="24"/>
          <w:szCs w:val="24"/>
        </w:rPr>
        <w:t xml:space="preserve">Wskazuje to również pośrednio na wczesną inicjację seksualną która niesie ze sobą wiele innych zagrożeń: </w:t>
      </w:r>
      <w:r>
        <w:rPr>
          <w:rFonts w:ascii="Times New Roman" w:hAnsi="Times New Roman" w:cs="Times New Roman"/>
          <w:sz w:val="24"/>
          <w:szCs w:val="24"/>
        </w:rPr>
        <w:t>większą średnią liczbę partnerów seksualnych, ryzykowne zachowania seksualne, przedwczesne macierzyństwo, aborcję z jej konsekwencjami dla zdrowia, zbyt wcześnie zawierane małżeństwa, rozwody, mniej trwałe w przyszłości relacje seksualne</w:t>
      </w:r>
      <w:r>
        <w:rPr>
          <w:rStyle w:val="Odwoanieprzypisudolnego"/>
          <w:rFonts w:ascii="Times New Roman" w:hAnsi="Times New Roman"/>
          <w:sz w:val="24"/>
          <w:szCs w:val="24"/>
        </w:rPr>
        <w:footnoteReference w:id="85"/>
      </w:r>
      <w:r>
        <w:rPr>
          <w:rFonts w:ascii="Times New Roman" w:hAnsi="Times New Roman" w:cs="Times New Roman"/>
          <w:sz w:val="24"/>
          <w:szCs w:val="24"/>
        </w:rPr>
        <w:t xml:space="preserve">. </w:t>
      </w:r>
      <w:r>
        <w:rPr>
          <w:rFonts w:ascii="Times New Roman" w:hAnsi="Times New Roman" w:cs="Times New Roman"/>
          <w:sz w:val="24"/>
          <w:szCs w:val="24"/>
        </w:rPr>
        <w:lastRenderedPageBreak/>
        <w:t>Wiele z opisanych tu skutków to problemy, z którymi młody człowiek nie jest w stanie samodzielnie sobie poradzić. Wczesna inicjacja seksualna może również powodować trudności z nauką i kłopoty ze zdrowiem psychicznym, lęk, samotność, myśli samobójcze</w:t>
      </w:r>
      <w:r>
        <w:rPr>
          <w:rStyle w:val="Odwoanieprzypisudolnego"/>
          <w:rFonts w:ascii="Times New Roman" w:hAnsi="Times New Roman"/>
          <w:sz w:val="24"/>
          <w:szCs w:val="24"/>
        </w:rPr>
        <w:footnoteReference w:id="86"/>
      </w:r>
      <w:r>
        <w:rPr>
          <w:rFonts w:ascii="Times New Roman" w:hAnsi="Times New Roman" w:cs="Times New Roman"/>
          <w:sz w:val="24"/>
          <w:szCs w:val="24"/>
        </w:rPr>
        <w:t>.</w:t>
      </w:r>
      <w:r>
        <w:rPr>
          <w:rFonts w:ascii="Times New Roman" w:hAnsi="Times New Roman" w:cs="Times New Roman"/>
          <w:color w:val="000000"/>
          <w:sz w:val="24"/>
          <w:szCs w:val="24"/>
        </w:rPr>
        <w:t xml:space="preserve"> Należy tu przypomnieć, że wejście w jedno zachowanie ryzykowne otwiera młodemu człowiekowi drogę do kolejnych </w:t>
      </w:r>
      <w:proofErr w:type="spellStart"/>
      <w:r>
        <w:rPr>
          <w:rFonts w:ascii="Times New Roman" w:hAnsi="Times New Roman" w:cs="Times New Roman"/>
          <w:color w:val="000000"/>
          <w:sz w:val="24"/>
          <w:szCs w:val="24"/>
        </w:rPr>
        <w:t>zachowań</w:t>
      </w:r>
      <w:proofErr w:type="spellEnd"/>
      <w:r>
        <w:rPr>
          <w:rFonts w:ascii="Times New Roman" w:hAnsi="Times New Roman" w:cs="Times New Roman"/>
          <w:color w:val="000000"/>
          <w:sz w:val="24"/>
          <w:szCs w:val="24"/>
        </w:rPr>
        <w:t xml:space="preserve"> ryzykownych.</w:t>
      </w:r>
    </w:p>
    <w:p w14:paraId="78E38AA0"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W kontekście tej – ogólnodostępnej przecież – wiedzy zastanawiające jest zarzucanie wychowaniu do życia w rodzinie, że p</w:t>
      </w:r>
      <w:r>
        <w:rPr>
          <w:rFonts w:ascii="Times New Roman" w:hAnsi="Times New Roman" w:cs="Times New Roman"/>
          <w:sz w:val="24"/>
          <w:szCs w:val="24"/>
        </w:rPr>
        <w:t xml:space="preserve">romowanie czystości, czyli opóźnianie inicjacji </w:t>
      </w:r>
      <w:proofErr w:type="spellStart"/>
      <w:r>
        <w:rPr>
          <w:rFonts w:ascii="Times New Roman" w:hAnsi="Times New Roman" w:cs="Times New Roman"/>
          <w:sz w:val="24"/>
          <w:szCs w:val="24"/>
        </w:rPr>
        <w:t>seksulanej</w:t>
      </w:r>
      <w:proofErr w:type="spellEnd"/>
      <w:r>
        <w:rPr>
          <w:rFonts w:ascii="Times New Roman" w:hAnsi="Times New Roman" w:cs="Times New Roman"/>
          <w:sz w:val="24"/>
          <w:szCs w:val="24"/>
        </w:rPr>
        <w:t xml:space="preserve"> i ukazywanie miłości jako daru siebie dla drugiej osoby (czyli cechy istotnej dla jej trwałości), wynika ze światopoglądu katolickiego</w:t>
      </w:r>
      <w:r>
        <w:rPr>
          <w:rStyle w:val="Odwoanieprzypisudolnego"/>
          <w:rFonts w:ascii="Times New Roman" w:hAnsi="Times New Roman"/>
          <w:sz w:val="24"/>
          <w:szCs w:val="24"/>
        </w:rPr>
        <w:footnoteReference w:id="87"/>
      </w:r>
      <w:r>
        <w:rPr>
          <w:rFonts w:ascii="Times New Roman" w:hAnsi="Times New Roman" w:cs="Times New Roman"/>
          <w:sz w:val="24"/>
          <w:szCs w:val="24"/>
        </w:rPr>
        <w:t xml:space="preserve"> i jest indoktrynacją. Głoszący tę opinię nie zauważają redukcji czynnika ryzyka i wzmacniania czynnika chroniącego. Podobnej krytyce poddaje się ukazywanie innego celu tego przedmiotu szkolnego – przygotowania do zawarcia trwałego małżeństwa będącego fundamentem zdrowej rodziny. Uważa się, za równoważne inne modele związków. Tymczasem trwałość i szczęście rodziny to nie tylko coś, o czym (jak wskazują badania CBOS-u) marzy zdecydowana większość Polaków, to również ważny czynnik sukcesu ekonomicznego rodziny, sukcesu wychowawczego i edukacyjnego dzieci, na co wskazuje noblista James J. </w:t>
      </w:r>
      <w:proofErr w:type="spellStart"/>
      <w:r>
        <w:rPr>
          <w:rFonts w:ascii="Times New Roman" w:hAnsi="Times New Roman" w:cs="Times New Roman"/>
          <w:sz w:val="24"/>
          <w:szCs w:val="24"/>
        </w:rPr>
        <w:t>Heckman</w:t>
      </w:r>
      <w:proofErr w:type="spellEnd"/>
      <w:r>
        <w:rPr>
          <w:rFonts w:ascii="Times New Roman" w:hAnsi="Times New Roman" w:cs="Times New Roman"/>
          <w:sz w:val="24"/>
          <w:szCs w:val="24"/>
        </w:rPr>
        <w:t>. Jak wskazuje coraz więcej badań wychowanie prorodzinne jest również strategicznie ważnym obszarem działań dla budowania szczęścia rodzin, a co za tym idzie szczęścia całego społeczeństwa, rozwoju demograficznego, zdrowia i bezpieczeństwa państwa</w:t>
      </w:r>
      <w:r>
        <w:rPr>
          <w:rStyle w:val="Odwoanieprzypisudolnego"/>
          <w:rFonts w:ascii="Times New Roman" w:hAnsi="Times New Roman"/>
          <w:sz w:val="24"/>
          <w:szCs w:val="24"/>
        </w:rPr>
        <w:footnoteReference w:id="88"/>
      </w:r>
      <w:r>
        <w:rPr>
          <w:rFonts w:ascii="Times New Roman" w:hAnsi="Times New Roman"/>
          <w:sz w:val="24"/>
          <w:szCs w:val="24"/>
        </w:rPr>
        <w:t>.</w:t>
      </w:r>
    </w:p>
    <w:p w14:paraId="4C4A09E5" w14:textId="77777777" w:rsidR="00C125DA" w:rsidRDefault="00C125DA" w:rsidP="00C125DA">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Autorzy nowej podstawy programowej nie skupili się na profilaktyce uniwersalnej – nie redukują czynników ryzyka i nie wzmacniają czynników chroniących. Sięgnęli również po metodę profilaktyki selektywnej – redukcję szkód. Uczeń szkoły ponadpodstawowej „</w:t>
      </w:r>
      <w:r w:rsidRPr="007E5D50">
        <w:rPr>
          <w:rFonts w:ascii="Times New Roman" w:hAnsi="Times New Roman" w:cs="Times New Roman"/>
          <w:color w:val="000000"/>
          <w:sz w:val="24"/>
          <w:szCs w:val="24"/>
        </w:rPr>
        <w:t>wymienia zagrożenia zdrowotne wynikające z używania substancji psychoaktywnych (np. alkoholu, wyrobów tytoniowych, nowych wyrobów nikotynowych, narkotyków, dopalaczy, leków), w celach seksualnych; wyjaśnia koncepcję redukcji szkód</w:t>
      </w:r>
      <w:r>
        <w:rPr>
          <w:rFonts w:ascii="Times New Roman" w:hAnsi="Times New Roman" w:cs="Times New Roman"/>
          <w:color w:val="000000"/>
          <w:sz w:val="24"/>
          <w:szCs w:val="24"/>
        </w:rPr>
        <w:t xml:space="preserve">”. </w:t>
      </w:r>
    </w:p>
    <w:p w14:paraId="4F6A7413"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Realizacja zajęć wychowania do życia w rodzinie, jak pokazały reprezentatywne badania Grzelaka i Czarnika miała pozytywny, profilaktyczny wpływ na uczniów, a ponadto:</w:t>
      </w:r>
    </w:p>
    <w:p w14:paraId="41F3ED98" w14:textId="77777777" w:rsidR="00C125DA" w:rsidRDefault="00C125DA" w:rsidP="00C125DA">
      <w:pPr>
        <w:pStyle w:val="Bezodstpw"/>
        <w:jc w:val="both"/>
        <w:rPr>
          <w:rFonts w:ascii="Times New Roman" w:hAnsi="Times New Roman"/>
        </w:rPr>
      </w:pPr>
      <w:r>
        <w:rPr>
          <w:rFonts w:ascii="Times New Roman" w:hAnsi="Times New Roman"/>
          <w:b/>
          <w:bCs/>
        </w:rPr>
        <w:lastRenderedPageBreak/>
        <w:t>a)</w:t>
      </w:r>
      <w:r w:rsidRPr="007E5D50">
        <w:rPr>
          <w:rFonts w:ascii="Times New Roman" w:hAnsi="Times New Roman"/>
          <w:b/>
          <w:bCs/>
        </w:rPr>
        <w:t xml:space="preserve"> </w:t>
      </w:r>
      <w:r>
        <w:rPr>
          <w:rFonts w:ascii="Times New Roman" w:hAnsi="Times New Roman"/>
          <w:b/>
          <w:bCs/>
        </w:rPr>
        <w:t>Konstrukcja zajęć wychowania do życia w rodzinie odpowiada</w:t>
      </w:r>
      <w:r>
        <w:rPr>
          <w:rFonts w:ascii="Times New Roman" w:hAnsi="Times New Roman"/>
        </w:rPr>
        <w:t xml:space="preserve"> </w:t>
      </w:r>
      <w:r>
        <w:rPr>
          <w:rFonts w:ascii="Times New Roman" w:hAnsi="Times New Roman"/>
          <w:b/>
          <w:bCs/>
        </w:rPr>
        <w:t>rekomendacjom specjalistów dotyczących obecnego stanu zdrowia psychicznego młodzieży</w:t>
      </w:r>
      <w:r>
        <w:rPr>
          <w:rFonts w:ascii="Times New Roman" w:hAnsi="Times New Roman"/>
        </w:rPr>
        <w:t xml:space="preserve">. </w:t>
      </w:r>
    </w:p>
    <w:p w14:paraId="45EEC140" w14:textId="77777777" w:rsidR="00C125DA" w:rsidRDefault="00C125DA" w:rsidP="00C125DA">
      <w:pPr>
        <w:pStyle w:val="Bezodstpw"/>
        <w:jc w:val="both"/>
        <w:rPr>
          <w:rFonts w:ascii="Times New Roman" w:hAnsi="Times New Roman"/>
        </w:rPr>
      </w:pPr>
      <w:r>
        <w:rPr>
          <w:rFonts w:ascii="Times New Roman" w:hAnsi="Times New Roman"/>
        </w:rPr>
        <w:t>Naukowcy rekomendują realizację w szkołach programów, które budują na wartościach i marzeniach młodzieży (wtedy wg specjalistów młodzi ludzie przyjmą zdrowy styl życia jako środek do realizacji ważnych dla nich celów)</w:t>
      </w:r>
      <w:r>
        <w:rPr>
          <w:rStyle w:val="Odwoanieprzypisudolnego"/>
          <w:rFonts w:ascii="Times New Roman" w:hAnsi="Times New Roman"/>
        </w:rPr>
        <w:footnoteReference w:id="89"/>
      </w:r>
      <w:r>
        <w:rPr>
          <w:rFonts w:ascii="Times New Roman" w:hAnsi="Times New Roman"/>
        </w:rPr>
        <w:t xml:space="preserve">. </w:t>
      </w:r>
    </w:p>
    <w:p w14:paraId="737896B4" w14:textId="77777777" w:rsidR="00C125DA" w:rsidRDefault="00C125DA" w:rsidP="00C125DA">
      <w:pPr>
        <w:pStyle w:val="Bezodstpw"/>
        <w:jc w:val="both"/>
        <w:rPr>
          <w:rFonts w:ascii="Times New Roman" w:hAnsi="Times New Roman"/>
        </w:rPr>
      </w:pPr>
      <w:r>
        <w:rPr>
          <w:rFonts w:ascii="Times New Roman" w:hAnsi="Times New Roman"/>
        </w:rPr>
        <w:t>Miłość, udane życie rodzinne, dzieci od wielu lat wskazywane są jako główne cele, dążenia polskich osiemnastolatków</w:t>
      </w:r>
      <w:r>
        <w:rPr>
          <w:rStyle w:val="Odwoanieprzypisudolnego"/>
          <w:rFonts w:ascii="Times New Roman" w:hAnsi="Times New Roman"/>
        </w:rPr>
        <w:footnoteReference w:id="90"/>
      </w:r>
      <w:r>
        <w:rPr>
          <w:rFonts w:ascii="Times New Roman" w:hAnsi="Times New Roman"/>
        </w:rPr>
        <w:t xml:space="preserve">. </w:t>
      </w:r>
    </w:p>
    <w:p w14:paraId="743A6B27" w14:textId="77777777" w:rsidR="00C125DA" w:rsidRDefault="00C125DA" w:rsidP="00C125DA">
      <w:pPr>
        <w:pStyle w:val="Bezodstpw"/>
        <w:jc w:val="both"/>
        <w:rPr>
          <w:rFonts w:ascii="Times New Roman" w:hAnsi="Times New Roman"/>
        </w:rPr>
      </w:pPr>
      <w:r>
        <w:rPr>
          <w:rFonts w:ascii="Times New Roman" w:hAnsi="Times New Roman"/>
          <w:b/>
          <w:bCs/>
        </w:rPr>
        <w:t>b)</w:t>
      </w:r>
      <w:r w:rsidRPr="007E5D50">
        <w:rPr>
          <w:rFonts w:ascii="Times New Roman" w:hAnsi="Times New Roman"/>
          <w:b/>
          <w:bCs/>
        </w:rPr>
        <w:t xml:space="preserve"> </w:t>
      </w:r>
      <w:r>
        <w:rPr>
          <w:rFonts w:ascii="Times New Roman" w:hAnsi="Times New Roman"/>
          <w:b/>
          <w:bCs/>
        </w:rPr>
        <w:t xml:space="preserve">Zajęcia mają na celu zapobieganie podejmowaniu przez młodzież </w:t>
      </w:r>
      <w:proofErr w:type="spellStart"/>
      <w:r>
        <w:rPr>
          <w:rFonts w:ascii="Times New Roman" w:hAnsi="Times New Roman"/>
          <w:b/>
          <w:bCs/>
        </w:rPr>
        <w:t>zachowań</w:t>
      </w:r>
      <w:proofErr w:type="spellEnd"/>
      <w:r>
        <w:rPr>
          <w:rFonts w:ascii="Times New Roman" w:hAnsi="Times New Roman"/>
          <w:b/>
          <w:bCs/>
        </w:rPr>
        <w:t xml:space="preserve"> ryzykownych, co powinno przełożyć się na pozytywne wyniki nauczania.</w:t>
      </w:r>
    </w:p>
    <w:p w14:paraId="002DA970" w14:textId="77777777" w:rsidR="00C125DA" w:rsidRDefault="00C125DA" w:rsidP="00C125DA">
      <w:pPr>
        <w:pStyle w:val="Bezodstpw"/>
        <w:jc w:val="both"/>
        <w:rPr>
          <w:rFonts w:ascii="Times New Roman" w:hAnsi="Times New Roman"/>
        </w:rPr>
      </w:pPr>
      <w:r>
        <w:rPr>
          <w:rFonts w:ascii="Times New Roman" w:hAnsi="Times New Roman"/>
        </w:rPr>
        <w:t xml:space="preserve">Badania naukowe wskazują na silne korelacje między średnią ocen całej klasy, a średnim nasileniem problemów i </w:t>
      </w:r>
      <w:proofErr w:type="spellStart"/>
      <w:r>
        <w:rPr>
          <w:rFonts w:ascii="Times New Roman" w:hAnsi="Times New Roman"/>
        </w:rPr>
        <w:t>zachowań</w:t>
      </w:r>
      <w:proofErr w:type="spellEnd"/>
      <w:r>
        <w:rPr>
          <w:rFonts w:ascii="Times New Roman" w:hAnsi="Times New Roman"/>
        </w:rPr>
        <w:t xml:space="preserve"> ryzykownych w klasie</w:t>
      </w:r>
      <w:r>
        <w:rPr>
          <w:rStyle w:val="Odwoanieprzypisudolnego"/>
          <w:rFonts w:ascii="Times New Roman" w:hAnsi="Times New Roman"/>
        </w:rPr>
        <w:footnoteReference w:id="91"/>
      </w:r>
      <w:r>
        <w:rPr>
          <w:rFonts w:ascii="Times New Roman" w:hAnsi="Times New Roman"/>
        </w:rPr>
        <w:t>.</w:t>
      </w:r>
    </w:p>
    <w:p w14:paraId="72C9E14F" w14:textId="77777777" w:rsidR="00C125DA" w:rsidRDefault="00C125DA" w:rsidP="00C125DA">
      <w:pPr>
        <w:pStyle w:val="Bezodstpw"/>
        <w:jc w:val="both"/>
        <w:rPr>
          <w:rFonts w:ascii="Times New Roman" w:hAnsi="Times New Roman"/>
        </w:rPr>
      </w:pPr>
      <w:r>
        <w:rPr>
          <w:rFonts w:ascii="Times New Roman" w:hAnsi="Times New Roman"/>
          <w:b/>
          <w:bCs/>
        </w:rPr>
        <w:t>c)</w:t>
      </w:r>
      <w:r>
        <w:rPr>
          <w:rFonts w:ascii="Times New Roman" w:hAnsi="Times New Roman"/>
        </w:rPr>
        <w:t xml:space="preserve"> </w:t>
      </w:r>
      <w:r>
        <w:rPr>
          <w:rFonts w:ascii="Times New Roman" w:hAnsi="Times New Roman"/>
          <w:b/>
          <w:bCs/>
        </w:rPr>
        <w:t>Uczestnictwo w zajęciach wychowania do życia w rodzinie przyczynia się do budowania kompetencji kluczowych u uczniów.</w:t>
      </w:r>
    </w:p>
    <w:p w14:paraId="45D599AC" w14:textId="77777777" w:rsidR="00C125DA" w:rsidRDefault="00C125DA" w:rsidP="00C125DA">
      <w:pPr>
        <w:pStyle w:val="Bezodstpw"/>
        <w:jc w:val="both"/>
        <w:rPr>
          <w:rFonts w:ascii="Times New Roman" w:hAnsi="Times New Roman"/>
        </w:rPr>
      </w:pPr>
      <w:r>
        <w:rPr>
          <w:rFonts w:ascii="Times New Roman" w:hAnsi="Times New Roman"/>
        </w:rPr>
        <w:t>Zajęcia opierają się na pracy w grupach, pobudzają do szukania rozwiązań i podejmowania odpowiedzialnych decyzji, co sprzyja budowaniu kompetencji społecznych uczniów</w:t>
      </w:r>
      <w:r>
        <w:rPr>
          <w:rStyle w:val="Odwoanieprzypisudolnego"/>
          <w:rFonts w:ascii="Times New Roman" w:hAnsi="Times New Roman"/>
        </w:rPr>
        <w:footnoteReference w:id="92"/>
      </w:r>
      <w:r>
        <w:rPr>
          <w:rFonts w:ascii="Times New Roman" w:hAnsi="Times New Roman"/>
        </w:rPr>
        <w:t>.</w:t>
      </w:r>
    </w:p>
    <w:p w14:paraId="2E753B05" w14:textId="77777777" w:rsidR="00C125DA" w:rsidRDefault="00C125DA" w:rsidP="00C125DA">
      <w:pPr>
        <w:pStyle w:val="Bezodstpw"/>
        <w:jc w:val="both"/>
        <w:rPr>
          <w:rFonts w:ascii="Times New Roman" w:hAnsi="Times New Roman"/>
          <w:b/>
          <w:bCs/>
        </w:rPr>
      </w:pPr>
      <w:r>
        <w:rPr>
          <w:rFonts w:ascii="Times New Roman" w:hAnsi="Times New Roman"/>
          <w:b/>
          <w:bCs/>
        </w:rPr>
        <w:t xml:space="preserve">d) Aktywny sposób pracy podczas zajęć, poruszanie tematów z zakresu komunikacji interpersonalnej pozytywnie wpływa na integrację zespołu klasowego. Treści zajęć budują u młodych ludzi przekonanie, że miłość istnieje, co powinno przełożyć się na profilaktykę uzależnień, </w:t>
      </w:r>
      <w:proofErr w:type="spellStart"/>
      <w:r>
        <w:rPr>
          <w:rFonts w:ascii="Times New Roman" w:hAnsi="Times New Roman"/>
          <w:b/>
          <w:bCs/>
        </w:rPr>
        <w:t>zachowań</w:t>
      </w:r>
      <w:proofErr w:type="spellEnd"/>
      <w:r>
        <w:rPr>
          <w:rFonts w:ascii="Times New Roman" w:hAnsi="Times New Roman"/>
          <w:b/>
          <w:bCs/>
        </w:rPr>
        <w:t xml:space="preserve"> ryzykownych oraz rozwoju depresji u uczniów.</w:t>
      </w:r>
    </w:p>
    <w:p w14:paraId="6265F8FE" w14:textId="77777777" w:rsidR="00C125DA" w:rsidRDefault="00C125DA" w:rsidP="00C125DA">
      <w:pPr>
        <w:pStyle w:val="Bezodstpw"/>
        <w:jc w:val="both"/>
        <w:rPr>
          <w:rFonts w:ascii="Times New Roman" w:hAnsi="Times New Roman"/>
        </w:rPr>
      </w:pPr>
      <w:r>
        <w:rPr>
          <w:rFonts w:ascii="Times New Roman" w:hAnsi="Times New Roman"/>
        </w:rPr>
        <w:t>Zgodnie z polskimi badaniami, dobra atmosfera i akceptacja ucznia w klasie zmniejsza ryzyko zażywania substancji psychoaktywnych, bycia sprawcą lub ofiarą przemocy, depresji, kontaktu z pornografią i wczesnej inicjacji seksualnej. Tak samo pozytywnie na młodzież wpływa przekonanie, że miłość istnieje</w:t>
      </w:r>
      <w:r>
        <w:rPr>
          <w:rStyle w:val="Odwoanieprzypisudolnego"/>
          <w:rFonts w:ascii="Times New Roman" w:hAnsi="Times New Roman"/>
        </w:rPr>
        <w:footnoteReference w:id="93"/>
      </w:r>
      <w:r>
        <w:rPr>
          <w:rFonts w:ascii="Times New Roman" w:hAnsi="Times New Roman"/>
        </w:rPr>
        <w:t xml:space="preserve">. </w:t>
      </w:r>
    </w:p>
    <w:p w14:paraId="7D0E21BB" w14:textId="77777777" w:rsidR="00C125DA" w:rsidRDefault="00C125DA" w:rsidP="00C125DA">
      <w:pPr>
        <w:pStyle w:val="Bezodstpw"/>
        <w:jc w:val="both"/>
        <w:rPr>
          <w:rFonts w:ascii="Times New Roman" w:hAnsi="Times New Roman"/>
          <w:b/>
          <w:bCs/>
        </w:rPr>
      </w:pPr>
      <w:r>
        <w:rPr>
          <w:rFonts w:ascii="Times New Roman" w:hAnsi="Times New Roman"/>
          <w:b/>
          <w:bCs/>
        </w:rPr>
        <w:t>e)</w:t>
      </w:r>
      <w:r>
        <w:rPr>
          <w:rFonts w:ascii="Times New Roman" w:hAnsi="Times New Roman"/>
        </w:rPr>
        <w:t xml:space="preserve"> </w:t>
      </w:r>
      <w:r>
        <w:rPr>
          <w:rFonts w:ascii="Times New Roman" w:hAnsi="Times New Roman"/>
          <w:b/>
          <w:bCs/>
        </w:rPr>
        <w:t xml:space="preserve">Zajęcia wychowania do życia w rodzinie mają na celu również zapobieganie </w:t>
      </w:r>
      <w:proofErr w:type="spellStart"/>
      <w:r>
        <w:rPr>
          <w:rFonts w:ascii="Times New Roman" w:hAnsi="Times New Roman"/>
          <w:b/>
          <w:bCs/>
        </w:rPr>
        <w:lastRenderedPageBreak/>
        <w:t>seksualizacji</w:t>
      </w:r>
      <w:proofErr w:type="spellEnd"/>
      <w:r>
        <w:rPr>
          <w:rFonts w:ascii="Times New Roman" w:hAnsi="Times New Roman"/>
          <w:b/>
          <w:bCs/>
        </w:rPr>
        <w:t xml:space="preserve"> młodzieży, co ma pozytywny wpływ na jej rozwój edukacyjno-zawodowy.</w:t>
      </w:r>
    </w:p>
    <w:p w14:paraId="2230EDA2" w14:textId="7BAC8B81" w:rsidR="00C125DA" w:rsidRDefault="00C125DA" w:rsidP="00C125DA">
      <w:pPr>
        <w:pStyle w:val="Bezodstpw"/>
        <w:jc w:val="both"/>
        <w:rPr>
          <w:rFonts w:ascii="Times New Roman" w:hAnsi="Times New Roman"/>
        </w:rPr>
      </w:pPr>
      <w:proofErr w:type="spellStart"/>
      <w:r>
        <w:rPr>
          <w:rFonts w:ascii="Times New Roman" w:hAnsi="Times New Roman"/>
        </w:rPr>
        <w:t>Seksualizacja</w:t>
      </w:r>
      <w:proofErr w:type="spellEnd"/>
      <w:r>
        <w:rPr>
          <w:rFonts w:ascii="Times New Roman" w:hAnsi="Times New Roman"/>
        </w:rPr>
        <w:t xml:space="preserve"> młodzieży w istotny sposób łączy się z zażywaniem substancji psychoaktywnych, wcześniejszą inicjacją seksualną, popadaniem w depresję, byciem ofiarą lub sprawcą przemocy</w:t>
      </w:r>
      <w:r>
        <w:rPr>
          <w:rStyle w:val="Odwoanieprzypisudolnego"/>
          <w:rFonts w:ascii="Times New Roman" w:hAnsi="Times New Roman"/>
        </w:rPr>
        <w:footnoteReference w:id="94"/>
      </w:r>
      <w:r>
        <w:rPr>
          <w:rFonts w:ascii="Times New Roman" w:hAnsi="Times New Roman"/>
        </w:rPr>
        <w:t xml:space="preserve">. Ma to olbrzymi wpływ na życie szkolne oraz późniejsze, zawodowe i osobiste młodego człowieka. </w:t>
      </w:r>
      <w:r w:rsidR="00545CB5">
        <w:rPr>
          <w:rFonts w:ascii="Times New Roman" w:hAnsi="Times New Roman"/>
        </w:rPr>
        <w:t>B</w:t>
      </w:r>
      <w:r>
        <w:rPr>
          <w:rFonts w:ascii="Times New Roman" w:hAnsi="Times New Roman"/>
        </w:rPr>
        <w:t xml:space="preserve">adania dr. Sz. Czarnika i Sz. Grzelaka pokazują, że uczniowie uczęszczający na wychowanie do życia w rodzinie znacznie rzadziej ulegają </w:t>
      </w:r>
      <w:proofErr w:type="spellStart"/>
      <w:r>
        <w:rPr>
          <w:rFonts w:ascii="Times New Roman" w:hAnsi="Times New Roman"/>
        </w:rPr>
        <w:t>seksualizacji</w:t>
      </w:r>
      <w:proofErr w:type="spellEnd"/>
      <w:r>
        <w:rPr>
          <w:rFonts w:ascii="Times New Roman" w:hAnsi="Times New Roman"/>
        </w:rPr>
        <w:t>.</w:t>
      </w:r>
    </w:p>
    <w:p w14:paraId="4A192C81" w14:textId="77777777" w:rsidR="00C125DA" w:rsidRDefault="00C125DA" w:rsidP="00C125DA">
      <w:pPr>
        <w:pStyle w:val="Bezodstpw"/>
        <w:jc w:val="both"/>
        <w:rPr>
          <w:rFonts w:ascii="Times New Roman" w:hAnsi="Times New Roman"/>
          <w:b/>
          <w:bCs/>
        </w:rPr>
      </w:pPr>
      <w:r>
        <w:rPr>
          <w:rFonts w:ascii="Times New Roman" w:hAnsi="Times New Roman"/>
          <w:b/>
          <w:bCs/>
        </w:rPr>
        <w:t xml:space="preserve">f) Efekty realizacji zajęć wychowania do życia w rodzinie wpisują się w realizację programu wychowawczego szkoły. </w:t>
      </w:r>
    </w:p>
    <w:p w14:paraId="42CD23BC" w14:textId="77777777" w:rsidR="00C125DA" w:rsidRDefault="00C125DA" w:rsidP="00C125DA">
      <w:pPr>
        <w:pStyle w:val="Bezodstpw"/>
        <w:jc w:val="both"/>
        <w:rPr>
          <w:rFonts w:ascii="Times New Roman" w:hAnsi="Times New Roman"/>
        </w:rPr>
      </w:pPr>
      <w:r>
        <w:rPr>
          <w:rFonts w:ascii="Times New Roman" w:hAnsi="Times New Roman"/>
        </w:rPr>
        <w:t>Zgodnie z koncepcją profilaktyki zintegrowanej realizacja owych zajęć wzmacnia czynniki chroniące i osłabia czynniki ryzyka, zatem ma olbrzymie oddziaływanie profilaktyczne. Potwierdziły to cytowane już badania Sz. Czarnika i Sz. Grzelaka. Realizacja zajęć od 4 klasy szkoły podstawowej do 3 klasy szkoły średniej (14 godzin rocznie) sprawia, że to oddziaływanie jest silne.</w:t>
      </w:r>
    </w:p>
    <w:p w14:paraId="52E0B917" w14:textId="77777777" w:rsidR="00C125DA" w:rsidRDefault="00C125DA" w:rsidP="00C125DA">
      <w:pPr>
        <w:pStyle w:val="Bezodstpw"/>
        <w:jc w:val="both"/>
        <w:rPr>
          <w:rFonts w:ascii="Times New Roman" w:hAnsi="Times New Roman"/>
        </w:rPr>
      </w:pPr>
    </w:p>
    <w:p w14:paraId="12298060" w14:textId="77777777" w:rsidR="00C125DA" w:rsidRDefault="00C125DA" w:rsidP="00C125D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Lekcje wychowania do życia w rodzinie są nieocenione także dla rodziców:</w:t>
      </w:r>
    </w:p>
    <w:p w14:paraId="5D2E8E42" w14:textId="77777777" w:rsidR="00C125DA" w:rsidRDefault="00C125DA" w:rsidP="00C125DA">
      <w:pPr>
        <w:pStyle w:val="Bezodstpw"/>
        <w:jc w:val="both"/>
        <w:rPr>
          <w:rFonts w:ascii="Times New Roman" w:hAnsi="Times New Roman"/>
          <w:b/>
          <w:bCs/>
        </w:rPr>
      </w:pPr>
      <w:r>
        <w:rPr>
          <w:rFonts w:ascii="Times New Roman" w:hAnsi="Times New Roman"/>
          <w:b/>
          <w:bCs/>
        </w:rPr>
        <w:t>a)</w:t>
      </w:r>
      <w:r w:rsidRPr="007E5D50">
        <w:rPr>
          <w:rFonts w:ascii="Times New Roman" w:hAnsi="Times New Roman"/>
          <w:b/>
          <w:bCs/>
        </w:rPr>
        <w:t xml:space="preserve"> </w:t>
      </w:r>
      <w:r>
        <w:rPr>
          <w:rFonts w:ascii="Times New Roman" w:hAnsi="Times New Roman"/>
          <w:b/>
          <w:bCs/>
        </w:rPr>
        <w:t xml:space="preserve">Zajęcia z wychowania do życia w rodzinie </w:t>
      </w:r>
      <w:proofErr w:type="gramStart"/>
      <w:r>
        <w:rPr>
          <w:rFonts w:ascii="Times New Roman" w:hAnsi="Times New Roman"/>
          <w:b/>
          <w:bCs/>
        </w:rPr>
        <w:t>ukazują</w:t>
      </w:r>
      <w:proofErr w:type="gramEnd"/>
      <w:r>
        <w:rPr>
          <w:rFonts w:ascii="Times New Roman" w:hAnsi="Times New Roman"/>
          <w:b/>
          <w:bCs/>
        </w:rPr>
        <w:t xml:space="preserve"> jak dążyć do tworzenia swojego życia, uwzględniając w nim ważne wartości dla młodych ludzi: miłość, rodzinę, dzieci.</w:t>
      </w:r>
    </w:p>
    <w:p w14:paraId="5E145A55" w14:textId="77777777" w:rsidR="00C125DA" w:rsidRDefault="00C125DA" w:rsidP="00C125DA">
      <w:pPr>
        <w:pStyle w:val="Bezodstpw"/>
        <w:jc w:val="both"/>
        <w:rPr>
          <w:rFonts w:ascii="Times New Roman" w:hAnsi="Times New Roman"/>
        </w:rPr>
      </w:pPr>
      <w:r>
        <w:rPr>
          <w:rFonts w:ascii="Times New Roman" w:hAnsi="Times New Roman"/>
        </w:rPr>
        <w:t>Jak podano już powyżej, wartości te od wielu lat wskazywane są jako główne cele, dążenia polskich osiemnastolatków</w:t>
      </w:r>
      <w:r>
        <w:rPr>
          <w:rStyle w:val="Odwoanieprzypisudolnego"/>
          <w:rFonts w:ascii="Times New Roman" w:hAnsi="Times New Roman"/>
        </w:rPr>
        <w:footnoteReference w:id="95"/>
      </w:r>
      <w:r>
        <w:rPr>
          <w:rFonts w:ascii="Times New Roman" w:hAnsi="Times New Roman"/>
        </w:rPr>
        <w:t>. Kierunek rozwoju i dorastania też jest zgodny z oczekiwaniami rodziców – chcemy by nasze dzieci były szczęśliwe w założonych przez siebie w rodzinach.</w:t>
      </w:r>
    </w:p>
    <w:p w14:paraId="4DDA5F59" w14:textId="77777777" w:rsidR="00C125DA" w:rsidRDefault="00C125DA" w:rsidP="00C125DA">
      <w:pPr>
        <w:pStyle w:val="Bezodstpw"/>
        <w:jc w:val="both"/>
        <w:rPr>
          <w:rFonts w:ascii="Times New Roman" w:hAnsi="Times New Roman"/>
        </w:rPr>
      </w:pPr>
      <w:r>
        <w:rPr>
          <w:rFonts w:ascii="Times New Roman" w:hAnsi="Times New Roman"/>
          <w:b/>
          <w:bCs/>
        </w:rPr>
        <w:t>b) Realizacja programu wychowania do życia w rodzinie</w:t>
      </w:r>
      <w:r>
        <w:rPr>
          <w:rFonts w:ascii="Times New Roman" w:hAnsi="Times New Roman"/>
        </w:rPr>
        <w:t xml:space="preserve"> </w:t>
      </w:r>
      <w:r>
        <w:rPr>
          <w:rFonts w:ascii="Times New Roman" w:hAnsi="Times New Roman"/>
          <w:b/>
          <w:bCs/>
        </w:rPr>
        <w:t>odpowiada rekomendacjom specjalistów dotyczących stanu zdrowia psychicznego młodzieży</w:t>
      </w:r>
      <w:r>
        <w:rPr>
          <w:rFonts w:ascii="Times New Roman" w:hAnsi="Times New Roman"/>
        </w:rPr>
        <w:t xml:space="preserve">. </w:t>
      </w:r>
    </w:p>
    <w:p w14:paraId="4D88A575" w14:textId="77777777" w:rsidR="00C125DA" w:rsidRDefault="00C125DA" w:rsidP="00C125DA">
      <w:pPr>
        <w:pStyle w:val="Bezodstpw"/>
        <w:jc w:val="both"/>
        <w:rPr>
          <w:rFonts w:ascii="Times New Roman" w:hAnsi="Times New Roman"/>
        </w:rPr>
      </w:pPr>
      <w:r>
        <w:rPr>
          <w:rFonts w:ascii="Times New Roman" w:hAnsi="Times New Roman"/>
        </w:rPr>
        <w:t>Powyżej wspomniano, że pandemia wpłynęła w bardzo dużym stopniu na negatywny stan zdrowia psychicznego młodzieży. Naukowcy rekomendują realizację w szkołach programów, które budują na wartościach i marzeniach młodzieży, gdyż wtedy przyjmie ona zdrowy styl życia jako środek do osiągania istotnych dla młodego pokolenia celów</w:t>
      </w:r>
      <w:r>
        <w:rPr>
          <w:rStyle w:val="Odwoanieprzypisudolnego"/>
          <w:rFonts w:ascii="Times New Roman" w:hAnsi="Times New Roman"/>
        </w:rPr>
        <w:footnoteReference w:id="96"/>
      </w:r>
      <w:r>
        <w:rPr>
          <w:rFonts w:ascii="Times New Roman" w:hAnsi="Times New Roman"/>
        </w:rPr>
        <w:t xml:space="preserve">. </w:t>
      </w:r>
    </w:p>
    <w:p w14:paraId="0E406854" w14:textId="77777777" w:rsidR="00C125DA" w:rsidRDefault="00C125DA" w:rsidP="00C125DA">
      <w:pPr>
        <w:pStyle w:val="Bezodstpw"/>
        <w:jc w:val="both"/>
        <w:rPr>
          <w:rFonts w:ascii="Times New Roman" w:hAnsi="Times New Roman"/>
        </w:rPr>
      </w:pPr>
      <w:r>
        <w:rPr>
          <w:rFonts w:ascii="Times New Roman" w:hAnsi="Times New Roman"/>
        </w:rPr>
        <w:t xml:space="preserve">Jest to zbieżne również z polskimi badaniami ukazującymi wpływ na uczniów realizacji zajęć wychowania do życia w rodzinie. Uczestnicząca w nich młodzież częściej niż </w:t>
      </w:r>
      <w:r>
        <w:rPr>
          <w:rFonts w:ascii="Times New Roman" w:hAnsi="Times New Roman"/>
        </w:rPr>
        <w:lastRenderedPageBreak/>
        <w:t xml:space="preserve">nieuczestnicząca unikała </w:t>
      </w:r>
      <w:proofErr w:type="spellStart"/>
      <w:r>
        <w:rPr>
          <w:rFonts w:ascii="Times New Roman" w:hAnsi="Times New Roman"/>
        </w:rPr>
        <w:t>zachowań</w:t>
      </w:r>
      <w:proofErr w:type="spellEnd"/>
      <w:r>
        <w:rPr>
          <w:rFonts w:ascii="Times New Roman" w:hAnsi="Times New Roman"/>
        </w:rPr>
        <w:t xml:space="preserve"> ryzykownych, przyjmowała bardziej odpowiedzialną postawę wobec małżeństwa i rodziny</w:t>
      </w:r>
      <w:r>
        <w:rPr>
          <w:rStyle w:val="Odwoanieprzypisudolnego"/>
          <w:rFonts w:ascii="Times New Roman" w:hAnsi="Times New Roman"/>
        </w:rPr>
        <w:footnoteReference w:id="97"/>
      </w:r>
      <w:r>
        <w:rPr>
          <w:rFonts w:ascii="Times New Roman" w:hAnsi="Times New Roman"/>
        </w:rPr>
        <w:t xml:space="preserve">. Efekty tych zajęć uwidacznia również porównanie </w:t>
      </w:r>
      <w:proofErr w:type="spellStart"/>
      <w:r>
        <w:rPr>
          <w:rFonts w:ascii="Times New Roman" w:hAnsi="Times New Roman"/>
        </w:rPr>
        <w:t>zachowań</w:t>
      </w:r>
      <w:proofErr w:type="spellEnd"/>
      <w:r>
        <w:rPr>
          <w:rFonts w:ascii="Times New Roman" w:hAnsi="Times New Roman"/>
        </w:rPr>
        <w:t xml:space="preserve"> seksualnych nastolatków z Polski i z krajów zachodniej Europy, z którego jednoznacznie wynika, że problemy wczesnej inicjacji seksualnej, nastoletniego macierzyństwa i aborcji rzadziej dotykają młodzież polską niż zachodnioeuropejską</w:t>
      </w:r>
      <w:r>
        <w:rPr>
          <w:rStyle w:val="Odwoanieprzypisudolnego"/>
          <w:rFonts w:ascii="Times New Roman" w:hAnsi="Times New Roman"/>
        </w:rPr>
        <w:footnoteReference w:id="98"/>
      </w:r>
      <w:r>
        <w:rPr>
          <w:rFonts w:ascii="Times New Roman" w:hAnsi="Times New Roman"/>
        </w:rPr>
        <w:t>.</w:t>
      </w:r>
    </w:p>
    <w:p w14:paraId="57EF046E" w14:textId="77777777" w:rsidR="00C125DA" w:rsidRDefault="00C125DA" w:rsidP="00C125DA">
      <w:pPr>
        <w:pStyle w:val="Bezodstpw"/>
        <w:jc w:val="both"/>
        <w:rPr>
          <w:rFonts w:ascii="Times New Roman" w:hAnsi="Times New Roman"/>
          <w:b/>
          <w:bCs/>
        </w:rPr>
      </w:pPr>
      <w:r>
        <w:rPr>
          <w:rFonts w:ascii="Times New Roman" w:hAnsi="Times New Roman"/>
        </w:rPr>
        <w:t xml:space="preserve">Dla rodziców ważne są również korzyści odnoszone przez szkołę: </w:t>
      </w:r>
      <w:r w:rsidRPr="007E5D50">
        <w:rPr>
          <w:rFonts w:ascii="Times New Roman" w:hAnsi="Times New Roman"/>
          <w:b/>
          <w:bCs/>
        </w:rPr>
        <w:t>zapobiegnie nastrojom depresyjnym</w:t>
      </w:r>
      <w:r w:rsidRPr="007E5D50">
        <w:rPr>
          <w:rFonts w:ascii="Times New Roman" w:hAnsi="Times New Roman"/>
        </w:rPr>
        <w:t xml:space="preserve">, </w:t>
      </w:r>
      <w:r>
        <w:rPr>
          <w:rFonts w:ascii="Times New Roman" w:hAnsi="Times New Roman"/>
          <w:b/>
          <w:bCs/>
        </w:rPr>
        <w:t>pozytywny wpływ na jej rozwój edukacyjno-zawodowy i funkcjonowanie w rodzinie, poszerzenie kompetencji społecznych u uczniów.</w:t>
      </w:r>
    </w:p>
    <w:p w14:paraId="0789C65B" w14:textId="77777777" w:rsidR="00C125DA" w:rsidRDefault="00C125DA" w:rsidP="00C125DA">
      <w:pPr>
        <w:spacing w:line="360" w:lineRule="auto"/>
        <w:jc w:val="both"/>
        <w:rPr>
          <w:rFonts w:ascii="Times New Roman" w:hAnsi="Times New Roman" w:cs="Times New Roman"/>
          <w:sz w:val="24"/>
          <w:szCs w:val="24"/>
        </w:rPr>
      </w:pPr>
    </w:p>
    <w:p w14:paraId="4B8B5518"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Mamy obecnie sytuację, w której likwiduje się zajęcia o wysokiej skuteczności profilaktycznej i wprowadza nowe, których konstrukcja celów i treści budzi zastrzeżenia. Interesujące w powyższym kontekście jest to, że w dokumentach OSR dla podstawy programowej z obu rozporządzeń znajduje się informacja, że nie przewiduje się ewaluacji efektów rozporządzenia. Medialne zapowiedzi MEN-u uzasadniające wprowadzenie zmian dotyczyły złej kondycji (zwłaszcza psychicznego) zdrowia społeczeństwa. Dlaczego zatem nie ma planów ewaluacji?</w:t>
      </w:r>
    </w:p>
    <w:p w14:paraId="3B4C50DC"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Niepokojący jest sam kształt zaproponowanej podstawy programowej dla przedmiotu – edukacja zdrowotna. W obu rozporządzeniach wskazane są najpierw cele (odnoszące się tylko do zdrowia w jego różnych aspektach) a następnie umiejętności, jakie mają być wykształcone i rozwijane. Oprócz „budowania pozytywnego wizerunku siebie” nie dotyczą one wzmacniania czynników chroniących. Uczeń ma natomiast wykształcić umiejętność „monitorowania aktualnego stanu zdrowia we wszystkich jego wymiarach”, zatem zdrowia seksualnego również.</w:t>
      </w:r>
    </w:p>
    <w:p w14:paraId="79C6EB46"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uzasadnieniu wprowadzenia nowego przedmiotu czytamy: „Nauczyciele, wspierając w tym zakresie obowiązki rodziców, powinni zmierzać do tego, aby uczniowie rozwijali </w:t>
      </w:r>
      <w:r>
        <w:rPr>
          <w:rFonts w:ascii="Times New Roman" w:hAnsi="Times New Roman" w:cs="Times New Roman"/>
          <w:sz w:val="24"/>
          <w:szCs w:val="24"/>
        </w:rPr>
        <w:lastRenderedPageBreak/>
        <w:t xml:space="preserve">świadomość zdrowia i kompetencje niezbędne do utrzymania zdrowia fizycznego, psychicznego, społecznego i seksualnego, w tym w szczególności poprzez aktywność fizyczną, zdrowe odżywianie, higienę osobistą i sen, radzenie sobie ze stresem, budowanie pozytywnych relacji społecznych, rówieśniczych, rodzinnych i partnerskich, unikanie zagrożeń i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ryzykownych oraz dbałość o zdrowe i bezpieczne środowisko życia [...]. Stąd głównym celem przedmiotu edukacja zdrowotna jest przygotowanie uczniów do dbałości o zdrowie własne i najbliższego otoczenia, a wymagania ogólne tego przedmiotu dotyczą: rozumienia powiązań między różnymi aspektami zdrowia i czynnikami na nie wpływającymi, zainteresowania zdrowiem własnym i otoczenia oraz zaangażowania w zdrowy styl życia. Zgodnie z założeniami przedmiotu, pojęcie zdrowia jest traktowane szeroko i odnosi się do wszystkich sfer funkcjonowania: zdrowia fizycznego, psychicznego, seksualnego, społecznego i środowiskowego na wszystkich etapach życia.”</w:t>
      </w:r>
    </w:p>
    <w:p w14:paraId="5F3CD716" w14:textId="77777777" w:rsidR="00C125DA" w:rsidRDefault="00C125DA" w:rsidP="00C125DA">
      <w:pPr>
        <w:spacing w:line="360" w:lineRule="auto"/>
        <w:jc w:val="both"/>
        <w:rPr>
          <w:rFonts w:ascii="Times New Roman" w:hAnsi="Times New Roman" w:cs="Times New Roman"/>
          <w:sz w:val="24"/>
          <w:szCs w:val="24"/>
        </w:rPr>
      </w:pPr>
      <w:r w:rsidRPr="00403CE8">
        <w:rPr>
          <w:rFonts w:ascii="Times New Roman" w:hAnsi="Times New Roman" w:cs="Times New Roman"/>
          <w:b/>
          <w:sz w:val="24"/>
          <w:szCs w:val="24"/>
        </w:rPr>
        <w:t>Autorzy podstawy, idąc tym tropem, skupiają się na kompetencjach (umiejętnościach). Nie wymieniają celów wychowawczych, co jako takie jest niezgodne z zadaniami szkoły wynikającymi z prawa oświatowego. Szkoła ma uczyć i wychowywać, nauczyciele mają obowiązek na każdej lekcji realizować cele wychowawcze, a kształtowanie prawidłowych postaw jest oddziaływaniem profilaktycznym.</w:t>
      </w:r>
      <w:r>
        <w:rPr>
          <w:rFonts w:ascii="Times New Roman" w:hAnsi="Times New Roman" w:cs="Times New Roman"/>
          <w:sz w:val="24"/>
          <w:szCs w:val="24"/>
        </w:rPr>
        <w:t xml:space="preserve"> Wartości i postawy wymienione są w pierwszym dziale (zatytułowanym – Wartości i postawy) podstawy programowej dla każdej zaplanowanej grupy uczniów (klas 4–6, 7–8) i szkół ponadpodstawowych. Postawy i wartości zostały tu zredukowane do wartości zdrowia i postawy odpowiedzialności za swoje zdrowie, postawy wolnej od uprzedzeń w relacjach międzyludzkich. Nie ma mowy o normie moralności, ocenie moralnej działań podejmowanych przez człowieka w kontekście treści edukacji zdrowotnej. Uczeń „klasyfikuje je [zdrowie – przyp. autorki] w osobistej hierarchii wartości”. Ale jak je klasyfikuje? Czy są wartości, którym zdrowie powinno być podporządkowane? Mamy tu do czynienia z ponowoczesnym podejściem do systemu wartości. Brak ukazania jasnych źródeł oceny moralnej wielu treści programowych sprawia, że mogą być one prezentowane w sposób szkodliwy, np. zagadnienia związane z inicjacją seksualną.</w:t>
      </w:r>
      <w:r>
        <w:rPr>
          <w:rFonts w:ascii="Times New Roman" w:eastAsia="Times New Roman" w:hAnsi="Times New Roman" w:cs="Times New Roman"/>
          <w:sz w:val="24"/>
          <w:szCs w:val="24"/>
        </w:rPr>
        <w:t xml:space="preserve"> Uczeń klas 7–8 „omawia elementy dojrzałego i świadomego przygotowania się do inicjacji seksualnej”. Nie wiemy, co dla autorów znaczy „dojrzałego” i „świadomego”, ani jakimi wartościami ma w tej dziedzinie życia kierować się młody człowiek.</w:t>
      </w:r>
    </w:p>
    <w:p w14:paraId="3C144E2B" w14:textId="77777777" w:rsidR="00C125DA" w:rsidRPr="00E02276" w:rsidRDefault="00C125DA" w:rsidP="00C125DA">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Wychowanie do życia w rodzinie było ukierunkowane na prezentację integralnej wizji ludzkiej płciowości i seksualności, natomiast propozycja edukacji zdrowotnej prezentuje sferę zdrowia (w tym seksualnego) jako autonomiczną sferę funkcjonowania człowieka. </w:t>
      </w:r>
      <w:r>
        <w:rPr>
          <w:rFonts w:ascii="Times New Roman" w:hAnsi="Times New Roman" w:cs="Times New Roman"/>
          <w:sz w:val="24"/>
          <w:szCs w:val="24"/>
        </w:rPr>
        <w:lastRenderedPageBreak/>
        <w:t xml:space="preserve">Dowiadujemy się, że zdrowie, w tym aspekt seksualny, jest wartością nadrzędną. Ale czemu ma służyć sfera seksualna człowieka? W integralnej wizji osoby ludzkiej jest ona elementem całościowego rozwoju człowieka, służy spełnianiu się w poszczególnych rolach również jako mężczyzny, kobiety, żony, męża, matki, ojca. Jest powiązana ściśle z systemem wartości człowieka. Edukacji zdrowotna nie zawiera tych elementów. </w:t>
      </w:r>
      <w:r w:rsidRPr="00E02276">
        <w:rPr>
          <w:rFonts w:ascii="Times New Roman" w:hAnsi="Times New Roman" w:cs="Times New Roman"/>
          <w:b/>
          <w:sz w:val="24"/>
          <w:szCs w:val="24"/>
        </w:rPr>
        <w:t>Mamy tu do czynienia z redukcjonistyczną, biologiczną koncepcją człowieka, który ma być po prostu zdrowy oraz dbać o swoje zdrowie (w tym seksualne). Takie podejście sprawia, że zdrowie rzeczywiście będzie spostrzegane jako nadrzędna wartość, której inne (np. rodzina, dziecko) mają być podporządkowane.</w:t>
      </w:r>
    </w:p>
    <w:p w14:paraId="7207A607"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Nadmienić należy, że pozostałe 9 działów to: Zdrowie fizyczne, Aktywność fizyczna, Odżywianie, Zdrowie fizyczne, Zdrowie psychiczne, Zdrowie społeczne, Dojrzewanie, Zdrowie seksualne, Zdrowie środowiskowe, Internet i Profilaktyka uzależnień. </w:t>
      </w:r>
    </w:p>
    <w:p w14:paraId="2A7955A7"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Autorzy uzasadnienia dot. wprowadzenia edukacji zdrowotnej do szkoły podstawowej i branżowej pierwszego stopnia piszą:</w:t>
      </w:r>
      <w:r>
        <w:rPr>
          <w:rFonts w:ascii="Times New Roman" w:hAnsi="Times New Roman" w:cs="Times New Roman"/>
          <w:color w:val="000000"/>
          <w:sz w:val="24"/>
          <w:szCs w:val="24"/>
          <w:shd w:val="clear" w:color="auto" w:fill="FFFFFF"/>
        </w:rPr>
        <w:t xml:space="preserve"> „Dotychczasowa podstawa programowa kształcenia ogólnego w zakresie nieobowiązkowego przedmiotu wychowanie </w:t>
      </w:r>
      <w:r>
        <w:rPr>
          <w:rFonts w:ascii="Times New Roman" w:hAnsi="Times New Roman" w:cs="Times New Roman"/>
          <w:sz w:val="24"/>
          <w:szCs w:val="24"/>
        </w:rPr>
        <w:t>do życia w rodzinie skupia się jedynie wokół treści związanych z funkcjami rodziny, miłością, przyjaźnią, pełnieniem ról małżeńskich i rodzicielskich, seksualnością człowieka, prokreacją oraz problemami związanymi z okresem dojrzewania.</w:t>
      </w:r>
    </w:p>
    <w:p w14:paraId="0BD7ABEE" w14:textId="77777777" w:rsidR="00C125DA" w:rsidRDefault="00C125DA" w:rsidP="00C125DA">
      <w:pPr>
        <w:spacing w:line="360" w:lineRule="auto"/>
        <w:jc w:val="both"/>
        <w:rPr>
          <w:rFonts w:ascii="Times New Roman" w:hAnsi="Times New Roman" w:cs="Times New Roman"/>
          <w:color w:val="00B0F0"/>
          <w:sz w:val="24"/>
          <w:szCs w:val="24"/>
        </w:rPr>
      </w:pPr>
      <w:r>
        <w:rPr>
          <w:rFonts w:ascii="Times New Roman" w:hAnsi="Times New Roman" w:cs="Times New Roman"/>
          <w:sz w:val="24"/>
          <w:szCs w:val="24"/>
        </w:rPr>
        <w:t>Zagadnienia ujęte w zaproponowanej podstawie programowej kształcenia ogólnego</w:t>
      </w:r>
      <w:r>
        <w:rPr>
          <w:rFonts w:ascii="Times New Roman" w:hAnsi="Times New Roman" w:cs="Times New Roman"/>
          <w:sz w:val="24"/>
          <w:szCs w:val="24"/>
        </w:rPr>
        <w:br/>
        <w:t xml:space="preserve">w zakresie nowego obowiązkowego przedmiotu edukacja zdrowotna zostały – względem podstawy programowej kształcenia ogólnego w zakresie dotychczasowego przedmiotu </w:t>
      </w:r>
      <w:r>
        <w:rPr>
          <w:rFonts w:ascii="Times New Roman" w:hAnsi="Times New Roman" w:cs="Times New Roman"/>
          <w:color w:val="000000"/>
          <w:sz w:val="24"/>
          <w:szCs w:val="24"/>
          <w:shd w:val="clear" w:color="auto" w:fill="FFFFFF"/>
        </w:rPr>
        <w:t xml:space="preserve">wychowanie </w:t>
      </w:r>
      <w:r>
        <w:rPr>
          <w:rFonts w:ascii="Times New Roman" w:hAnsi="Times New Roman" w:cs="Times New Roman"/>
          <w:sz w:val="24"/>
          <w:szCs w:val="24"/>
        </w:rPr>
        <w:t xml:space="preserve">do życia w rodzinie – rozbudowane o treści związane ze zdrowiem i aktywnością fizyczną, odżywianiem, zdrowiem psychicznym, społecznym i środowiskowym, Internetem i profilaktyką uzależnień. Jednocześnie treści zawarte w podstawie programowej kształcenia ogólnego w zakresie nowego przedmiotu edukacja zdrowotna mają pełnić rolę prewencyjną, szczególnie w przypadku przewidywanego możliwego pojawienia się u dzieci i młodzieży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ryzykownych, a poznanie tych treści ma im zapobiegać.</w:t>
      </w:r>
    </w:p>
    <w:p w14:paraId="6BEB8F24"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Podstawa programowa kształcenia ogólnego w zakresie edukacji zdrowotnej w branżowej szkole I stopnia, oprócz rozwijania </w:t>
      </w:r>
      <w:proofErr w:type="spellStart"/>
      <w:r>
        <w:rPr>
          <w:rFonts w:ascii="Times New Roman" w:hAnsi="Times New Roman" w:cs="Times New Roman"/>
          <w:sz w:val="24"/>
          <w:szCs w:val="24"/>
        </w:rPr>
        <w:t>alfabetyzmu</w:t>
      </w:r>
      <w:proofErr w:type="spellEnd"/>
      <w:r>
        <w:rPr>
          <w:rFonts w:ascii="Times New Roman" w:hAnsi="Times New Roman" w:cs="Times New Roman"/>
          <w:sz w:val="24"/>
          <w:szCs w:val="24"/>
        </w:rPr>
        <w:t xml:space="preserve"> zdrowotnego (ang. </w:t>
      </w:r>
      <w:proofErr w:type="spellStart"/>
      <w:r>
        <w:rPr>
          <w:rFonts w:ascii="Times New Roman" w:hAnsi="Times New Roman" w:cs="Times New Roman"/>
          <w:i/>
          <w:sz w:val="24"/>
          <w:szCs w:val="24"/>
        </w:rPr>
        <w:t>health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literacy</w:t>
      </w:r>
      <w:proofErr w:type="spellEnd"/>
      <w:r>
        <w:rPr>
          <w:rFonts w:ascii="Times New Roman" w:hAnsi="Times New Roman" w:cs="Times New Roman"/>
          <w:sz w:val="24"/>
          <w:szCs w:val="24"/>
        </w:rPr>
        <w:t xml:space="preserve">), koncentruje się również na kształtowaniu zdolności krytycznego myślenia, analizy oraz oceny informacji dotyczących zdrowia. Proces ten szczególnie akcentuje umiejętność podejmowania trafnych decyzji zdrowotnych, zarówno w odniesieniu do własnych potrzeb, jak i potrzeb </w:t>
      </w:r>
      <w:r>
        <w:rPr>
          <w:rFonts w:ascii="Times New Roman" w:hAnsi="Times New Roman" w:cs="Times New Roman"/>
          <w:sz w:val="24"/>
          <w:szCs w:val="24"/>
        </w:rPr>
        <w:lastRenderedPageBreak/>
        <w:t xml:space="preserve">otoczenia oraz społeczności, w której uczniowie funkcjonują. Kluczowym elementem jest również podejmowanie działań profilaktycznych i naprawczych, z uwzględnieniem aspektów zdrowia publicznego i środowiskowego.” </w:t>
      </w:r>
    </w:p>
    <w:p w14:paraId="46DF556F"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Zmiany proponowane dla liceum i technikum uzasadniono analogicznie jak dla szkoły podstawowej.</w:t>
      </w:r>
    </w:p>
    <w:p w14:paraId="00DD58D2"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Powyższe uzasadnienie nie może być </w:t>
      </w:r>
      <w:proofErr w:type="gramStart"/>
      <w:r>
        <w:rPr>
          <w:rFonts w:ascii="Times New Roman" w:hAnsi="Times New Roman" w:cs="Times New Roman"/>
          <w:sz w:val="24"/>
          <w:szCs w:val="24"/>
        </w:rPr>
        <w:t>przyjęte</w:t>
      </w:r>
      <w:proofErr w:type="gramEnd"/>
      <w:r>
        <w:rPr>
          <w:rFonts w:ascii="Times New Roman" w:hAnsi="Times New Roman" w:cs="Times New Roman"/>
          <w:sz w:val="24"/>
          <w:szCs w:val="24"/>
        </w:rPr>
        <w:t xml:space="preserve"> ponieważ:</w:t>
      </w:r>
    </w:p>
    <w:p w14:paraId="46A52D6E" w14:textId="26DC5D8E" w:rsidR="00C125DA" w:rsidRDefault="00C125DA" w:rsidP="00C125DA">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1) Nie mamy w nim do czynienia z „rozbudowaniem o treści związane ze zdrowiem i aktywnością fizyczną, odżywianiem, zdrowiem psychicznym, społecznym i środowiskowym, Internetem i profilaktyką uzależnień” ale z całkowitą marginalizacją treści prorodzinnych, a przez to ukazaniem rodziny jako mało ważnej (a rodzina jest przecież jednym z najbardziej i</w:t>
      </w:r>
      <w:r w:rsidR="00E02276">
        <w:rPr>
          <w:rFonts w:ascii="Times New Roman" w:hAnsi="Times New Roman" w:cs="Times New Roman"/>
          <w:sz w:val="24"/>
          <w:szCs w:val="24"/>
        </w:rPr>
        <w:t>stotnych czynników chroniących).</w:t>
      </w:r>
    </w:p>
    <w:p w14:paraId="49CCB731" w14:textId="77777777" w:rsidR="00C125DA" w:rsidRDefault="00C125DA" w:rsidP="00C125DA">
      <w:pPr>
        <w:spacing w:line="360" w:lineRule="auto"/>
        <w:ind w:left="283"/>
        <w:jc w:val="both"/>
        <w:rPr>
          <w:rFonts w:ascii="Times New Roman" w:hAnsi="Times New Roman" w:cs="Times New Roman"/>
          <w:sz w:val="24"/>
          <w:szCs w:val="24"/>
        </w:rPr>
      </w:pPr>
      <w:r>
        <w:rPr>
          <w:rFonts w:ascii="Times New Roman" w:hAnsi="Times New Roman" w:cs="Times New Roman"/>
          <w:sz w:val="24"/>
          <w:szCs w:val="24"/>
        </w:rPr>
        <w:t xml:space="preserve">W celach kształcenia podstawy programowej dla szkoły podstawowej (wyznaczających kierunek realizacji zajęć) rodzina pojawia się tylko w celu trzecim: „odpowiedzialne pełnienie ról społecznych i budowanie relacji opartych na wartości zdrowia, godności, szacunku i tolerancji na wszystkich etapach życia. Uczeń zna i rozumie zasady funkcjonowania w różnych grupach społecznych oraz podstawowe obowiązki człowieka wobec rodziny i społeczności lokalnej. Postępuje z akceptacją i szacunkiem wobec siebie i innych osób. Dostrzega potrzeby innych osób i reaguje na nie”. </w:t>
      </w:r>
    </w:p>
    <w:p w14:paraId="4D9CBD20" w14:textId="77777777" w:rsidR="00C125DA" w:rsidRDefault="00C125DA" w:rsidP="00C125DA">
      <w:pPr>
        <w:pStyle w:val="Akapitzlist"/>
        <w:spacing w:after="120" w:line="360" w:lineRule="auto"/>
        <w:ind w:left="284"/>
        <w:jc w:val="both"/>
        <w:rPr>
          <w:rFonts w:ascii="Times New Roman" w:eastAsia="Times New Roman" w:hAnsi="Times New Roman" w:cs="Times New Roman"/>
          <w:sz w:val="24"/>
          <w:szCs w:val="24"/>
        </w:rPr>
      </w:pPr>
      <w:r>
        <w:rPr>
          <w:rFonts w:ascii="Times New Roman" w:hAnsi="Times New Roman" w:cs="Times New Roman"/>
          <w:sz w:val="24"/>
          <w:szCs w:val="24"/>
        </w:rPr>
        <w:t>Wśród umiejętności, jakie zaplanowano do opanowania przez ucznia szkoły podstawowej w podstawie programowej, zagadnienia prorodzinne nie zostały zaplanowane. Budowanie prawidłowych relacji rodzinnych wystąpiło raz w wymaganiach szczegółowych dla uczniów klas 4–6, ale w następującym kontekście: „wyraża i komunikuje swoje uczucia i buduje prawidłowe relacje w rodzinie i innych grupach społecznych”. Poza tym rodzina w wymaganiach szczegółowych ma pełnić role miejsca, gdzie uczeń „</w:t>
      </w:r>
      <w:r>
        <w:rPr>
          <w:rFonts w:ascii="Times New Roman" w:eastAsia="Times New Roman" w:hAnsi="Times New Roman" w:cs="Times New Roman"/>
          <w:sz w:val="24"/>
          <w:szCs w:val="24"/>
        </w:rPr>
        <w:t>promuje aktywność fizyczną” (zresztą ma to na równi robić w grupach rówieśniczych), ma „omawiać (nie umieć zastosować!) zagadnienie komunikacji werbalnej i niewerbalnej oraz jej znaczenie w relacjach interpersonalnych, w tym rówieśniczych, rodzinnych i innych”.</w:t>
      </w:r>
    </w:p>
    <w:p w14:paraId="111044CD" w14:textId="77777777" w:rsidR="00C125DA" w:rsidRPr="009D14BF" w:rsidRDefault="00C125DA" w:rsidP="00C125DA">
      <w:pPr>
        <w:pStyle w:val="Akapitzlist"/>
        <w:spacing w:after="120"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 prawda uczeń według wymagań „omawia modele rodzin; wymienia i omawia funkcje rodziny; opisuje przejawy jej prawidłowego funkcjonowania”, „omawia czynniki wpływające na atmosferę w rodzinie, ale już zna prawa dziecka i obowiązki rodziców względem dziecka”. </w:t>
      </w:r>
      <w:r w:rsidRPr="009D14BF">
        <w:rPr>
          <w:rFonts w:ascii="Times New Roman" w:eastAsia="Times New Roman" w:hAnsi="Times New Roman" w:cs="Times New Roman"/>
          <w:sz w:val="24"/>
          <w:szCs w:val="24"/>
        </w:rPr>
        <w:t>Brak natomiast uwzględnienia w wymaganiach poznania przez dziecko swoich obowiązków w rodzinie oraz praw rodziców.</w:t>
      </w:r>
    </w:p>
    <w:p w14:paraId="382C2D96" w14:textId="77777777" w:rsidR="00C125DA" w:rsidRDefault="00C125DA" w:rsidP="00C125DA">
      <w:pPr>
        <w:pStyle w:val="Akapitzlist"/>
        <w:spacing w:after="120"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Uczeń „omawia [a powinien też potrafić zastosować – przyp. autorki] sposoby dbania o relacje z rodzicami i rodzeństwem oraz najbliższym otoczeniem; opisuje zmiany mogące występować w rodzinach, w tym separacja, rozwód, wejście rodziców w nowe związki, adopcja, rodzicielstwo zastępcze, pojawienie się rodzeństwa, a także wymienia sposoby radzenia sobie w takich sytuacjach. Pojawienie się rodzeństwa i radzenie sobie z tym wymienione jest na równi z separacją i rozwodem, a są to sytuacje diametralnie różniące się wpływem, jaki wywierają na psychikę i zdrowie dziecka.</w:t>
      </w:r>
    </w:p>
    <w:p w14:paraId="11DDA76A" w14:textId="77777777" w:rsidR="00C125DA" w:rsidRDefault="00C125DA" w:rsidP="00C125DA">
      <w:pPr>
        <w:pStyle w:val="Akapitzlist"/>
        <w:spacing w:after="120" w:line="360" w:lineRule="auto"/>
        <w:ind w:left="284"/>
        <w:jc w:val="both"/>
        <w:rPr>
          <w:rFonts w:ascii="Times New Roman" w:eastAsia="Times New Roman" w:hAnsi="Times New Roman" w:cs="Times New Roman"/>
          <w:sz w:val="24"/>
          <w:szCs w:val="24"/>
        </w:rPr>
      </w:pPr>
      <w:r>
        <w:rPr>
          <w:rFonts w:ascii="Times New Roman" w:hAnsi="Times New Roman" w:cs="Times New Roman"/>
          <w:sz w:val="24"/>
          <w:szCs w:val="24"/>
        </w:rPr>
        <w:t xml:space="preserve">Szczegółowe wymagania dla uczniów klas 7–8 w kontekście rodziny ograniczają się do wymagań (zawartych w dziale VI. </w:t>
      </w:r>
      <w:r>
        <w:rPr>
          <w:rFonts w:ascii="Times New Roman" w:eastAsiaTheme="minorHAnsi" w:hAnsi="Times New Roman" w:cs="Times New Roman"/>
          <w:sz w:val="24"/>
          <w:szCs w:val="24"/>
        </w:rPr>
        <w:t>p</w:t>
      </w:r>
      <w:r>
        <w:rPr>
          <w:rFonts w:ascii="Times New Roman" w:hAnsi="Times New Roman" w:cs="Times New Roman"/>
          <w:sz w:val="24"/>
          <w:szCs w:val="24"/>
        </w:rPr>
        <w:t xml:space="preserve">od tytułem – Zdrowie społeczne), które mają odpowiedzieć na wiodące pytanie: jak rozwijać relacje interpersonalne oparte na otwartości, zaufaniu i podmiotowości w środowisku rodzinnym, szkolnym, rówieśniczym </w:t>
      </w:r>
      <w:r>
        <w:rPr>
          <w:rFonts w:ascii="Times New Roman" w:hAnsi="Times New Roman" w:cs="Times New Roman"/>
          <w:sz w:val="24"/>
          <w:szCs w:val="24"/>
        </w:rPr>
        <w:br/>
        <w:t>i lokalnym? Zdaniem autorów uczeń ma to zrobić poprzez spełnienie następujących wymagań: „</w:t>
      </w:r>
      <w:r>
        <w:rPr>
          <w:rFonts w:ascii="Times New Roman" w:eastAsia="Times New Roman" w:hAnsi="Times New Roman" w:cs="Times New Roman"/>
          <w:sz w:val="24"/>
          <w:szCs w:val="24"/>
        </w:rPr>
        <w:t xml:space="preserve">nawiązuje relacje, dbając o swoje potrzeby, jednocześnie szanując potrzeby innych osób; rozpoznaje manipulację w środowisku społecznym i rodzinnym oraz asertywnie na nią reaguje”, znowu nie stosuje, a jedynie „omawia sposoby rozwiązywania problemów i konfliktów, w tym alternatywne metody rozwiązywania sporów, w szczególności mediacje”. </w:t>
      </w:r>
    </w:p>
    <w:p w14:paraId="7F6C51C4" w14:textId="77777777" w:rsidR="00C125DA" w:rsidRDefault="00C125DA" w:rsidP="00C125DA">
      <w:pPr>
        <w:pStyle w:val="Akapitzlist"/>
        <w:spacing w:after="120" w:line="360" w:lineRule="auto"/>
        <w:ind w:left="284"/>
        <w:jc w:val="both"/>
        <w:rPr>
          <w:rFonts w:ascii="Times New Roman" w:hAnsi="Times New Roman" w:cs="Times New Roman"/>
          <w:sz w:val="24"/>
          <w:szCs w:val="24"/>
        </w:rPr>
      </w:pPr>
      <w:r>
        <w:rPr>
          <w:rFonts w:ascii="Times New Roman" w:hAnsi="Times New Roman" w:cs="Times New Roman"/>
          <w:sz w:val="24"/>
          <w:szCs w:val="24"/>
        </w:rPr>
        <w:t>W celach kształcenia podstawy programowej dla szkoły branżowej (wyznaczających kierunek realizacji zajęć) rodzina nie pojawia się wcale, natomiast w omówieniu celu 5 (</w:t>
      </w:r>
      <w:r>
        <w:rPr>
          <w:rFonts w:ascii="Times New Roman" w:eastAsiaTheme="minorHAnsi" w:hAnsi="Times New Roman" w:cs="Times New Roman"/>
          <w:sz w:val="24"/>
          <w:szCs w:val="24"/>
        </w:rPr>
        <w:t>„</w:t>
      </w:r>
      <w:r>
        <w:rPr>
          <w:rFonts w:ascii="Times New Roman" w:hAnsi="Times New Roman" w:cs="Times New Roman"/>
          <w:sz w:val="24"/>
          <w:szCs w:val="24"/>
        </w:rPr>
        <w:t>rozumienie czynników wpływających na zdrowie we wszystkich jego wymiarach</w:t>
      </w:r>
      <w:r>
        <w:rPr>
          <w:rFonts w:ascii="Times New Roman" w:eastAsiaTheme="minorHAnsi" w:hAnsi="Times New Roman" w:cs="Times New Roman"/>
          <w:sz w:val="24"/>
          <w:szCs w:val="24"/>
        </w:rPr>
        <w:t>”</w:t>
      </w:r>
      <w:r>
        <w:rPr>
          <w:rFonts w:ascii="Times New Roman" w:hAnsi="Times New Roman" w:cs="Times New Roman"/>
          <w:sz w:val="24"/>
          <w:szCs w:val="24"/>
        </w:rPr>
        <w:t xml:space="preserve">) czytamy, że </w:t>
      </w:r>
      <w:r>
        <w:rPr>
          <w:rFonts w:ascii="Times New Roman" w:eastAsiaTheme="minorHAnsi" w:hAnsi="Times New Roman" w:cs="Times New Roman"/>
          <w:sz w:val="24"/>
          <w:szCs w:val="24"/>
        </w:rPr>
        <w:t>uczeń</w:t>
      </w:r>
      <w:r>
        <w:rPr>
          <w:rFonts w:ascii="Times New Roman" w:hAnsi="Times New Roman" w:cs="Times New Roman"/>
          <w:sz w:val="24"/>
          <w:szCs w:val="24"/>
        </w:rPr>
        <w:t xml:space="preserve"> </w:t>
      </w:r>
      <w:r>
        <w:rPr>
          <w:rFonts w:ascii="Times New Roman" w:eastAsiaTheme="minorHAnsi" w:hAnsi="Times New Roman" w:cs="Times New Roman"/>
          <w:sz w:val="24"/>
          <w:szCs w:val="24"/>
        </w:rPr>
        <w:t>„</w:t>
      </w:r>
      <w:r>
        <w:rPr>
          <w:rFonts w:ascii="Times New Roman" w:hAnsi="Times New Roman" w:cs="Times New Roman"/>
          <w:sz w:val="24"/>
          <w:szCs w:val="24"/>
        </w:rPr>
        <w:t>wyszukuje i wykorzystuje informacje związane z planowaniem dorosłego życia, w tym związków oraz rodzicielstwa</w:t>
      </w:r>
      <w:r>
        <w:rPr>
          <w:rFonts w:ascii="Times New Roman" w:eastAsiaTheme="minorHAnsi" w:hAnsi="Times New Roman" w:cs="Times New Roman"/>
          <w:sz w:val="24"/>
          <w:szCs w:val="24"/>
        </w:rPr>
        <w:t>”</w:t>
      </w:r>
      <w:r>
        <w:rPr>
          <w:rFonts w:ascii="Times New Roman" w:hAnsi="Times New Roman" w:cs="Times New Roman"/>
          <w:sz w:val="24"/>
          <w:szCs w:val="24"/>
        </w:rPr>
        <w:t>. Rodzina może być zatem oparta na różnych związkach, nie tylko na małżeństwie, a uczeń szkoły branżowej ma umieć nie ją tworzyć, a jedynie wyszukiwać informacje na ten temat.</w:t>
      </w:r>
    </w:p>
    <w:p w14:paraId="7989B83F" w14:textId="0BEFAA0B" w:rsidR="00C125DA" w:rsidRDefault="00C125DA" w:rsidP="00C125DA">
      <w:pPr>
        <w:pStyle w:val="Akapitzlist"/>
        <w:spacing w:after="120" w:line="360" w:lineRule="auto"/>
        <w:ind w:left="284"/>
        <w:jc w:val="both"/>
        <w:rPr>
          <w:rFonts w:ascii="Times New Roman" w:eastAsia="Times New Roman" w:hAnsi="Times New Roman" w:cs="Times New Roman"/>
          <w:sz w:val="24"/>
          <w:szCs w:val="24"/>
        </w:rPr>
      </w:pPr>
      <w:r>
        <w:rPr>
          <w:rFonts w:ascii="Times New Roman" w:hAnsi="Times New Roman" w:cs="Times New Roman"/>
          <w:sz w:val="24"/>
          <w:szCs w:val="24"/>
        </w:rPr>
        <w:t xml:space="preserve">Żadna zaplanowana w podstawie dla szkoły branżowej istotna umiejętność nie dotyczy rodziny, która pojawia się w zaledwie kilku wymaganiach szczegółowych: </w:t>
      </w:r>
      <w:r>
        <w:rPr>
          <w:rFonts w:ascii="Times New Roman" w:eastAsiaTheme="minorHAnsi" w:hAnsi="Times New Roman" w:cs="Times New Roman"/>
          <w:sz w:val="24"/>
          <w:szCs w:val="24"/>
        </w:rPr>
        <w:t>„</w:t>
      </w:r>
      <w:r>
        <w:rPr>
          <w:rFonts w:ascii="Times New Roman" w:hAnsi="Times New Roman" w:cs="Times New Roman"/>
          <w:sz w:val="24"/>
          <w:szCs w:val="24"/>
        </w:rPr>
        <w:t xml:space="preserve">[uczeń] </w:t>
      </w:r>
      <w:r>
        <w:rPr>
          <w:rFonts w:ascii="Times New Roman" w:eastAsia="Times New Roman" w:hAnsi="Times New Roman" w:cs="Times New Roman"/>
          <w:sz w:val="24"/>
          <w:szCs w:val="24"/>
        </w:rPr>
        <w:t xml:space="preserve">wyraża i komunikuje swoje uczucia i buduje prawidłowe relacje w rodzinie i innych grupach społecznych”. </w:t>
      </w:r>
      <w:r>
        <w:rPr>
          <w:rFonts w:ascii="Times New Roman" w:hAnsi="Times New Roman" w:cs="Times New Roman"/>
          <w:bCs/>
          <w:sz w:val="24"/>
          <w:szCs w:val="24"/>
        </w:rPr>
        <w:t xml:space="preserve">Dział VI. </w:t>
      </w:r>
      <w:r>
        <w:rPr>
          <w:rFonts w:ascii="Times New Roman" w:eastAsiaTheme="minorHAnsi" w:hAnsi="Times New Roman" w:cs="Times New Roman"/>
          <w:bCs/>
          <w:sz w:val="24"/>
          <w:szCs w:val="24"/>
        </w:rPr>
        <w:t>p</w:t>
      </w:r>
      <w:r>
        <w:rPr>
          <w:rFonts w:ascii="Times New Roman" w:hAnsi="Times New Roman" w:cs="Times New Roman"/>
          <w:bCs/>
          <w:sz w:val="24"/>
          <w:szCs w:val="24"/>
        </w:rPr>
        <w:t>od tytułem – Zdrowie społeczne, ma udzielić odpowiedzi na „</w:t>
      </w:r>
      <w:r w:rsidR="00545CB5">
        <w:rPr>
          <w:rFonts w:ascii="Times New Roman" w:hAnsi="Times New Roman" w:cs="Times New Roman"/>
          <w:bCs/>
          <w:sz w:val="24"/>
          <w:szCs w:val="24"/>
        </w:rPr>
        <w:t>p</w:t>
      </w:r>
      <w:r>
        <w:rPr>
          <w:rFonts w:ascii="Times New Roman" w:hAnsi="Times New Roman" w:cs="Times New Roman"/>
          <w:sz w:val="24"/>
          <w:szCs w:val="24"/>
        </w:rPr>
        <w:t xml:space="preserve">ytanie wiodące: Jak przygotować się do wyzwań związanych z dorosłością i </w:t>
      </w:r>
      <w:r w:rsidRPr="009D14BF">
        <w:rPr>
          <w:rFonts w:ascii="Times New Roman" w:hAnsi="Times New Roman" w:cs="Times New Roman"/>
          <w:sz w:val="24"/>
          <w:szCs w:val="24"/>
        </w:rPr>
        <w:t>podejmowaniem decyzji związanych z życiem rodzinnym</w:t>
      </w:r>
      <w:r>
        <w:rPr>
          <w:rFonts w:ascii="Times New Roman" w:hAnsi="Times New Roman" w:cs="Times New Roman"/>
          <w:i/>
          <w:iCs/>
          <w:sz w:val="24"/>
          <w:szCs w:val="24"/>
        </w:rPr>
        <w:t>, z</w:t>
      </w:r>
      <w:r>
        <w:rPr>
          <w:rFonts w:ascii="Times New Roman" w:hAnsi="Times New Roman" w:cs="Times New Roman"/>
          <w:sz w:val="24"/>
          <w:szCs w:val="24"/>
        </w:rPr>
        <w:t>awodowym i społecznym?”. Zaplanowane wymagania szczegółowe nie pomogą znaleźć odpowiedzi na to pytanie, ale za to uczeń „</w:t>
      </w:r>
      <w:r>
        <w:rPr>
          <w:rFonts w:ascii="Times New Roman" w:eastAsia="Times New Roman" w:hAnsi="Times New Roman" w:cs="Times New Roman"/>
          <w:sz w:val="24"/>
          <w:szCs w:val="24"/>
        </w:rPr>
        <w:t xml:space="preserve">omawia etapy bliskiej, długotrwałej relacji, w tym koleżeńskiej, przyjacielskiej, romantycznej i sposoby dbania o nią; odróżnia zachowania prawidłowe od </w:t>
      </w:r>
      <w:proofErr w:type="spellStart"/>
      <w:r>
        <w:rPr>
          <w:rFonts w:ascii="Times New Roman" w:eastAsia="Times New Roman" w:hAnsi="Times New Roman" w:cs="Times New Roman"/>
          <w:sz w:val="24"/>
          <w:szCs w:val="24"/>
        </w:rPr>
        <w:t>przemocowych</w:t>
      </w:r>
      <w:proofErr w:type="spellEnd"/>
      <w:r>
        <w:rPr>
          <w:rFonts w:ascii="Times New Roman" w:eastAsia="Times New Roman" w:hAnsi="Times New Roman" w:cs="Times New Roman"/>
          <w:sz w:val="24"/>
          <w:szCs w:val="24"/>
        </w:rPr>
        <w:t xml:space="preserve"> w relacjach, w tym wymienia cechy przemocy fizycznej, </w:t>
      </w:r>
      <w:r>
        <w:rPr>
          <w:rFonts w:ascii="Times New Roman" w:eastAsia="Times New Roman" w:hAnsi="Times New Roman" w:cs="Times New Roman"/>
          <w:sz w:val="24"/>
          <w:szCs w:val="24"/>
        </w:rPr>
        <w:lastRenderedPageBreak/>
        <w:t xml:space="preserve">psychicznej i ekonomicznej”. </w:t>
      </w:r>
      <w:r>
        <w:rPr>
          <w:rFonts w:ascii="Times New Roman" w:hAnsi="Times New Roman" w:cs="Times New Roman"/>
          <w:sz w:val="24"/>
          <w:szCs w:val="24"/>
        </w:rPr>
        <w:t xml:space="preserve">Nauczyciel może zaplanować dla ucznia fakultatywnie </w:t>
      </w:r>
      <w:r>
        <w:rPr>
          <w:rFonts w:ascii="Times New Roman" w:eastAsia="Times New Roman" w:hAnsi="Times New Roman" w:cs="Times New Roman"/>
          <w:sz w:val="24"/>
          <w:szCs w:val="24"/>
        </w:rPr>
        <w:t>wyszukiwanie przepisów prawnych dotyczących przywilejów i obowiązków związanych z zawarciem związku małżeńskiego oraz z prawnymi aspektami funkcjonowania związków nieformalnych w Polsce lub urlopów i świadczeń związanych z macierzyństwem i rodzicielstwem oraz przepisy prawne dotyczące sytuacji osoby niepełnoletniej w ciąży.</w:t>
      </w:r>
    </w:p>
    <w:p w14:paraId="336E4665" w14:textId="77777777" w:rsidR="00C125DA" w:rsidRDefault="00C125DA" w:rsidP="00C125DA">
      <w:pPr>
        <w:pStyle w:val="Akapitzlist"/>
        <w:spacing w:after="12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Uczeń szkoły branżowej wymienia kryteria świadomej zgody oraz omawia sytuacje, w których można ją stosować w relacjach zarówno seksualnych, jak i np. przyjacielskich, rodzinnych czy społecznych. Dla ucznia liceum i technikum nie </w:t>
      </w:r>
      <w:proofErr w:type="gramStart"/>
      <w:r>
        <w:rPr>
          <w:rFonts w:ascii="Times New Roman" w:hAnsi="Times New Roman" w:cs="Times New Roman"/>
          <w:sz w:val="24"/>
          <w:szCs w:val="24"/>
        </w:rPr>
        <w:t>ma</w:t>
      </w:r>
      <w:proofErr w:type="gramEnd"/>
      <w:r>
        <w:rPr>
          <w:rFonts w:ascii="Times New Roman" w:hAnsi="Times New Roman" w:cs="Times New Roman"/>
          <w:sz w:val="24"/>
          <w:szCs w:val="24"/>
        </w:rPr>
        <w:t xml:space="preserve"> zaplanowanych celów i umiejętności związanych z rodziną – jako obowiązkowe realizuje on te treści, które wymienione są powyżej dla szkoły branżowej jako fakultatywne.</w:t>
      </w:r>
    </w:p>
    <w:p w14:paraId="288F4DC2" w14:textId="77777777" w:rsidR="00C125DA" w:rsidRDefault="00C125DA" w:rsidP="00C125DA">
      <w:pPr>
        <w:pStyle w:val="Akapitzlist"/>
        <w:spacing w:after="120" w:line="360" w:lineRule="auto"/>
        <w:ind w:left="284"/>
        <w:jc w:val="both"/>
        <w:rPr>
          <w:rFonts w:ascii="Times New Roman" w:hAnsi="Times New Roman" w:cs="Times New Roman"/>
          <w:sz w:val="24"/>
          <w:szCs w:val="24"/>
        </w:rPr>
      </w:pPr>
      <w:r>
        <w:rPr>
          <w:rFonts w:ascii="Times New Roman" w:hAnsi="Times New Roman" w:cs="Times New Roman"/>
          <w:sz w:val="24"/>
          <w:szCs w:val="24"/>
        </w:rPr>
        <w:t>Rodzina zatem dla autorów tej podstawy programowej nie ma istotnego znaczenia, jest zrównana często z innymi grupami społecznymi, stanowi miejsce manipulacji, przed którym się trzeba bronić, a także nie ma większej wartości od związków innego rodzaju.</w:t>
      </w:r>
    </w:p>
    <w:p w14:paraId="1CA6E6BE" w14:textId="77777777" w:rsidR="00C125DA" w:rsidRDefault="00C125DA" w:rsidP="00C125DA">
      <w:pPr>
        <w:pStyle w:val="Akapitzlist"/>
        <w:spacing w:after="120" w:line="360" w:lineRule="auto"/>
        <w:ind w:left="284"/>
        <w:jc w:val="both"/>
        <w:rPr>
          <w:rFonts w:ascii="Times New Roman" w:hAnsi="Times New Roman" w:cs="Times New Roman"/>
          <w:sz w:val="24"/>
          <w:szCs w:val="24"/>
        </w:rPr>
      </w:pPr>
      <w:r>
        <w:rPr>
          <w:rFonts w:ascii="Times New Roman" w:hAnsi="Times New Roman" w:cs="Times New Roman"/>
          <w:sz w:val="24"/>
          <w:szCs w:val="24"/>
        </w:rPr>
        <w:t>Słowo „małżeństwo” nie występuje w obu podstawach programowych ani razu, podobnie leksemy „mąż’ i „żona”. Mamy tylko wspomnienie o związkach formalnych i związku małżeńskim, ale w kontekście wskazującym na równoważność, „problemem” mogą być jedynie przywileje dla związku małżeńskiego.</w:t>
      </w:r>
    </w:p>
    <w:p w14:paraId="49EEC3A4" w14:textId="77777777" w:rsidR="00C125DA" w:rsidRDefault="00C125DA" w:rsidP="00C125DA">
      <w:pPr>
        <w:pStyle w:val="Akapitzlist"/>
        <w:spacing w:after="120" w:line="360" w:lineRule="auto"/>
        <w:ind w:left="284"/>
        <w:jc w:val="both"/>
        <w:rPr>
          <w:rFonts w:ascii="Times New Roman" w:eastAsia="Times New Roman" w:hAnsi="Times New Roman" w:cs="Times New Roman"/>
          <w:sz w:val="24"/>
          <w:szCs w:val="24"/>
        </w:rPr>
      </w:pPr>
      <w:r>
        <w:rPr>
          <w:rFonts w:ascii="Times New Roman" w:hAnsi="Times New Roman" w:cs="Times New Roman"/>
          <w:sz w:val="24"/>
          <w:szCs w:val="24"/>
        </w:rPr>
        <w:t xml:space="preserve">Jak wygląda rodzicielstwo prezentowane w podstawie programowej? Dziecko ma prawa a rodzic obowiązki, a uczeń szkoły ponadpodstawowej ma omawiać </w:t>
      </w:r>
      <w:r>
        <w:rPr>
          <w:rFonts w:ascii="Times New Roman" w:eastAsia="Times New Roman" w:hAnsi="Times New Roman" w:cs="Times New Roman"/>
          <w:sz w:val="24"/>
          <w:szCs w:val="24"/>
        </w:rPr>
        <w:t>„</w:t>
      </w:r>
      <w:r w:rsidRPr="001C5BC0">
        <w:rPr>
          <w:rFonts w:ascii="Times New Roman" w:eastAsia="Times New Roman" w:hAnsi="Times New Roman" w:cs="Times New Roman"/>
          <w:sz w:val="24"/>
          <w:szCs w:val="24"/>
        </w:rPr>
        <w:t>rolę wsparcia edukacyjnego oraz psychicznego dla osób oczekujących na dziecko</w:t>
      </w:r>
      <w:r>
        <w:rPr>
          <w:rFonts w:ascii="Times New Roman" w:eastAsia="Times New Roman" w:hAnsi="Times New Roman" w:cs="Times New Roman"/>
          <w:sz w:val="24"/>
          <w:szCs w:val="24"/>
        </w:rPr>
        <w:t>”.</w:t>
      </w:r>
    </w:p>
    <w:p w14:paraId="67D44264" w14:textId="77777777" w:rsidR="00C125DA" w:rsidRDefault="00C125DA" w:rsidP="00C125DA">
      <w:pPr>
        <w:pStyle w:val="Akapitzlist"/>
        <w:spacing w:after="120" w:line="360" w:lineRule="auto"/>
        <w:ind w:left="284"/>
        <w:jc w:val="both"/>
        <w:rPr>
          <w:rFonts w:ascii="Times New Roman" w:hAnsi="Times New Roman" w:cs="Times New Roman"/>
          <w:sz w:val="24"/>
          <w:szCs w:val="24"/>
        </w:rPr>
      </w:pPr>
      <w:r>
        <w:rPr>
          <w:rFonts w:ascii="Times New Roman" w:eastAsia="Times New Roman" w:hAnsi="Times New Roman" w:cs="Times New Roman"/>
          <w:sz w:val="24"/>
          <w:szCs w:val="24"/>
        </w:rPr>
        <w:t xml:space="preserve">Miłość w szkole podstawowej wymieniona jest tylko w ramach dwóch wymagań szczegółowych: „[uczeń] wyjaśnia pojęcia: koleżeństwo, przyjaźń, zauroczenie, zakochanie, miłość, a także rozpoznaje niewłaściwe zachowania w tych relacjach”, opisuje oznaki zakochania; odróżnia zakochanie od miłości oraz miłość młodzieńczą od miłości dojrzałej; ale czytamy potem, że: „nawiązuje relacje, dbając o swoje potrzeby, jednocześnie szanując potrzeby innych osób”. Miłość to też dbanie o potrzeby drugiej osoby. </w:t>
      </w:r>
      <w:r>
        <w:rPr>
          <w:rFonts w:ascii="Times New Roman" w:hAnsi="Times New Roman" w:cs="Times New Roman"/>
          <w:sz w:val="24"/>
          <w:szCs w:val="24"/>
        </w:rPr>
        <w:t>Zagadnienie miłości nie jest uwzględnione w programie nauczania na żadnym etapie szkoły ponadpodstawowej.</w:t>
      </w:r>
    </w:p>
    <w:p w14:paraId="5503F209" w14:textId="77777777" w:rsidR="00C125DA" w:rsidRDefault="00C125DA" w:rsidP="00C125DA">
      <w:pPr>
        <w:pStyle w:val="Akapitzlist"/>
        <w:spacing w:after="120" w:line="360" w:lineRule="auto"/>
        <w:ind w:left="284"/>
        <w:jc w:val="both"/>
        <w:rPr>
          <w:rFonts w:ascii="Times New Roman" w:hAnsi="Times New Roman" w:cs="Times New Roman"/>
          <w:sz w:val="24"/>
          <w:szCs w:val="24"/>
        </w:rPr>
      </w:pPr>
      <w:r>
        <w:rPr>
          <w:rFonts w:ascii="Times New Roman" w:hAnsi="Times New Roman" w:cs="Times New Roman"/>
          <w:sz w:val="24"/>
          <w:szCs w:val="24"/>
        </w:rPr>
        <w:t>Czemu zatem ma służyć zdrowie seksualne według MEN-u? Mamy tu do czynienia z oderwaniem seksualności od jej znaczenia więziotwórczego i prokreacyjnego. Podstawa programowa nie promuje wartości dziecka. Mówi się tylko o ciąży, profilaktyce niepłodności, nieużywaniu alkoholu w czasie ciąży, depresji poporodowej i wspomnianym powyżej wsparciu psychicznym w czasie ciąży. Tak sformułowane treści wysyłają ukryty przekaz – ciąża ciąży, jest niebezpieczna.</w:t>
      </w:r>
    </w:p>
    <w:p w14:paraId="136918D7" w14:textId="77777777" w:rsidR="00C125DA" w:rsidRDefault="00C125DA" w:rsidP="00C125DA">
      <w:pPr>
        <w:pStyle w:val="Akapitzlist"/>
        <w:spacing w:line="360" w:lineRule="auto"/>
        <w:ind w:left="283"/>
        <w:jc w:val="both"/>
        <w:rPr>
          <w:rFonts w:ascii="Times New Roman" w:hAnsi="Times New Roman" w:cs="Times New Roman"/>
          <w:sz w:val="24"/>
          <w:szCs w:val="24"/>
        </w:rPr>
      </w:pPr>
      <w:r>
        <w:rPr>
          <w:rFonts w:ascii="Times New Roman" w:hAnsi="Times New Roman" w:cs="Times New Roman"/>
          <w:sz w:val="24"/>
          <w:szCs w:val="24"/>
        </w:rPr>
        <w:lastRenderedPageBreak/>
        <w:t>2) Większość treści poruszanych w nowej podstawie programowej jest w podstawie programowej do wychowania do życia w rodzinie. Gdyby rzeczywiście autorom zmian zależało na podniesieniu poziomu dbania o zdrowie, wystarczyłoby wzbogacić treści programowe wspomnianych zajęć o niektóre aspekty. Ale wtedy nie można by było wprowadzić redukcjonistycznej koncepcji człowieka.</w:t>
      </w:r>
    </w:p>
    <w:p w14:paraId="41EAB437" w14:textId="77777777" w:rsidR="00C125DA" w:rsidRDefault="00C125DA" w:rsidP="00C125DA">
      <w:pPr>
        <w:pStyle w:val="Akapitzlist"/>
        <w:spacing w:line="360" w:lineRule="auto"/>
        <w:jc w:val="both"/>
        <w:rPr>
          <w:rFonts w:ascii="Times New Roman" w:hAnsi="Times New Roman" w:cs="Times New Roman"/>
          <w:sz w:val="24"/>
          <w:szCs w:val="24"/>
        </w:rPr>
      </w:pPr>
    </w:p>
    <w:p w14:paraId="64108017" w14:textId="77777777" w:rsidR="00C125DA" w:rsidRPr="009D14BF" w:rsidRDefault="00C125DA" w:rsidP="00C125DA">
      <w:pPr>
        <w:spacing w:line="360" w:lineRule="auto"/>
        <w:ind w:left="850" w:hanging="510"/>
        <w:jc w:val="both"/>
        <w:rPr>
          <w:rFonts w:ascii="Times New Roman" w:hAnsi="Times New Roman" w:cs="Times New Roman"/>
          <w:b/>
          <w:bCs/>
          <w:sz w:val="24"/>
          <w:szCs w:val="24"/>
        </w:rPr>
      </w:pPr>
      <w:r w:rsidRPr="009D14BF">
        <w:rPr>
          <w:rFonts w:ascii="Times New Roman" w:hAnsi="Times New Roman" w:cs="Times New Roman"/>
          <w:b/>
          <w:bCs/>
          <w:sz w:val="24"/>
          <w:szCs w:val="24"/>
        </w:rPr>
        <w:t xml:space="preserve">II. Pogwałcenie konstytucyjnego prawa rodziców do wychowania dzieci zgodnie z własnymi przekonaniami. </w:t>
      </w:r>
    </w:p>
    <w:p w14:paraId="680ED196" w14:textId="70B2EE0D"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Konstytucją RP rodzice mają prawo do wychowania dzieci zgodnie z własnymi przekonaniami. Wychowanie to powinno uwzględniać stopień dojrzałości dziecka, a także wolność jego sumienia i wyznania oraz jego przekonania. Przy realizacji zajęć wychowania do życia w rodzinie rodzice mogli nie wyrazić zgody na udział dziecka w zajęciach, natomiast edukacja zdrowotna ma być obowiązkowa. </w:t>
      </w:r>
      <w:r w:rsidR="00545CB5" w:rsidRPr="00545CB5">
        <w:rPr>
          <w:rFonts w:ascii="Times New Roman" w:hAnsi="Times New Roman" w:cs="Times New Roman"/>
          <w:sz w:val="24"/>
          <w:szCs w:val="24"/>
        </w:rPr>
        <w:t xml:space="preserve">Zgodnie z zapisami zawartymi w </w:t>
      </w:r>
      <w:r w:rsidR="00545CB5">
        <w:rPr>
          <w:rFonts w:ascii="Times New Roman" w:hAnsi="Times New Roman" w:cs="Times New Roman"/>
          <w:sz w:val="24"/>
          <w:szCs w:val="24"/>
        </w:rPr>
        <w:t>p</w:t>
      </w:r>
      <w:r w:rsidR="00545CB5" w:rsidRPr="00545CB5">
        <w:rPr>
          <w:rFonts w:ascii="Times New Roman" w:hAnsi="Times New Roman" w:cs="Times New Roman"/>
          <w:sz w:val="24"/>
          <w:szCs w:val="24"/>
        </w:rPr>
        <w:t>rojekcie Rozporządzenia Ministra Edukacji z dnia 15 listopada 2024 r. zmieniającego rozporządzenie w sprawie ramowych planów nauczania dla publicznych szkół zajęcia z edukacji zdrowotnej mają być realizowane obowiązkowo w technikum, liceum i szkole branżowej  pierwszego stopnia w wymiarze 1 godziny tygodniowo w dwu wybranych klasach (od 1-3, np. 1 i 2 lub 2 i 3 lub 1 i 3), a w szkole podstawowej w klasach 4 – 8 po 1 godzinie dydaktycznej tygodniowo, z tym że w klasie 8. tylko w pierwszym semestrze.</w:t>
      </w:r>
      <w:r>
        <w:rPr>
          <w:rFonts w:ascii="Times New Roman" w:hAnsi="Times New Roman" w:cs="Times New Roman"/>
          <w:sz w:val="24"/>
          <w:szCs w:val="24"/>
        </w:rPr>
        <w:t xml:space="preserve"> </w:t>
      </w:r>
    </w:p>
    <w:p w14:paraId="1B8B6287"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Zajęcia edukacji zdrowotnej ukazują koncepcję antropologiczną człowieka będącej nie do przyjęcia dla wielu rodziców, którzy nie będą mieć wpływu na ich kształt. </w:t>
      </w:r>
    </w:p>
    <w:p w14:paraId="4D4F9242" w14:textId="77777777" w:rsidR="00C125DA" w:rsidRDefault="00C125DA" w:rsidP="00C12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Wiele treści może budzić zastrzeżenia rodziców, np. ocenianie jedynie pod kątem normy medycznej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autoseksualnych</w:t>
      </w:r>
      <w:proofErr w:type="spellEnd"/>
      <w:r>
        <w:rPr>
          <w:rFonts w:ascii="Times New Roman" w:hAnsi="Times New Roman" w:cs="Times New Roman"/>
          <w:sz w:val="24"/>
          <w:szCs w:val="24"/>
        </w:rPr>
        <w:t xml:space="preserve"> (klasy 4–6), wprowadzenie pochodzących z religii wschodu technik uważności czy promowanie diet ubogich lub wykluczających mięso, stawianie na równi różnych typów związków (formalnych i nie), treści związane z LGBT.</w:t>
      </w:r>
    </w:p>
    <w:p w14:paraId="00AAD72E" w14:textId="77777777" w:rsidR="00C125DA" w:rsidRDefault="00C125DA" w:rsidP="00C125DA">
      <w:pPr>
        <w:pStyle w:val="Akapitzlist"/>
        <w:spacing w:line="360" w:lineRule="auto"/>
        <w:jc w:val="both"/>
        <w:rPr>
          <w:rFonts w:ascii="Times New Roman" w:hAnsi="Times New Roman" w:cs="Times New Roman"/>
          <w:sz w:val="24"/>
          <w:szCs w:val="24"/>
        </w:rPr>
      </w:pPr>
    </w:p>
    <w:p w14:paraId="350DB416" w14:textId="77777777" w:rsidR="00C125DA" w:rsidRPr="009D14BF" w:rsidRDefault="00C125DA" w:rsidP="00C125DA">
      <w:pPr>
        <w:spacing w:line="360" w:lineRule="auto"/>
        <w:ind w:left="850" w:hanging="567"/>
        <w:jc w:val="both"/>
        <w:rPr>
          <w:rFonts w:ascii="Times New Roman" w:hAnsi="Times New Roman" w:cs="Times New Roman"/>
          <w:b/>
          <w:bCs/>
          <w:sz w:val="24"/>
          <w:szCs w:val="24"/>
        </w:rPr>
      </w:pPr>
      <w:r w:rsidRPr="009D14BF">
        <w:rPr>
          <w:rFonts w:ascii="Times New Roman" w:hAnsi="Times New Roman" w:cs="Times New Roman"/>
          <w:b/>
          <w:bCs/>
          <w:sz w:val="24"/>
          <w:szCs w:val="24"/>
        </w:rPr>
        <w:t>III.   Brak spójności pomiędzy deklarowanymi wcześniej powodami zmian a proponowaną podstawa programową.</w:t>
      </w:r>
    </w:p>
    <w:p w14:paraId="69C2888E" w14:textId="77777777" w:rsidR="00C125DA" w:rsidRDefault="00C125DA" w:rsidP="00C125DA">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Wprowadzane zmiany miały służyć poprawie dobrostanu fizycznego i psychicznego młodzieży. Wymagałoby to wypracowania postaw, nawyków, kształtowania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natomiast wymagania szczegółowe formułowane są głownie w postaci: omawia, opisuje, identyfikuje, itp. Pytanie - co dalej uczeń ma z tym zrobić?</w:t>
      </w:r>
    </w:p>
    <w:p w14:paraId="66FDAFC0" w14:textId="77777777" w:rsidR="00C125DA" w:rsidRDefault="00C125DA" w:rsidP="00C125DA">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Poprawę zdrowia psychicznego osiągnąć można poprzez cykl zajęć </w:t>
      </w:r>
      <w:proofErr w:type="spellStart"/>
      <w:r>
        <w:rPr>
          <w:rFonts w:ascii="Times New Roman" w:hAnsi="Times New Roman" w:cs="Times New Roman"/>
          <w:sz w:val="24"/>
          <w:szCs w:val="24"/>
        </w:rPr>
        <w:t>psychoedukacyjnych</w:t>
      </w:r>
      <w:proofErr w:type="spellEnd"/>
      <w:r>
        <w:rPr>
          <w:rFonts w:ascii="Times New Roman" w:hAnsi="Times New Roman" w:cs="Times New Roman"/>
          <w:sz w:val="24"/>
          <w:szCs w:val="24"/>
        </w:rPr>
        <w:t xml:space="preserve"> redukujących przyczyny depresji nastolatków.</w:t>
      </w:r>
    </w:p>
    <w:p w14:paraId="2D4C3A29" w14:textId="77777777" w:rsidR="00C125DA" w:rsidRDefault="00C125DA" w:rsidP="00C125DA">
      <w:pPr>
        <w:pStyle w:val="Akapitzlist"/>
        <w:spacing w:line="360" w:lineRule="auto"/>
        <w:jc w:val="both"/>
        <w:rPr>
          <w:rFonts w:ascii="Times New Roman" w:hAnsi="Times New Roman" w:cs="Times New Roman"/>
          <w:sz w:val="24"/>
          <w:szCs w:val="24"/>
        </w:rPr>
      </w:pPr>
    </w:p>
    <w:p w14:paraId="605FEF77" w14:textId="77777777" w:rsidR="00C125DA" w:rsidRPr="009D14BF" w:rsidRDefault="00C125DA" w:rsidP="00C125DA">
      <w:pPr>
        <w:spacing w:line="360" w:lineRule="auto"/>
        <w:ind w:left="850" w:hanging="567"/>
        <w:jc w:val="both"/>
        <w:rPr>
          <w:rFonts w:ascii="Times New Roman" w:hAnsi="Times New Roman" w:cs="Times New Roman"/>
          <w:b/>
          <w:bCs/>
          <w:sz w:val="24"/>
          <w:szCs w:val="24"/>
        </w:rPr>
      </w:pPr>
      <w:r w:rsidRPr="009D14BF">
        <w:rPr>
          <w:rFonts w:ascii="Times New Roman" w:hAnsi="Times New Roman" w:cs="Times New Roman"/>
          <w:b/>
          <w:bCs/>
          <w:sz w:val="24"/>
          <w:szCs w:val="24"/>
        </w:rPr>
        <w:t>IV. Nieuwzględnianie w podstawie celów i treści proponowanych przez Państwowe Instytucje odpowiedzialne za zdrowie człowieka.</w:t>
      </w:r>
    </w:p>
    <w:p w14:paraId="5B728763" w14:textId="77777777" w:rsidR="00C125DA" w:rsidRDefault="00C125DA" w:rsidP="00C125DA">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W dniu 30 marca 2021 r. Rada Ministrów przyjęła Narodowy Program Zdrowia na lata 2021–2025. Celem strategicznym programu jest zwiększenie liczby lat przeżytych w zdrowiu oraz zmniejszenie społecznych nierówności w zdrowiu.</w:t>
      </w:r>
    </w:p>
    <w:p w14:paraId="53C0D507" w14:textId="685FA69D" w:rsidR="00C125DA" w:rsidRDefault="00C125DA" w:rsidP="00C125DA">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Cele operacyjne programu obejmują: </w:t>
      </w:r>
      <w:r w:rsidR="00545CB5">
        <w:rPr>
          <w:rFonts w:ascii="Times New Roman" w:hAnsi="Times New Roman" w:cs="Times New Roman"/>
          <w:sz w:val="24"/>
          <w:szCs w:val="24"/>
        </w:rPr>
        <w:t>p</w:t>
      </w:r>
      <w:r>
        <w:rPr>
          <w:rFonts w:ascii="Times New Roman" w:hAnsi="Times New Roman" w:cs="Times New Roman"/>
          <w:sz w:val="24"/>
          <w:szCs w:val="24"/>
        </w:rPr>
        <w:t xml:space="preserve">rofilaktykę nadwagi i otyłości, </w:t>
      </w:r>
      <w:r w:rsidR="00545CB5">
        <w:rPr>
          <w:rFonts w:ascii="Times New Roman" w:hAnsi="Times New Roman" w:cs="Times New Roman"/>
          <w:sz w:val="24"/>
          <w:szCs w:val="24"/>
        </w:rPr>
        <w:t>p</w:t>
      </w:r>
      <w:r>
        <w:rPr>
          <w:rFonts w:ascii="Times New Roman" w:hAnsi="Times New Roman" w:cs="Times New Roman"/>
          <w:sz w:val="24"/>
          <w:szCs w:val="24"/>
        </w:rPr>
        <w:t xml:space="preserve">rofilaktykę uzależnień., </w:t>
      </w:r>
      <w:r w:rsidR="00545CB5">
        <w:rPr>
          <w:rFonts w:ascii="Times New Roman" w:hAnsi="Times New Roman" w:cs="Times New Roman"/>
          <w:sz w:val="24"/>
          <w:szCs w:val="24"/>
        </w:rPr>
        <w:t>p</w:t>
      </w:r>
      <w:r>
        <w:rPr>
          <w:rFonts w:ascii="Times New Roman" w:hAnsi="Times New Roman" w:cs="Times New Roman"/>
          <w:sz w:val="24"/>
          <w:szCs w:val="24"/>
        </w:rPr>
        <w:t xml:space="preserve">romocję zdrowia psychicznego, </w:t>
      </w:r>
      <w:r w:rsidR="00545CB5">
        <w:rPr>
          <w:rFonts w:ascii="Times New Roman" w:hAnsi="Times New Roman" w:cs="Times New Roman"/>
          <w:sz w:val="24"/>
          <w:szCs w:val="24"/>
        </w:rPr>
        <w:t>z</w:t>
      </w:r>
      <w:r>
        <w:rPr>
          <w:rFonts w:ascii="Times New Roman" w:hAnsi="Times New Roman" w:cs="Times New Roman"/>
          <w:sz w:val="24"/>
          <w:szCs w:val="24"/>
        </w:rPr>
        <w:t>drowie środowiskowe i choroby zakaźne, Wyzwania demograficzne.</w:t>
      </w:r>
    </w:p>
    <w:p w14:paraId="67663AD6" w14:textId="77777777" w:rsidR="00545CB5" w:rsidRPr="00545CB5" w:rsidRDefault="00545CB5" w:rsidP="00C125DA">
      <w:pPr>
        <w:pStyle w:val="Akapitzlist"/>
        <w:spacing w:line="360" w:lineRule="auto"/>
        <w:ind w:left="0"/>
        <w:jc w:val="both"/>
        <w:rPr>
          <w:rFonts w:ascii="Times New Roman" w:hAnsi="Times New Roman" w:cs="Times New Roman"/>
          <w:color w:val="000000" w:themeColor="text1"/>
          <w:sz w:val="24"/>
          <w:szCs w:val="24"/>
        </w:rPr>
      </w:pPr>
      <w:r w:rsidRPr="00545CB5">
        <w:rPr>
          <w:rFonts w:ascii="Times New Roman" w:hAnsi="Times New Roman" w:cs="Times New Roman"/>
          <w:color w:val="000000" w:themeColor="text1"/>
          <w:sz w:val="24"/>
          <w:szCs w:val="24"/>
        </w:rPr>
        <w:t>Podstawa programowa edukacji zdrowotnej nie respektuje wyzwań demograficznych. Zagadnienia zdrowia prokreacyjnego (podstawa nawet nie wymienia tego terminu) potraktowane są tutaj marginalnie a wartość dziecka nie jest promowana.</w:t>
      </w:r>
      <w:r w:rsidRPr="00545CB5">
        <w:rPr>
          <w:rFonts w:ascii="Times New Roman" w:hAnsi="Times New Roman" w:cs="Times New Roman"/>
          <w:color w:val="000000" w:themeColor="text1"/>
          <w:sz w:val="24"/>
          <w:szCs w:val="24"/>
        </w:rPr>
        <w:t xml:space="preserve"> </w:t>
      </w:r>
    </w:p>
    <w:p w14:paraId="0C08145A" w14:textId="7CA1D49B" w:rsidR="00C125DA" w:rsidRDefault="00C125DA" w:rsidP="00C125DA">
      <w:pPr>
        <w:pStyle w:val="Akapitzlist"/>
        <w:spacing w:line="360" w:lineRule="auto"/>
        <w:ind w:left="0"/>
        <w:jc w:val="both"/>
        <w:rPr>
          <w:rFonts w:ascii="Times New Roman" w:hAnsi="Times New Roman" w:cs="Times New Roman"/>
          <w:sz w:val="24"/>
          <w:szCs w:val="24"/>
        </w:rPr>
      </w:pPr>
      <w:r>
        <w:rPr>
          <w:rFonts w:ascii="Times New Roman" w:hAnsi="Times New Roman" w:cs="Times New Roman"/>
          <w:sz w:val="24"/>
          <w:szCs w:val="24"/>
        </w:rPr>
        <w:t>Autorzy podstawy nie respektują również oficjalnych zaleceń dot. odżywiania. Państwowy Zakład Higieny w piramidzie zdrowego żywienia i aktywności fizycznej umieszcza mięso i ryby. Promowane w edukacji zdrowotnej diety albo to wykluczają (wegetariańska), albo znacznie ograniczają (planetarna).</w:t>
      </w:r>
    </w:p>
    <w:p w14:paraId="2D017898" w14:textId="77777777" w:rsidR="00C125DA" w:rsidRPr="009D14BF" w:rsidRDefault="00C125DA" w:rsidP="00C125DA">
      <w:pPr>
        <w:spacing w:line="360" w:lineRule="auto"/>
        <w:ind w:left="850" w:hanging="567"/>
        <w:jc w:val="both"/>
        <w:rPr>
          <w:rFonts w:ascii="Times New Roman" w:hAnsi="Times New Roman" w:cs="Times New Roman"/>
          <w:b/>
          <w:bCs/>
          <w:sz w:val="24"/>
          <w:szCs w:val="24"/>
        </w:rPr>
      </w:pPr>
      <w:r w:rsidRPr="009D14BF">
        <w:rPr>
          <w:rFonts w:ascii="Times New Roman" w:hAnsi="Times New Roman" w:cs="Times New Roman"/>
          <w:b/>
          <w:bCs/>
          <w:sz w:val="24"/>
          <w:szCs w:val="24"/>
        </w:rPr>
        <w:t>V. Podstawa programowa edukacji zdrowotnej porusza wiele zagadnień dotykających intymnej sfery człowieka.</w:t>
      </w:r>
    </w:p>
    <w:p w14:paraId="3C41FCA8" w14:textId="77777777" w:rsidR="00545CB5" w:rsidRPr="00D546DA" w:rsidRDefault="00545CB5" w:rsidP="00545CB5">
      <w:pPr>
        <w:spacing w:line="360" w:lineRule="auto"/>
        <w:jc w:val="both"/>
        <w:rPr>
          <w:rFonts w:ascii="Times New Roman" w:hAnsi="Times New Roman" w:cs="Times New Roman"/>
          <w:color w:val="000000" w:themeColor="text1"/>
          <w:sz w:val="24"/>
          <w:szCs w:val="24"/>
        </w:rPr>
      </w:pPr>
      <w:r w:rsidRPr="00D546DA">
        <w:rPr>
          <w:rFonts w:ascii="Times New Roman" w:hAnsi="Times New Roman" w:cs="Times New Roman"/>
          <w:color w:val="000000" w:themeColor="text1"/>
          <w:sz w:val="24"/>
          <w:szCs w:val="24"/>
        </w:rPr>
        <w:t>Realizacja zajęcia wychowanie do życia w rodzinie uwzględniała poszanowanie sfery intymnej ucznia i wynikającą z prawideł rozwojowych dzieci i młodzieży niechęć do omawiana tematów intymnych w gronie koedukacyjnym. Część tematów prowadzono w podziale na chłopców i dziewczęta, co sprawdziło się doskonale w procesie edukacyjnym (chłopcy z racji różnicy spowodowanej późniejszym dojrzewaniem są często zainteresowani innymi zagadnieniami, ponadto w takim układzie zajęć obie strony nie mają oporów przed zadawaniem pytań).</w:t>
      </w:r>
    </w:p>
    <w:p w14:paraId="4A868382" w14:textId="77777777" w:rsidR="00545CB5" w:rsidRPr="00D546DA" w:rsidRDefault="00545CB5" w:rsidP="00545CB5">
      <w:pPr>
        <w:spacing w:line="360" w:lineRule="auto"/>
        <w:jc w:val="both"/>
        <w:rPr>
          <w:rFonts w:ascii="Times New Roman" w:hAnsi="Times New Roman" w:cs="Times New Roman"/>
          <w:color w:val="000000" w:themeColor="text1"/>
          <w:sz w:val="24"/>
          <w:szCs w:val="24"/>
        </w:rPr>
      </w:pPr>
      <w:r w:rsidRPr="00D546DA">
        <w:rPr>
          <w:rFonts w:ascii="Times New Roman" w:hAnsi="Times New Roman" w:cs="Times New Roman"/>
          <w:color w:val="000000" w:themeColor="text1"/>
          <w:sz w:val="24"/>
          <w:szCs w:val="24"/>
        </w:rPr>
        <w:t>Podstawa programowa edukacji zdrowotnej przewiduje możliwość podziału jedynie na mniejsze zespoły, ale tylko z powodu bardziej efektywnego prowadzenia zajęć. Nie precyzuje, że ma tu być zastosowane kryterium płci.</w:t>
      </w:r>
    </w:p>
    <w:p w14:paraId="31CBA6F9" w14:textId="54E83FB7" w:rsidR="00C125DA" w:rsidRDefault="00C125DA" w:rsidP="00C125DA">
      <w:pPr>
        <w:spacing w:line="360" w:lineRule="auto"/>
        <w:jc w:val="both"/>
        <w:rPr>
          <w:rFonts w:ascii="Times New Roman" w:hAnsi="Times New Roman" w:cs="Times New Roman"/>
          <w:sz w:val="24"/>
          <w:szCs w:val="24"/>
        </w:rPr>
      </w:pPr>
    </w:p>
    <w:p w14:paraId="2F0DF96A" w14:textId="77777777" w:rsidR="00117AA0" w:rsidRPr="00E92E96" w:rsidRDefault="00117AA0" w:rsidP="00E92E96">
      <w:pPr>
        <w:pStyle w:val="ZTIRPKTzmpkttiret"/>
        <w:ind w:left="0" w:firstLine="0"/>
        <w:rPr>
          <w:rFonts w:ascii="Times New Roman" w:hAnsi="Times New Roman" w:cs="Times New Roman"/>
          <w:b/>
          <w:szCs w:val="24"/>
        </w:rPr>
      </w:pPr>
    </w:p>
    <w:p w14:paraId="68B265E8" w14:textId="5FFB53F5" w:rsidR="00732BF4" w:rsidRDefault="00F15901" w:rsidP="00F15901">
      <w:pPr>
        <w:pStyle w:val="Nagwek2"/>
        <w:spacing w:before="240" w:after="240"/>
        <w:jc w:val="both"/>
        <w:rPr>
          <w:rFonts w:ascii="Times New Roman" w:hAnsi="Times New Roman"/>
          <w:i/>
          <w:iCs/>
          <w:color w:val="000000" w:themeColor="text1"/>
        </w:rPr>
      </w:pPr>
      <w:bookmarkStart w:id="40" w:name="_Toc182837640"/>
      <w:r w:rsidRPr="00F15901">
        <w:rPr>
          <w:rFonts w:ascii="Times New Roman" w:hAnsi="Times New Roman"/>
          <w:b/>
          <w:bCs/>
          <w:color w:val="000000" w:themeColor="text1"/>
        </w:rPr>
        <w:t>Istotne naruszenie konstytucyjnego prawa rodziców do wychowania dzieci zgodnie z własnymi przekonaniami</w:t>
      </w:r>
      <w:r w:rsidRPr="00F15901">
        <w:rPr>
          <w:rFonts w:ascii="Times New Roman" w:hAnsi="Times New Roman"/>
          <w:b/>
          <w:bCs/>
          <w:i/>
          <w:iCs/>
          <w:color w:val="000000" w:themeColor="text1"/>
        </w:rPr>
        <w:t xml:space="preserve"> </w:t>
      </w:r>
      <w:r w:rsidR="0050581C">
        <w:rPr>
          <w:rFonts w:ascii="Times New Roman" w:hAnsi="Times New Roman"/>
          <w:i/>
          <w:iCs/>
          <w:color w:val="000000" w:themeColor="text1"/>
        </w:rPr>
        <w:t>(</w:t>
      </w:r>
      <w:r w:rsidR="00732BF4" w:rsidRPr="004959B8">
        <w:rPr>
          <w:rFonts w:ascii="Times New Roman" w:hAnsi="Times New Roman"/>
          <w:i/>
          <w:iCs/>
          <w:color w:val="000000" w:themeColor="text1"/>
        </w:rPr>
        <w:t>Marek Puzi</w:t>
      </w:r>
      <w:r w:rsidR="00E02276">
        <w:rPr>
          <w:rFonts w:ascii="Times New Roman" w:hAnsi="Times New Roman"/>
          <w:i/>
          <w:iCs/>
          <w:color w:val="000000" w:themeColor="text1"/>
        </w:rPr>
        <w:t>o</w:t>
      </w:r>
      <w:r w:rsidR="0050581C">
        <w:rPr>
          <w:rFonts w:ascii="Times New Roman" w:hAnsi="Times New Roman"/>
          <w:i/>
          <w:iCs/>
          <w:color w:val="000000" w:themeColor="text1"/>
        </w:rPr>
        <w:t>)</w:t>
      </w:r>
      <w:bookmarkEnd w:id="40"/>
    </w:p>
    <w:p w14:paraId="1922CE83" w14:textId="77777777" w:rsidR="00E02276" w:rsidRPr="00E02276" w:rsidRDefault="00E02276" w:rsidP="00E02276"/>
    <w:p w14:paraId="1EFC73D6" w14:textId="77777777" w:rsidR="00732BF4" w:rsidRDefault="00732BF4" w:rsidP="00732BF4">
      <w:pPr>
        <w:spacing w:line="360" w:lineRule="auto"/>
        <w:jc w:val="both"/>
        <w:rPr>
          <w:rFonts w:ascii="Times New Roman" w:hAnsi="Times New Roman" w:cs="Times New Roman"/>
          <w:sz w:val="24"/>
          <w:szCs w:val="24"/>
        </w:rPr>
      </w:pPr>
      <w:r>
        <w:rPr>
          <w:rFonts w:ascii="Times New Roman" w:hAnsi="Times New Roman" w:cs="Times New Roman"/>
          <w:sz w:val="24"/>
          <w:szCs w:val="24"/>
        </w:rPr>
        <w:t>Projekty rozporządzeń Ministra Edukacji z dnia 29 października 2024 r. (nr wykazu: 40 i 41), mają wprowadzić do szkół podstawowych i ponadpodstawowych nowy, obowiązkowy przedmiot „edukacja zdrowotna”, w miejsce dobrowolnych zajęć wychowania do życia w rodzinie.</w:t>
      </w:r>
    </w:p>
    <w:p w14:paraId="55F4AA90" w14:textId="7708A665" w:rsidR="00732BF4" w:rsidRDefault="00732BF4" w:rsidP="00732B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Nazwa przedmiotu „edukacja zdrowotna” dla wielu może jednak okazać się myląca. Okazuje się bowiem, że w jego zakres wchodzi również tzw. edukacja seksualna. W ramach „dbałości o zdrowie”, </w:t>
      </w:r>
      <w:r w:rsidRPr="00DD7CD6">
        <w:rPr>
          <w:rFonts w:ascii="Times New Roman" w:hAnsi="Times New Roman" w:cs="Times New Roman"/>
          <w:sz w:val="24"/>
          <w:szCs w:val="24"/>
        </w:rPr>
        <w:t>dzieci</w:t>
      </w:r>
      <w:r>
        <w:rPr>
          <w:rFonts w:ascii="Times New Roman" w:hAnsi="Times New Roman" w:cs="Times New Roman"/>
          <w:sz w:val="24"/>
          <w:szCs w:val="24"/>
        </w:rPr>
        <w:t xml:space="preserve"> </w:t>
      </w:r>
      <w:r w:rsidRPr="00DD7CD6">
        <w:rPr>
          <w:rFonts w:ascii="Times New Roman" w:hAnsi="Times New Roman" w:cs="Times New Roman"/>
          <w:sz w:val="24"/>
          <w:szCs w:val="24"/>
        </w:rPr>
        <w:t xml:space="preserve">klas IV-VI szkoły podstawowej </w:t>
      </w:r>
      <w:r>
        <w:rPr>
          <w:rFonts w:ascii="Times New Roman" w:hAnsi="Times New Roman" w:cs="Times New Roman"/>
          <w:sz w:val="24"/>
          <w:szCs w:val="24"/>
        </w:rPr>
        <w:t>miałyby uczyć, że</w:t>
      </w:r>
      <w:r w:rsidRPr="00DD7CD6">
        <w:rPr>
          <w:rFonts w:ascii="Times New Roman" w:hAnsi="Times New Roman" w:cs="Times New Roman"/>
          <w:sz w:val="24"/>
          <w:szCs w:val="24"/>
        </w:rPr>
        <w:t xml:space="preserve"> „zachowania </w:t>
      </w:r>
      <w:proofErr w:type="spellStart"/>
      <w:r w:rsidRPr="00DD7CD6">
        <w:rPr>
          <w:rFonts w:ascii="Times New Roman" w:hAnsi="Times New Roman" w:cs="Times New Roman"/>
          <w:sz w:val="24"/>
          <w:szCs w:val="24"/>
        </w:rPr>
        <w:t>autoseksualne</w:t>
      </w:r>
      <w:proofErr w:type="spellEnd"/>
      <w:r w:rsidRPr="00DD7CD6">
        <w:rPr>
          <w:rFonts w:ascii="Times New Roman" w:hAnsi="Times New Roman" w:cs="Times New Roman"/>
          <w:sz w:val="24"/>
          <w:szCs w:val="24"/>
        </w:rPr>
        <w:t>”</w:t>
      </w:r>
      <w:r>
        <w:rPr>
          <w:rFonts w:ascii="Times New Roman" w:hAnsi="Times New Roman" w:cs="Times New Roman"/>
          <w:sz w:val="24"/>
          <w:szCs w:val="24"/>
        </w:rPr>
        <w:t xml:space="preserve"> </w:t>
      </w:r>
      <w:r w:rsidRPr="00DD7CD6">
        <w:rPr>
          <w:rFonts w:ascii="Times New Roman" w:hAnsi="Times New Roman" w:cs="Times New Roman"/>
          <w:sz w:val="24"/>
          <w:szCs w:val="24"/>
        </w:rPr>
        <w:t>to zachowania „należące do normy medycznej”</w:t>
      </w:r>
      <w:r>
        <w:rPr>
          <w:rFonts w:ascii="Times New Roman" w:hAnsi="Times New Roman" w:cs="Times New Roman"/>
          <w:sz w:val="24"/>
          <w:szCs w:val="24"/>
        </w:rPr>
        <w:t>, nieco starsi uczniowie (kl. VII i VIII), zgodnie z projektem, powinni umieć scharakteryzować różne metody antykoncepcji</w:t>
      </w:r>
      <w:r w:rsidRPr="001C752C">
        <w:rPr>
          <w:rFonts w:ascii="Times New Roman" w:hAnsi="Times New Roman" w:cs="Times New Roman"/>
          <w:sz w:val="24"/>
          <w:szCs w:val="24"/>
        </w:rPr>
        <w:t xml:space="preserve"> </w:t>
      </w:r>
      <w:r>
        <w:rPr>
          <w:rFonts w:ascii="Times New Roman" w:hAnsi="Times New Roman" w:cs="Times New Roman"/>
          <w:sz w:val="24"/>
          <w:szCs w:val="24"/>
        </w:rPr>
        <w:t>(</w:t>
      </w:r>
      <w:r w:rsidRPr="001C752C">
        <w:rPr>
          <w:rFonts w:ascii="Times New Roman" w:hAnsi="Times New Roman" w:cs="Times New Roman"/>
          <w:sz w:val="24"/>
          <w:szCs w:val="24"/>
        </w:rPr>
        <w:t>w tym „mechanicznej, hormonalnej, chemicznej</w:t>
      </w:r>
      <w:r>
        <w:rPr>
          <w:rFonts w:ascii="Times New Roman" w:hAnsi="Times New Roman" w:cs="Times New Roman"/>
          <w:sz w:val="24"/>
          <w:szCs w:val="24"/>
        </w:rPr>
        <w:t>”), z kolei uczniowie szkół ponadpodstawowych, w</w:t>
      </w:r>
      <w:r w:rsidRPr="001C752C">
        <w:rPr>
          <w:rFonts w:ascii="Times New Roman" w:hAnsi="Times New Roman" w:cs="Times New Roman"/>
          <w:sz w:val="24"/>
          <w:szCs w:val="24"/>
        </w:rPr>
        <w:t xml:space="preserve"> ramach zagadnień fakultatywnych, o których jednak nie będzie decydował rodzic, </w:t>
      </w:r>
      <w:r w:rsidR="003C6670">
        <w:rPr>
          <w:rFonts w:ascii="Times New Roman" w:hAnsi="Times New Roman" w:cs="Times New Roman"/>
          <w:sz w:val="24"/>
          <w:szCs w:val="24"/>
        </w:rPr>
        <w:t>tylko</w:t>
      </w:r>
      <w:r w:rsidRPr="001C752C">
        <w:rPr>
          <w:rFonts w:ascii="Times New Roman" w:hAnsi="Times New Roman" w:cs="Times New Roman"/>
          <w:sz w:val="24"/>
          <w:szCs w:val="24"/>
        </w:rPr>
        <w:t xml:space="preserve"> nauczyciel, </w:t>
      </w:r>
      <w:r>
        <w:rPr>
          <w:rFonts w:ascii="Times New Roman" w:hAnsi="Times New Roman" w:cs="Times New Roman"/>
          <w:sz w:val="24"/>
          <w:szCs w:val="24"/>
        </w:rPr>
        <w:t>mieliby</w:t>
      </w:r>
      <w:r w:rsidRPr="001C752C">
        <w:rPr>
          <w:rFonts w:ascii="Times New Roman" w:hAnsi="Times New Roman" w:cs="Times New Roman"/>
          <w:sz w:val="24"/>
          <w:szCs w:val="24"/>
        </w:rPr>
        <w:t xml:space="preserve"> omawiać </w:t>
      </w:r>
      <w:r>
        <w:rPr>
          <w:rFonts w:ascii="Times New Roman" w:hAnsi="Times New Roman" w:cs="Times New Roman"/>
          <w:sz w:val="24"/>
          <w:szCs w:val="24"/>
        </w:rPr>
        <w:t>tematykę</w:t>
      </w:r>
      <w:r w:rsidRPr="001C752C">
        <w:rPr>
          <w:rFonts w:ascii="Times New Roman" w:hAnsi="Times New Roman" w:cs="Times New Roman"/>
          <w:sz w:val="24"/>
          <w:szCs w:val="24"/>
        </w:rPr>
        <w:t xml:space="preserve"> przyjemności seksualnej </w:t>
      </w:r>
      <w:r>
        <w:rPr>
          <w:rFonts w:ascii="Times New Roman" w:hAnsi="Times New Roman" w:cs="Times New Roman"/>
          <w:sz w:val="24"/>
          <w:szCs w:val="24"/>
        </w:rPr>
        <w:t>czy</w:t>
      </w:r>
      <w:r w:rsidRPr="001C752C">
        <w:rPr>
          <w:rFonts w:ascii="Times New Roman" w:hAnsi="Times New Roman" w:cs="Times New Roman"/>
          <w:sz w:val="24"/>
          <w:szCs w:val="24"/>
        </w:rPr>
        <w:t xml:space="preserve"> wymieniać</w:t>
      </w:r>
      <w:r>
        <w:rPr>
          <w:rFonts w:ascii="Times New Roman" w:hAnsi="Times New Roman" w:cs="Times New Roman"/>
          <w:sz w:val="24"/>
          <w:szCs w:val="24"/>
        </w:rPr>
        <w:t xml:space="preserve"> różne</w:t>
      </w:r>
      <w:r w:rsidRPr="001C752C">
        <w:rPr>
          <w:rFonts w:ascii="Times New Roman" w:hAnsi="Times New Roman" w:cs="Times New Roman"/>
          <w:sz w:val="24"/>
          <w:szCs w:val="24"/>
        </w:rPr>
        <w:t xml:space="preserve"> formy aktywności seksualnej</w:t>
      </w:r>
      <w:r>
        <w:rPr>
          <w:rFonts w:ascii="Times New Roman" w:hAnsi="Times New Roman" w:cs="Times New Roman"/>
          <w:sz w:val="24"/>
          <w:szCs w:val="24"/>
        </w:rPr>
        <w:t>.</w:t>
      </w:r>
    </w:p>
    <w:p w14:paraId="26403DA4" w14:textId="02B62088" w:rsidR="00732BF4" w:rsidRDefault="003C6670" w:rsidP="00732BF4">
      <w:pPr>
        <w:spacing w:line="360" w:lineRule="auto"/>
        <w:jc w:val="both"/>
        <w:rPr>
          <w:rFonts w:ascii="Times New Roman" w:hAnsi="Times New Roman" w:cs="Times New Roman"/>
          <w:sz w:val="24"/>
          <w:szCs w:val="24"/>
        </w:rPr>
      </w:pPr>
      <w:r>
        <w:rPr>
          <w:rFonts w:ascii="Times New Roman" w:hAnsi="Times New Roman" w:cs="Times New Roman"/>
          <w:sz w:val="24"/>
          <w:szCs w:val="24"/>
        </w:rPr>
        <w:t>Podczas</w:t>
      </w:r>
      <w:r w:rsidR="00732BF4">
        <w:rPr>
          <w:rFonts w:ascii="Times New Roman" w:hAnsi="Times New Roman" w:cs="Times New Roman"/>
          <w:sz w:val="24"/>
          <w:szCs w:val="24"/>
        </w:rPr>
        <w:t xml:space="preserve"> „edukacji zdrowotnej” uczniowie mieliby również kształtować swoje postawy i system wartości</w:t>
      </w:r>
      <w:r>
        <w:rPr>
          <w:rStyle w:val="Odwoanieprzypisudolnego"/>
          <w:rFonts w:ascii="Times New Roman" w:hAnsi="Times New Roman"/>
          <w:sz w:val="24"/>
          <w:szCs w:val="24"/>
        </w:rPr>
        <w:footnoteReference w:id="99"/>
      </w:r>
      <w:r w:rsidR="00732BF4">
        <w:rPr>
          <w:rFonts w:ascii="Times New Roman" w:hAnsi="Times New Roman" w:cs="Times New Roman"/>
          <w:sz w:val="24"/>
          <w:szCs w:val="24"/>
        </w:rPr>
        <w:t xml:space="preserve">, mające wpływ na podjęcie w przyszłości tak istotnej decyzji jak moment inicjacji seksualnej (elementy </w:t>
      </w:r>
      <w:r w:rsidR="00732BF4" w:rsidRPr="007C2EA9">
        <w:rPr>
          <w:rFonts w:ascii="Times New Roman" w:eastAsia="Times New Roman" w:hAnsi="Times New Roman" w:cs="Times New Roman"/>
          <w:sz w:val="24"/>
          <w:szCs w:val="24"/>
        </w:rPr>
        <w:t>przygotowania się do inicjacji seksualnej</w:t>
      </w:r>
      <w:r w:rsidR="00732BF4">
        <w:rPr>
          <w:rFonts w:ascii="Times New Roman" w:eastAsia="Times New Roman" w:hAnsi="Times New Roman" w:cs="Times New Roman"/>
          <w:sz w:val="24"/>
          <w:szCs w:val="24"/>
        </w:rPr>
        <w:t xml:space="preserve"> omawiane mają być w klasach VII – VIII szkoły podstawowej)</w:t>
      </w:r>
      <w:r w:rsidR="00732BF4">
        <w:rPr>
          <w:rFonts w:ascii="Times New Roman" w:hAnsi="Times New Roman" w:cs="Times New Roman"/>
          <w:sz w:val="24"/>
          <w:szCs w:val="24"/>
        </w:rPr>
        <w:t>, ale także dotyczącej wejścia w związek małżeński lub pozostawania w związku nieformalnym, posiadania bądź nieposiadania dzieci czy decyzji o rozwodzie (separacji) i wejściu w nowy związek</w:t>
      </w:r>
      <w:r>
        <w:rPr>
          <w:rStyle w:val="Odwoanieprzypisudolnego"/>
          <w:rFonts w:ascii="Times New Roman" w:hAnsi="Times New Roman"/>
          <w:sz w:val="24"/>
          <w:szCs w:val="24"/>
        </w:rPr>
        <w:footnoteReference w:id="100"/>
      </w:r>
      <w:r w:rsidR="00732BF4">
        <w:rPr>
          <w:rFonts w:ascii="Times New Roman" w:hAnsi="Times New Roman" w:cs="Times New Roman"/>
          <w:sz w:val="24"/>
          <w:szCs w:val="24"/>
        </w:rPr>
        <w:t>.</w:t>
      </w:r>
    </w:p>
    <w:p w14:paraId="09898291" w14:textId="3D4A7582" w:rsidR="00732BF4" w:rsidRDefault="00732BF4" w:rsidP="00732BF4">
      <w:pPr>
        <w:spacing w:line="360" w:lineRule="auto"/>
        <w:jc w:val="both"/>
        <w:rPr>
          <w:rFonts w:ascii="Times New Roman" w:hAnsi="Times New Roman" w:cs="Times New Roman"/>
          <w:sz w:val="24"/>
          <w:szCs w:val="24"/>
        </w:rPr>
      </w:pPr>
      <w:r>
        <w:rPr>
          <w:rFonts w:ascii="Times New Roman" w:hAnsi="Times New Roman" w:cs="Times New Roman"/>
          <w:sz w:val="24"/>
          <w:szCs w:val="24"/>
        </w:rPr>
        <w:t>Ponadto kształtowanie u uczniów odpowiednich postaw, pod kątem szacunku i tolerancji</w:t>
      </w:r>
      <w:r w:rsidR="003C6670">
        <w:rPr>
          <w:rStyle w:val="Odwoanieprzypisudolnego"/>
          <w:rFonts w:ascii="Times New Roman" w:hAnsi="Times New Roman"/>
          <w:sz w:val="24"/>
          <w:szCs w:val="24"/>
        </w:rPr>
        <w:footnoteReference w:id="101"/>
      </w:r>
      <w:r>
        <w:rPr>
          <w:rFonts w:ascii="Times New Roman" w:hAnsi="Times New Roman" w:cs="Times New Roman"/>
          <w:sz w:val="24"/>
          <w:szCs w:val="24"/>
        </w:rPr>
        <w:t xml:space="preserve">, dotyczyć ma kwestii prawnych i społecznych związanych „z przynależnością do grupy osób LGBTQ+”. Kształtowane mają być także „odpowiednie” postawy względem aborcji, </w:t>
      </w:r>
      <w:r>
        <w:rPr>
          <w:rFonts w:ascii="Times New Roman" w:hAnsi="Times New Roman" w:cs="Times New Roman"/>
          <w:sz w:val="24"/>
          <w:szCs w:val="24"/>
        </w:rPr>
        <w:lastRenderedPageBreak/>
        <w:t xml:space="preserve">ukazywanej jako świadczenie zdrowotne wobec kobiety w ciąży, bez uwzględnienia, że przy okazji tego „świadczenia zdrowotnego” dochodzi do pozbawienia życia poczętego dziecka. </w:t>
      </w:r>
    </w:p>
    <w:p w14:paraId="7B629AD0" w14:textId="5CE1DBEB" w:rsidR="00732BF4" w:rsidRDefault="00732BF4" w:rsidP="00732BF4">
      <w:pPr>
        <w:spacing w:line="360" w:lineRule="auto"/>
        <w:jc w:val="both"/>
        <w:rPr>
          <w:rFonts w:ascii="Times New Roman" w:hAnsi="Times New Roman" w:cs="Times New Roman"/>
          <w:sz w:val="24"/>
          <w:szCs w:val="24"/>
        </w:rPr>
      </w:pPr>
      <w:r>
        <w:rPr>
          <w:rFonts w:ascii="Times New Roman" w:hAnsi="Times New Roman" w:cs="Times New Roman"/>
          <w:sz w:val="24"/>
          <w:szCs w:val="24"/>
        </w:rPr>
        <w:t>Mając na uwadze obligatoryjność tego typu zajęć zasadny jest wniosek, że jednym z celów nowego przedmiotu jest formowanie przyszłych pokoleń, które będzie skłonne wprowadzić zmiany prawne dotyczące już nie tylko związków partnerskich, ale także „małżeństw homoseksualnych”</w:t>
      </w:r>
      <w:r w:rsidR="003C6670">
        <w:rPr>
          <w:rFonts w:ascii="Times New Roman" w:hAnsi="Times New Roman" w:cs="Times New Roman"/>
          <w:sz w:val="24"/>
          <w:szCs w:val="24"/>
        </w:rPr>
        <w:t>,</w:t>
      </w:r>
      <w:r>
        <w:rPr>
          <w:rFonts w:ascii="Times New Roman" w:hAnsi="Times New Roman" w:cs="Times New Roman"/>
          <w:sz w:val="24"/>
          <w:szCs w:val="24"/>
        </w:rPr>
        <w:t xml:space="preserve"> łącznie z prawem do adopcji dzieci, a ponadto zmiany ograniczające ochronę życia poczętego (tzw. liberalizacja prawa aborcyjnego).</w:t>
      </w:r>
    </w:p>
    <w:p w14:paraId="10DA08DD" w14:textId="77777777" w:rsidR="00732BF4" w:rsidRDefault="00732BF4" w:rsidP="00732B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Tego rodzaju treści zawarte w projekcie podstawy programowej edukacji zdrowotnej z pewnością wychodzą poza tematykę zdrowia i profilaktyki zdrowotnej, a wkraczają w obszar wychowania zarezerwowany w pierwszej kolejności dla rodziców. </w:t>
      </w:r>
    </w:p>
    <w:p w14:paraId="1792BDF6" w14:textId="5FBEB005" w:rsidR="00732BF4" w:rsidRDefault="00732BF4" w:rsidP="00732B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Konstytucja Rzeczypospolitej Polskiej, w art. 48 ust. 1 oraz 53 ust. 3, przyznaje rodzicom prawo do wychowania dzieci zgodnie z własnymi przekonaniami, w tym w sferze moralnej i religijnej (tzw. zasada pierwszeństwa wychowawczego rodziców). Ustawa zasadnicza pozwala co prawda na ograniczenia </w:t>
      </w:r>
      <w:r w:rsidRPr="00B67658">
        <w:rPr>
          <w:rFonts w:ascii="Times New Roman" w:hAnsi="Times New Roman" w:cs="Times New Roman"/>
          <w:sz w:val="24"/>
          <w:szCs w:val="24"/>
        </w:rPr>
        <w:t>w zakresie korzystania z konstytucyjnych wolności i praw</w:t>
      </w:r>
      <w:r>
        <w:rPr>
          <w:rFonts w:ascii="Times New Roman" w:hAnsi="Times New Roman" w:cs="Times New Roman"/>
          <w:sz w:val="24"/>
          <w:szCs w:val="24"/>
        </w:rPr>
        <w:t xml:space="preserve">. Mogą </w:t>
      </w:r>
      <w:r w:rsidRPr="00B67658">
        <w:rPr>
          <w:rFonts w:ascii="Times New Roman" w:hAnsi="Times New Roman" w:cs="Times New Roman"/>
          <w:sz w:val="24"/>
          <w:szCs w:val="24"/>
        </w:rPr>
        <w:t xml:space="preserve">być </w:t>
      </w:r>
      <w:r>
        <w:rPr>
          <w:rFonts w:ascii="Times New Roman" w:hAnsi="Times New Roman" w:cs="Times New Roman"/>
          <w:sz w:val="24"/>
          <w:szCs w:val="24"/>
        </w:rPr>
        <w:t xml:space="preserve">one jednak </w:t>
      </w:r>
      <w:r w:rsidRPr="00B67658">
        <w:rPr>
          <w:rFonts w:ascii="Times New Roman" w:hAnsi="Times New Roman" w:cs="Times New Roman"/>
          <w:sz w:val="24"/>
          <w:szCs w:val="24"/>
        </w:rPr>
        <w:t xml:space="preserve">ustanawiane tylko w ustawie i tylko wtedy, gdy są konieczne w demokratycznym państwie dla jego bezpieczeństwa lub porządku publicznego, bądź dla ochrony środowiska, zdrowia i moralności publicznej, albo wolności i praw innych osób. Ograniczenia te nie mogą </w:t>
      </w:r>
      <w:r>
        <w:rPr>
          <w:rFonts w:ascii="Times New Roman" w:hAnsi="Times New Roman" w:cs="Times New Roman"/>
          <w:sz w:val="24"/>
          <w:szCs w:val="24"/>
        </w:rPr>
        <w:t xml:space="preserve">przy tym </w:t>
      </w:r>
      <w:r w:rsidRPr="00B67658">
        <w:rPr>
          <w:rFonts w:ascii="Times New Roman" w:hAnsi="Times New Roman" w:cs="Times New Roman"/>
          <w:sz w:val="24"/>
          <w:szCs w:val="24"/>
        </w:rPr>
        <w:t>naruszać istoty wolności i praw</w:t>
      </w:r>
      <w:r>
        <w:rPr>
          <w:rFonts w:ascii="Times New Roman" w:hAnsi="Times New Roman" w:cs="Times New Roman"/>
          <w:sz w:val="24"/>
          <w:szCs w:val="24"/>
        </w:rPr>
        <w:t xml:space="preserve"> (art. 31 ust. 3 Konstytucji RP)</w:t>
      </w:r>
      <w:r w:rsidRPr="00B67658">
        <w:rPr>
          <w:rFonts w:ascii="Times New Roman" w:hAnsi="Times New Roman" w:cs="Times New Roman"/>
          <w:sz w:val="24"/>
          <w:szCs w:val="24"/>
        </w:rPr>
        <w:t>.</w:t>
      </w:r>
      <w:r>
        <w:rPr>
          <w:rFonts w:ascii="Times New Roman" w:hAnsi="Times New Roman" w:cs="Times New Roman"/>
          <w:sz w:val="24"/>
          <w:szCs w:val="24"/>
        </w:rPr>
        <w:t xml:space="preserve"> Wprowadzenie do szkół obowiązkowej „edukacji zdrowotnej”, zawierającej opisane w poprzednich akapitach treści, w sposób istotny narusza zasadę pierwszeństwa wychowawczego rodziców. Jednocześnie żaden z przywołanych art. 31 ust. 3 warunków ograniczenia prawa rodziców do wychowania dzieci wg własnych przekonań nie został spełniony. </w:t>
      </w:r>
    </w:p>
    <w:p w14:paraId="573EF8CD" w14:textId="23006FDE" w:rsidR="00CD573C" w:rsidRDefault="00732BF4" w:rsidP="008418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Minister Edukacji próbuje narzucić rodzicom jedną wizję wychowania ich własnych dzieci w obszarze seksualności i związanych z nią istotnych wyborów życiowych, a chce tego dokonać w drodze </w:t>
      </w:r>
      <w:r>
        <w:rPr>
          <w:rFonts w:ascii="Times New Roman" w:hAnsi="Times New Roman" w:cs="Times New Roman"/>
          <w:i/>
          <w:iCs/>
          <w:sz w:val="24"/>
          <w:szCs w:val="24"/>
        </w:rPr>
        <w:t xml:space="preserve">de facto </w:t>
      </w:r>
      <w:r>
        <w:rPr>
          <w:rFonts w:ascii="Times New Roman" w:hAnsi="Times New Roman" w:cs="Times New Roman"/>
          <w:sz w:val="24"/>
          <w:szCs w:val="24"/>
        </w:rPr>
        <w:t>jednoosobowej decyzji - rozporządzenia, a więc z pominięciem ustawy i jakiejkolwiek debaty parlamentarnej. Stanowiłoby to rażące naruszenie Konstytucji RP oraz przepisów prawa międzynarodowego, które</w:t>
      </w:r>
      <w:r w:rsidR="008C26FF">
        <w:rPr>
          <w:rFonts w:ascii="Times New Roman" w:hAnsi="Times New Roman" w:cs="Times New Roman"/>
          <w:sz w:val="24"/>
          <w:szCs w:val="24"/>
        </w:rPr>
        <w:t>,</w:t>
      </w:r>
      <w:r>
        <w:rPr>
          <w:rFonts w:ascii="Times New Roman" w:hAnsi="Times New Roman" w:cs="Times New Roman"/>
          <w:sz w:val="24"/>
          <w:szCs w:val="24"/>
        </w:rPr>
        <w:t xml:space="preserve"> podobnie jak polska ustawa zasadnicza, przyznają rodzicom prawo do wychowania dzieci wg własnych przekonań, w tym przekonań pedagogicznych, filozoficznych</w:t>
      </w:r>
      <w:r w:rsidR="003C6670">
        <w:rPr>
          <w:rFonts w:ascii="Times New Roman" w:hAnsi="Times New Roman" w:cs="Times New Roman"/>
          <w:sz w:val="24"/>
          <w:szCs w:val="24"/>
        </w:rPr>
        <w:t>, moralnych</w:t>
      </w:r>
      <w:r>
        <w:rPr>
          <w:rFonts w:ascii="Times New Roman" w:hAnsi="Times New Roman" w:cs="Times New Roman"/>
          <w:sz w:val="24"/>
          <w:szCs w:val="24"/>
        </w:rPr>
        <w:t xml:space="preserve"> i religijnych</w:t>
      </w:r>
      <w:r>
        <w:rPr>
          <w:rStyle w:val="Odwoanieprzypisudolnego"/>
          <w:rFonts w:ascii="Times New Roman" w:hAnsi="Times New Roman"/>
          <w:sz w:val="24"/>
          <w:szCs w:val="24"/>
        </w:rPr>
        <w:footnoteReference w:id="102"/>
      </w:r>
      <w:r>
        <w:rPr>
          <w:rFonts w:ascii="Times New Roman" w:hAnsi="Times New Roman" w:cs="Times New Roman"/>
          <w:sz w:val="24"/>
          <w:szCs w:val="24"/>
        </w:rPr>
        <w:t>.</w:t>
      </w:r>
    </w:p>
    <w:p w14:paraId="24A67E92" w14:textId="3EC2102E" w:rsidR="00225A7A" w:rsidRDefault="004C32A1" w:rsidP="0084186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 ciekawe zaprezentowane wyżej treści</w:t>
      </w:r>
      <w:r w:rsidR="00DF43EE">
        <w:rPr>
          <w:rFonts w:ascii="Times New Roman" w:hAnsi="Times New Roman" w:cs="Times New Roman"/>
          <w:sz w:val="24"/>
          <w:szCs w:val="24"/>
        </w:rPr>
        <w:t>, które mają być</w:t>
      </w:r>
      <w:r>
        <w:rPr>
          <w:rFonts w:ascii="Times New Roman" w:hAnsi="Times New Roman" w:cs="Times New Roman"/>
          <w:sz w:val="24"/>
          <w:szCs w:val="24"/>
        </w:rPr>
        <w:t xml:space="preserve"> przekazywane</w:t>
      </w:r>
      <w:r w:rsidR="008C26FF">
        <w:rPr>
          <w:rFonts w:ascii="Times New Roman" w:hAnsi="Times New Roman" w:cs="Times New Roman"/>
          <w:sz w:val="24"/>
          <w:szCs w:val="24"/>
        </w:rPr>
        <w:t xml:space="preserve"> uczniom</w:t>
      </w:r>
      <w:r>
        <w:rPr>
          <w:rFonts w:ascii="Times New Roman" w:hAnsi="Times New Roman" w:cs="Times New Roman"/>
          <w:sz w:val="24"/>
          <w:szCs w:val="24"/>
        </w:rPr>
        <w:t xml:space="preserve"> w ramach</w:t>
      </w:r>
      <w:r w:rsidRPr="004C32A1">
        <w:rPr>
          <w:rFonts w:ascii="Times New Roman" w:hAnsi="Times New Roman" w:cs="Times New Roman"/>
          <w:sz w:val="24"/>
          <w:szCs w:val="24"/>
        </w:rPr>
        <w:t xml:space="preserve"> „edukacj</w:t>
      </w:r>
      <w:r>
        <w:rPr>
          <w:rFonts w:ascii="Times New Roman" w:hAnsi="Times New Roman" w:cs="Times New Roman"/>
          <w:sz w:val="24"/>
          <w:szCs w:val="24"/>
        </w:rPr>
        <w:t>i</w:t>
      </w:r>
      <w:r w:rsidRPr="004C32A1">
        <w:rPr>
          <w:rFonts w:ascii="Times New Roman" w:hAnsi="Times New Roman" w:cs="Times New Roman"/>
          <w:sz w:val="24"/>
          <w:szCs w:val="24"/>
        </w:rPr>
        <w:t xml:space="preserve"> zdrowotn</w:t>
      </w:r>
      <w:r>
        <w:rPr>
          <w:rFonts w:ascii="Times New Roman" w:hAnsi="Times New Roman" w:cs="Times New Roman"/>
          <w:sz w:val="24"/>
          <w:szCs w:val="24"/>
        </w:rPr>
        <w:t>ej</w:t>
      </w:r>
      <w:r w:rsidRPr="004C32A1">
        <w:rPr>
          <w:rFonts w:ascii="Times New Roman" w:hAnsi="Times New Roman" w:cs="Times New Roman"/>
          <w:sz w:val="24"/>
          <w:szCs w:val="24"/>
        </w:rPr>
        <w:t>”, jako przedmiot</w:t>
      </w:r>
      <w:r>
        <w:rPr>
          <w:rFonts w:ascii="Times New Roman" w:hAnsi="Times New Roman" w:cs="Times New Roman"/>
          <w:sz w:val="24"/>
          <w:szCs w:val="24"/>
        </w:rPr>
        <w:t>u</w:t>
      </w:r>
      <w:r w:rsidRPr="004C32A1">
        <w:rPr>
          <w:rFonts w:ascii="Times New Roman" w:hAnsi="Times New Roman" w:cs="Times New Roman"/>
          <w:sz w:val="24"/>
          <w:szCs w:val="24"/>
        </w:rPr>
        <w:t xml:space="preserve"> obowiązkow</w:t>
      </w:r>
      <w:r>
        <w:rPr>
          <w:rFonts w:ascii="Times New Roman" w:hAnsi="Times New Roman" w:cs="Times New Roman"/>
          <w:sz w:val="24"/>
          <w:szCs w:val="24"/>
        </w:rPr>
        <w:t>ego</w:t>
      </w:r>
      <w:r w:rsidRPr="004C32A1">
        <w:rPr>
          <w:rFonts w:ascii="Times New Roman" w:hAnsi="Times New Roman" w:cs="Times New Roman"/>
          <w:sz w:val="24"/>
          <w:szCs w:val="24"/>
        </w:rPr>
        <w:t xml:space="preserve">, </w:t>
      </w:r>
      <w:r>
        <w:rPr>
          <w:rFonts w:ascii="Times New Roman" w:hAnsi="Times New Roman" w:cs="Times New Roman"/>
          <w:sz w:val="24"/>
          <w:szCs w:val="24"/>
        </w:rPr>
        <w:t>miałyby być</w:t>
      </w:r>
      <w:r w:rsidRPr="004C32A1">
        <w:rPr>
          <w:rFonts w:ascii="Times New Roman" w:hAnsi="Times New Roman" w:cs="Times New Roman"/>
          <w:sz w:val="24"/>
          <w:szCs w:val="24"/>
        </w:rPr>
        <w:t xml:space="preserve"> </w:t>
      </w:r>
      <w:r w:rsidR="00DF43EE">
        <w:rPr>
          <w:rFonts w:ascii="Times New Roman" w:hAnsi="Times New Roman" w:cs="Times New Roman"/>
          <w:sz w:val="24"/>
          <w:szCs w:val="24"/>
        </w:rPr>
        <w:t>nauczane</w:t>
      </w:r>
      <w:r w:rsidRPr="004C32A1">
        <w:rPr>
          <w:rFonts w:ascii="Times New Roman" w:hAnsi="Times New Roman" w:cs="Times New Roman"/>
          <w:sz w:val="24"/>
          <w:szCs w:val="24"/>
        </w:rPr>
        <w:t xml:space="preserve"> również w szkołach katolickich, zarówno publicznych jak i niepublicznych, co wynika z art. 14 ust. 3 </w:t>
      </w:r>
      <w:r w:rsidR="00DF43EE">
        <w:rPr>
          <w:rFonts w:ascii="Times New Roman" w:hAnsi="Times New Roman" w:cs="Times New Roman"/>
          <w:sz w:val="24"/>
          <w:szCs w:val="24"/>
        </w:rPr>
        <w:t xml:space="preserve">ustawy – </w:t>
      </w:r>
      <w:r w:rsidRPr="004C32A1">
        <w:rPr>
          <w:rFonts w:ascii="Times New Roman" w:hAnsi="Times New Roman" w:cs="Times New Roman"/>
          <w:sz w:val="24"/>
          <w:szCs w:val="24"/>
        </w:rPr>
        <w:t>Praw</w:t>
      </w:r>
      <w:r w:rsidR="00DF43EE">
        <w:rPr>
          <w:rFonts w:ascii="Times New Roman" w:hAnsi="Times New Roman" w:cs="Times New Roman"/>
          <w:sz w:val="24"/>
          <w:szCs w:val="24"/>
        </w:rPr>
        <w:t xml:space="preserve">o </w:t>
      </w:r>
      <w:r w:rsidRPr="004C32A1">
        <w:rPr>
          <w:rFonts w:ascii="Times New Roman" w:hAnsi="Times New Roman" w:cs="Times New Roman"/>
          <w:sz w:val="24"/>
          <w:szCs w:val="24"/>
        </w:rPr>
        <w:t>oświatowe</w:t>
      </w:r>
      <w:r w:rsidR="00225A7A">
        <w:rPr>
          <w:rStyle w:val="Odwoanieprzypisudolnego"/>
          <w:rFonts w:ascii="Times New Roman" w:hAnsi="Times New Roman"/>
          <w:sz w:val="24"/>
          <w:szCs w:val="24"/>
        </w:rPr>
        <w:footnoteReference w:id="103"/>
      </w:r>
      <w:r w:rsidRPr="004C32A1">
        <w:rPr>
          <w:rFonts w:ascii="Times New Roman" w:hAnsi="Times New Roman" w:cs="Times New Roman"/>
          <w:sz w:val="24"/>
          <w:szCs w:val="24"/>
        </w:rPr>
        <w:t>.</w:t>
      </w:r>
      <w:r>
        <w:rPr>
          <w:rFonts w:ascii="Times New Roman" w:hAnsi="Times New Roman" w:cs="Times New Roman"/>
          <w:sz w:val="24"/>
          <w:szCs w:val="24"/>
        </w:rPr>
        <w:t xml:space="preserve"> </w:t>
      </w:r>
      <w:r w:rsidR="00DF43EE">
        <w:rPr>
          <w:rFonts w:ascii="Times New Roman" w:hAnsi="Times New Roman" w:cs="Times New Roman"/>
          <w:sz w:val="24"/>
          <w:szCs w:val="24"/>
        </w:rPr>
        <w:t xml:space="preserve">Wizja wychowania seksualnego zawarta w projekcie rozporządzeń jest </w:t>
      </w:r>
      <w:r w:rsidR="008C26FF">
        <w:rPr>
          <w:rFonts w:ascii="Times New Roman" w:hAnsi="Times New Roman" w:cs="Times New Roman"/>
          <w:sz w:val="24"/>
          <w:szCs w:val="24"/>
        </w:rPr>
        <w:t>jednak</w:t>
      </w:r>
      <w:r w:rsidR="00DF43EE">
        <w:rPr>
          <w:rFonts w:ascii="Times New Roman" w:hAnsi="Times New Roman" w:cs="Times New Roman"/>
          <w:sz w:val="24"/>
          <w:szCs w:val="24"/>
        </w:rPr>
        <w:t xml:space="preserve"> daleka od wskazań płynących z nauczania Kościoła Katolickiego, wedle których nauczanie w tej sferze</w:t>
      </w:r>
      <w:r w:rsidR="00DF43EE" w:rsidRPr="00DF43EE">
        <w:rPr>
          <w:rFonts w:ascii="Times New Roman" w:hAnsi="Times New Roman" w:cs="Times New Roman"/>
          <w:sz w:val="24"/>
          <w:szCs w:val="24"/>
        </w:rPr>
        <w:t xml:space="preserve"> </w:t>
      </w:r>
      <w:r w:rsidR="00DF43EE">
        <w:rPr>
          <w:rFonts w:ascii="Times New Roman" w:hAnsi="Times New Roman" w:cs="Times New Roman"/>
          <w:sz w:val="24"/>
          <w:szCs w:val="24"/>
        </w:rPr>
        <w:t>powinno m.in.</w:t>
      </w:r>
      <w:r w:rsidR="00DF43EE" w:rsidRPr="00DF43EE">
        <w:rPr>
          <w:rFonts w:ascii="Times New Roman" w:hAnsi="Times New Roman" w:cs="Times New Roman"/>
          <w:sz w:val="24"/>
          <w:szCs w:val="24"/>
        </w:rPr>
        <w:t xml:space="preserve"> </w:t>
      </w:r>
      <w:r w:rsidR="00DF43EE">
        <w:rPr>
          <w:rFonts w:ascii="Times New Roman" w:hAnsi="Times New Roman" w:cs="Times New Roman"/>
          <w:sz w:val="24"/>
          <w:szCs w:val="24"/>
        </w:rPr>
        <w:t>dążyć</w:t>
      </w:r>
      <w:r w:rsidR="00DF43EE" w:rsidRPr="00DF43EE">
        <w:rPr>
          <w:rFonts w:ascii="Times New Roman" w:hAnsi="Times New Roman" w:cs="Times New Roman"/>
          <w:sz w:val="24"/>
          <w:szCs w:val="24"/>
        </w:rPr>
        <w:t xml:space="preserve"> </w:t>
      </w:r>
      <w:r w:rsidR="00DF43EE">
        <w:rPr>
          <w:rFonts w:ascii="Times New Roman" w:hAnsi="Times New Roman" w:cs="Times New Roman"/>
          <w:sz w:val="24"/>
          <w:szCs w:val="24"/>
        </w:rPr>
        <w:t>„</w:t>
      </w:r>
      <w:r w:rsidR="00DF43EE" w:rsidRPr="00DF43EE">
        <w:rPr>
          <w:rFonts w:ascii="Times New Roman" w:hAnsi="Times New Roman" w:cs="Times New Roman"/>
          <w:sz w:val="24"/>
          <w:szCs w:val="24"/>
        </w:rPr>
        <w:t>do ukazania piękna macierzyństwa i cudownej rzeczywistości prokreacji, a także głębokiego znaczenia dziewictwa</w:t>
      </w:r>
      <w:r w:rsidR="00DF43EE">
        <w:rPr>
          <w:rFonts w:ascii="Times New Roman" w:hAnsi="Times New Roman" w:cs="Times New Roman"/>
          <w:sz w:val="24"/>
          <w:szCs w:val="24"/>
        </w:rPr>
        <w:t>”</w:t>
      </w:r>
      <w:r w:rsidR="00DF43EE">
        <w:rPr>
          <w:rStyle w:val="Odwoanieprzypisudolnego"/>
          <w:rFonts w:ascii="Times New Roman" w:hAnsi="Times New Roman"/>
          <w:sz w:val="24"/>
          <w:szCs w:val="24"/>
        </w:rPr>
        <w:footnoteReference w:id="104"/>
      </w:r>
      <w:r w:rsidR="00DF43EE">
        <w:rPr>
          <w:rFonts w:ascii="Times New Roman" w:hAnsi="Times New Roman" w:cs="Times New Roman"/>
          <w:sz w:val="24"/>
          <w:szCs w:val="24"/>
        </w:rPr>
        <w:t xml:space="preserve">. </w:t>
      </w:r>
    </w:p>
    <w:p w14:paraId="73AAD7B3" w14:textId="0B9C8DEC" w:rsidR="004C32A1" w:rsidRDefault="009B2660" w:rsidP="00841860">
      <w:pPr>
        <w:spacing w:line="360" w:lineRule="auto"/>
        <w:jc w:val="both"/>
        <w:rPr>
          <w:rFonts w:ascii="Times New Roman" w:hAnsi="Times New Roman" w:cs="Times New Roman"/>
          <w:sz w:val="24"/>
          <w:szCs w:val="24"/>
        </w:rPr>
      </w:pPr>
      <w:r>
        <w:rPr>
          <w:rFonts w:ascii="Times New Roman" w:hAnsi="Times New Roman" w:cs="Times New Roman"/>
          <w:sz w:val="24"/>
          <w:szCs w:val="24"/>
        </w:rPr>
        <w:t>Wprowadzenie obowiązkowej</w:t>
      </w:r>
      <w:r w:rsidR="008C26FF">
        <w:rPr>
          <w:rFonts w:ascii="Times New Roman" w:hAnsi="Times New Roman" w:cs="Times New Roman"/>
          <w:sz w:val="24"/>
          <w:szCs w:val="24"/>
        </w:rPr>
        <w:t>,</w:t>
      </w:r>
      <w:r>
        <w:rPr>
          <w:rFonts w:ascii="Times New Roman" w:hAnsi="Times New Roman" w:cs="Times New Roman"/>
          <w:sz w:val="24"/>
          <w:szCs w:val="24"/>
        </w:rPr>
        <w:t xml:space="preserve"> permisywnej edukacji seksualnej do szkół katolickich, </w:t>
      </w:r>
      <w:r w:rsidR="00225A7A">
        <w:rPr>
          <w:rFonts w:ascii="Times New Roman" w:hAnsi="Times New Roman" w:cs="Times New Roman"/>
          <w:sz w:val="24"/>
          <w:szCs w:val="24"/>
        </w:rPr>
        <w:t xml:space="preserve">których prawo </w:t>
      </w:r>
      <w:r>
        <w:rPr>
          <w:rFonts w:ascii="Times New Roman" w:hAnsi="Times New Roman" w:cs="Times New Roman"/>
          <w:sz w:val="24"/>
          <w:szCs w:val="24"/>
        </w:rPr>
        <w:t>zakładani</w:t>
      </w:r>
      <w:r w:rsidR="00225A7A">
        <w:rPr>
          <w:rFonts w:ascii="Times New Roman" w:hAnsi="Times New Roman" w:cs="Times New Roman"/>
          <w:sz w:val="24"/>
          <w:szCs w:val="24"/>
        </w:rPr>
        <w:t>a</w:t>
      </w:r>
      <w:r>
        <w:rPr>
          <w:rFonts w:ascii="Times New Roman" w:hAnsi="Times New Roman" w:cs="Times New Roman"/>
          <w:sz w:val="24"/>
          <w:szCs w:val="24"/>
        </w:rPr>
        <w:t xml:space="preserve"> i prowadzeni</w:t>
      </w:r>
      <w:r w:rsidR="00225A7A">
        <w:rPr>
          <w:rFonts w:ascii="Times New Roman" w:hAnsi="Times New Roman" w:cs="Times New Roman"/>
          <w:sz w:val="24"/>
          <w:szCs w:val="24"/>
        </w:rPr>
        <w:t xml:space="preserve">a przez Kościół Katolicki </w:t>
      </w:r>
      <w:r w:rsidR="008C26FF">
        <w:rPr>
          <w:rFonts w:ascii="Times New Roman" w:hAnsi="Times New Roman" w:cs="Times New Roman"/>
          <w:sz w:val="24"/>
          <w:szCs w:val="24"/>
        </w:rPr>
        <w:t>gwarantuje m.in.</w:t>
      </w:r>
      <w:r w:rsidR="00225A7A">
        <w:rPr>
          <w:rFonts w:ascii="Times New Roman" w:hAnsi="Times New Roman" w:cs="Times New Roman"/>
          <w:sz w:val="24"/>
          <w:szCs w:val="24"/>
        </w:rPr>
        <w:t xml:space="preserve"> art. 14 ust. 1 Konkordatu</w:t>
      </w:r>
      <w:r w:rsidR="00225A7A">
        <w:rPr>
          <w:rStyle w:val="Odwoanieprzypisudolnego"/>
          <w:rFonts w:ascii="Times New Roman" w:hAnsi="Times New Roman"/>
          <w:sz w:val="24"/>
          <w:szCs w:val="24"/>
        </w:rPr>
        <w:footnoteReference w:id="105"/>
      </w:r>
      <w:r w:rsidR="008C26FF">
        <w:rPr>
          <w:rFonts w:ascii="Times New Roman" w:hAnsi="Times New Roman" w:cs="Times New Roman"/>
          <w:sz w:val="24"/>
          <w:szCs w:val="24"/>
        </w:rPr>
        <w:t>,</w:t>
      </w:r>
      <w:r w:rsidR="00225A7A">
        <w:rPr>
          <w:rFonts w:ascii="Times New Roman" w:hAnsi="Times New Roman" w:cs="Times New Roman"/>
          <w:sz w:val="24"/>
          <w:szCs w:val="24"/>
        </w:rPr>
        <w:t xml:space="preserve"> byłoby nie do pogodzenia </w:t>
      </w:r>
      <w:r w:rsidR="008C26FF">
        <w:rPr>
          <w:rFonts w:ascii="Times New Roman" w:hAnsi="Times New Roman" w:cs="Times New Roman"/>
          <w:sz w:val="24"/>
          <w:szCs w:val="24"/>
        </w:rPr>
        <w:t>z katolickim charakterem tych szkół, o którym wprost</w:t>
      </w:r>
      <w:r w:rsidR="00225A7A">
        <w:rPr>
          <w:rFonts w:ascii="Times New Roman" w:hAnsi="Times New Roman" w:cs="Times New Roman"/>
          <w:sz w:val="24"/>
          <w:szCs w:val="24"/>
        </w:rPr>
        <w:t xml:space="preserve"> </w:t>
      </w:r>
      <w:r w:rsidR="008C26FF">
        <w:rPr>
          <w:rFonts w:ascii="Times New Roman" w:hAnsi="Times New Roman" w:cs="Times New Roman"/>
          <w:sz w:val="24"/>
          <w:szCs w:val="24"/>
        </w:rPr>
        <w:t>stanowi</w:t>
      </w:r>
      <w:r w:rsidR="00225A7A">
        <w:rPr>
          <w:rFonts w:ascii="Times New Roman" w:hAnsi="Times New Roman" w:cs="Times New Roman"/>
          <w:sz w:val="24"/>
          <w:szCs w:val="24"/>
        </w:rPr>
        <w:t xml:space="preserve"> art. 20 ust. 1 ustawy </w:t>
      </w:r>
      <w:r w:rsidR="00225A7A" w:rsidRPr="00225A7A">
        <w:rPr>
          <w:rFonts w:ascii="Times New Roman" w:hAnsi="Times New Roman" w:cs="Times New Roman"/>
          <w:sz w:val="24"/>
          <w:szCs w:val="24"/>
        </w:rPr>
        <w:t>o stosunku Państwa do Kościoła Katolickiego w Rzeczypospolitej Polskiej</w:t>
      </w:r>
      <w:r w:rsidR="00225A7A">
        <w:rPr>
          <w:rStyle w:val="Odwoanieprzypisudolnego"/>
          <w:rFonts w:ascii="Times New Roman" w:hAnsi="Times New Roman"/>
          <w:sz w:val="24"/>
          <w:szCs w:val="24"/>
        </w:rPr>
        <w:footnoteReference w:id="106"/>
      </w:r>
      <w:r w:rsidR="00C40861">
        <w:rPr>
          <w:rFonts w:ascii="Times New Roman" w:hAnsi="Times New Roman" w:cs="Times New Roman"/>
          <w:sz w:val="24"/>
          <w:szCs w:val="24"/>
        </w:rPr>
        <w:t xml:space="preserve">, jak również z </w:t>
      </w:r>
      <w:r w:rsidRPr="009B2660">
        <w:rPr>
          <w:rFonts w:ascii="Times New Roman" w:hAnsi="Times New Roman" w:cs="Times New Roman"/>
          <w:sz w:val="24"/>
          <w:szCs w:val="24"/>
        </w:rPr>
        <w:t>art. 25 ust. 3 Konstytucji</w:t>
      </w:r>
      <w:r w:rsidR="008C26FF">
        <w:rPr>
          <w:rFonts w:ascii="Times New Roman" w:hAnsi="Times New Roman" w:cs="Times New Roman"/>
          <w:sz w:val="24"/>
          <w:szCs w:val="24"/>
        </w:rPr>
        <w:t xml:space="preserve"> RP, zgodnie z którym s</w:t>
      </w:r>
      <w:r w:rsidR="008C26FF" w:rsidRPr="008C26FF">
        <w:rPr>
          <w:rFonts w:ascii="Times New Roman" w:hAnsi="Times New Roman" w:cs="Times New Roman"/>
          <w:sz w:val="24"/>
          <w:szCs w:val="24"/>
        </w:rPr>
        <w:t>tosunki między państwem a kościołami i innymi związkami wyznaniowymi są kształtowane na zasadach poszanowania ich autonomii oraz wzajemnej niezależności</w:t>
      </w:r>
      <w:r w:rsidR="008C26FF">
        <w:rPr>
          <w:rFonts w:ascii="Times New Roman" w:hAnsi="Times New Roman" w:cs="Times New Roman"/>
          <w:sz w:val="24"/>
          <w:szCs w:val="24"/>
        </w:rPr>
        <w:t>.</w:t>
      </w:r>
    </w:p>
    <w:p w14:paraId="649787B8" w14:textId="77777777" w:rsidR="00F54245" w:rsidRPr="00E92E96" w:rsidRDefault="00F54245" w:rsidP="00F54245">
      <w:pPr>
        <w:spacing w:line="360" w:lineRule="auto"/>
        <w:jc w:val="both"/>
        <w:rPr>
          <w:rFonts w:ascii="Times New Roman" w:hAnsi="Times New Roman" w:cs="Times New Roman"/>
          <w:sz w:val="24"/>
          <w:szCs w:val="24"/>
        </w:rPr>
      </w:pPr>
      <w:r w:rsidRPr="00E92E96">
        <w:rPr>
          <w:rFonts w:ascii="Times New Roman" w:hAnsi="Times New Roman" w:cs="Times New Roman"/>
          <w:sz w:val="24"/>
          <w:szCs w:val="24"/>
        </w:rPr>
        <w:t>------------------------------------------------------------------------</w:t>
      </w:r>
    </w:p>
    <w:p w14:paraId="4E38656B" w14:textId="77777777" w:rsidR="00F54245" w:rsidRDefault="00F54245" w:rsidP="00841860">
      <w:pPr>
        <w:spacing w:line="360" w:lineRule="auto"/>
        <w:jc w:val="both"/>
        <w:rPr>
          <w:rFonts w:ascii="Times New Roman" w:hAnsi="Times New Roman" w:cs="Times New Roman"/>
          <w:sz w:val="24"/>
          <w:szCs w:val="24"/>
        </w:rPr>
      </w:pPr>
    </w:p>
    <w:p w14:paraId="710973A7" w14:textId="77777777" w:rsidR="00F54245" w:rsidRDefault="00F54245" w:rsidP="00841860">
      <w:pPr>
        <w:spacing w:line="360" w:lineRule="auto"/>
        <w:jc w:val="both"/>
        <w:rPr>
          <w:rFonts w:ascii="Times New Roman" w:hAnsi="Times New Roman" w:cs="Times New Roman"/>
          <w:sz w:val="24"/>
          <w:szCs w:val="24"/>
        </w:rPr>
      </w:pPr>
    </w:p>
    <w:p w14:paraId="3FBEF86A" w14:textId="78CE1DCF" w:rsidR="00F05602" w:rsidRPr="0050581C" w:rsidRDefault="00F54245" w:rsidP="00F05602">
      <w:pPr>
        <w:pStyle w:val="Nagwek2"/>
        <w:spacing w:after="240"/>
        <w:jc w:val="both"/>
        <w:rPr>
          <w:rFonts w:ascii="Times New Roman" w:hAnsi="Times New Roman"/>
          <w:b/>
          <w:bCs/>
          <w:color w:val="000000" w:themeColor="text1"/>
        </w:rPr>
      </w:pPr>
      <w:bookmarkStart w:id="41" w:name="_Toc182837641"/>
      <w:r w:rsidRPr="00F05602">
        <w:rPr>
          <w:rFonts w:ascii="Times New Roman" w:hAnsi="Times New Roman"/>
          <w:b/>
          <w:bCs/>
          <w:color w:val="000000" w:themeColor="text1"/>
        </w:rPr>
        <w:t xml:space="preserve">Edukacja seksualna w edukacji zdrowotnej jako niezwerbalizowany, a główny powód wprowadzenia nowego </w:t>
      </w:r>
      <w:r w:rsidRPr="00F05602">
        <w:rPr>
          <w:rFonts w:ascii="Times New Roman" w:hAnsi="Times New Roman"/>
          <w:b/>
          <w:bCs/>
          <w:color w:val="000000" w:themeColor="text1"/>
          <w:u w:val="single"/>
        </w:rPr>
        <w:t>obowiązkowego</w:t>
      </w:r>
      <w:r w:rsidRPr="00F05602">
        <w:rPr>
          <w:rFonts w:ascii="Times New Roman" w:hAnsi="Times New Roman"/>
          <w:b/>
          <w:bCs/>
          <w:color w:val="000000" w:themeColor="text1"/>
        </w:rPr>
        <w:t xml:space="preserve"> przedmiotu; połączona z</w:t>
      </w:r>
      <w:r w:rsidR="00F05602">
        <w:rPr>
          <w:rFonts w:ascii="Times New Roman" w:hAnsi="Times New Roman"/>
          <w:b/>
          <w:bCs/>
          <w:color w:val="000000" w:themeColor="text1"/>
        </w:rPr>
        <w:t> </w:t>
      </w:r>
      <w:r w:rsidRPr="00F05602">
        <w:rPr>
          <w:rFonts w:ascii="Times New Roman" w:hAnsi="Times New Roman"/>
          <w:b/>
          <w:bCs/>
          <w:color w:val="000000" w:themeColor="text1"/>
        </w:rPr>
        <w:t xml:space="preserve">jednoczesną likwidacją </w:t>
      </w:r>
      <w:r w:rsidRPr="00F05602">
        <w:rPr>
          <w:rFonts w:ascii="Times New Roman" w:hAnsi="Times New Roman"/>
          <w:b/>
          <w:bCs/>
          <w:color w:val="000000" w:themeColor="text1"/>
          <w:u w:val="single"/>
        </w:rPr>
        <w:t>dobrowolnego</w:t>
      </w:r>
      <w:r w:rsidRPr="00F05602">
        <w:rPr>
          <w:rFonts w:ascii="Times New Roman" w:hAnsi="Times New Roman"/>
          <w:b/>
          <w:bCs/>
          <w:color w:val="000000" w:themeColor="text1"/>
        </w:rPr>
        <w:t xml:space="preserve"> WDŻ</w:t>
      </w:r>
      <w:r w:rsidR="0050581C">
        <w:rPr>
          <w:rFonts w:ascii="Times New Roman" w:hAnsi="Times New Roman"/>
          <w:b/>
          <w:bCs/>
          <w:color w:val="000000" w:themeColor="text1"/>
        </w:rPr>
        <w:t xml:space="preserve"> </w:t>
      </w:r>
      <w:r w:rsidR="0050581C">
        <w:rPr>
          <w:rFonts w:ascii="Times New Roman" w:hAnsi="Times New Roman"/>
          <w:i/>
          <w:iCs/>
          <w:color w:val="000000" w:themeColor="text1"/>
        </w:rPr>
        <w:t>(</w:t>
      </w:r>
      <w:r w:rsidR="00F05602" w:rsidRPr="004959B8">
        <w:rPr>
          <w:rFonts w:ascii="Times New Roman" w:hAnsi="Times New Roman"/>
          <w:i/>
          <w:iCs/>
          <w:color w:val="000000" w:themeColor="text1"/>
        </w:rPr>
        <w:t>Hanna Dobrowolska</w:t>
      </w:r>
      <w:r w:rsidR="0050581C">
        <w:rPr>
          <w:rFonts w:ascii="Times New Roman" w:hAnsi="Times New Roman"/>
          <w:i/>
          <w:iCs/>
          <w:color w:val="000000" w:themeColor="text1"/>
        </w:rPr>
        <w:t>)</w:t>
      </w:r>
      <w:bookmarkEnd w:id="41"/>
    </w:p>
    <w:p w14:paraId="6B0E297A" w14:textId="77777777" w:rsidR="00F54245" w:rsidRPr="0006087A" w:rsidRDefault="00F54245" w:rsidP="00F54245">
      <w:pPr>
        <w:spacing w:line="360" w:lineRule="auto"/>
        <w:jc w:val="both"/>
        <w:rPr>
          <w:rFonts w:ascii="Times New Roman" w:hAnsi="Times New Roman" w:cs="Times New Roman"/>
          <w:sz w:val="24"/>
          <w:szCs w:val="24"/>
        </w:rPr>
      </w:pPr>
      <w:r w:rsidRPr="0006087A">
        <w:rPr>
          <w:rFonts w:ascii="Times New Roman" w:hAnsi="Times New Roman" w:cs="Times New Roman"/>
          <w:sz w:val="24"/>
          <w:szCs w:val="24"/>
        </w:rPr>
        <w:t xml:space="preserve">Zaskakuje poziom niezrozumienia przez twórców podstawy nowego przedmiotu zasad pedagogiki, nieznajomość psychologii i pedagogiki rozwojowej, mylenie podstawowych kategorii uprawniających do konstruowania założeń przedmiotu szkolnego. </w:t>
      </w:r>
    </w:p>
    <w:p w14:paraId="195A200A"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Edukacja czy już deprawacja? Takie pytanie można zadać wielokrotnie czytając podstawę przedmiotu „edukacja zdrowotna”. Poniżej uzasadnienie poważnych wątpliwości wynikających z założeń przedmiotu.  </w:t>
      </w:r>
    </w:p>
    <w:p w14:paraId="318BD6B5" w14:textId="1CC8F6C1"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lastRenderedPageBreak/>
        <w:t xml:space="preserve">„Edukacja zdrowotna to wieloetapowy, wielopłaszczyznowy i interdyscyplinarny proces prowadzący do budowania </w:t>
      </w:r>
      <w:proofErr w:type="spellStart"/>
      <w:r w:rsidRPr="00C5560F">
        <w:rPr>
          <w:rFonts w:ascii="Times New Roman" w:hAnsi="Times New Roman" w:cs="Times New Roman"/>
          <w:sz w:val="24"/>
          <w:szCs w:val="24"/>
        </w:rPr>
        <w:t>alfabetyzmu</w:t>
      </w:r>
      <w:proofErr w:type="spellEnd"/>
      <w:r w:rsidRPr="00C5560F">
        <w:rPr>
          <w:rFonts w:ascii="Times New Roman" w:hAnsi="Times New Roman" w:cs="Times New Roman"/>
          <w:sz w:val="24"/>
          <w:szCs w:val="24"/>
        </w:rPr>
        <w:t xml:space="preserve"> zdrowotnego (ang. </w:t>
      </w:r>
      <w:proofErr w:type="spellStart"/>
      <w:r w:rsidRPr="00C5560F">
        <w:rPr>
          <w:rFonts w:ascii="Times New Roman" w:hAnsi="Times New Roman" w:cs="Times New Roman"/>
          <w:sz w:val="24"/>
          <w:szCs w:val="24"/>
        </w:rPr>
        <w:t>health</w:t>
      </w:r>
      <w:proofErr w:type="spellEnd"/>
      <w:r w:rsidRPr="00C5560F">
        <w:rPr>
          <w:rFonts w:ascii="Times New Roman" w:hAnsi="Times New Roman" w:cs="Times New Roman"/>
          <w:sz w:val="24"/>
          <w:szCs w:val="24"/>
        </w:rPr>
        <w:t xml:space="preserve"> </w:t>
      </w:r>
      <w:proofErr w:type="spellStart"/>
      <w:r w:rsidRPr="00C5560F">
        <w:rPr>
          <w:rFonts w:ascii="Times New Roman" w:hAnsi="Times New Roman" w:cs="Times New Roman"/>
          <w:sz w:val="24"/>
          <w:szCs w:val="24"/>
        </w:rPr>
        <w:t>literacy</w:t>
      </w:r>
      <w:proofErr w:type="spellEnd"/>
      <w:r w:rsidRPr="00C5560F">
        <w:rPr>
          <w:rFonts w:ascii="Times New Roman" w:hAnsi="Times New Roman" w:cs="Times New Roman"/>
          <w:sz w:val="24"/>
          <w:szCs w:val="24"/>
        </w:rPr>
        <w:t xml:space="preserve">), czyli wiedzy, umiejętności i kompetencji społecznych pozwalających na trafne rozpoznanie potrzeb zdrowotnych własnych i otoczenia oraz podejmowanie odpowiednich działań profilaktycznych czy naprawczych. Aby ten proces mógł być skuteczny i spełniał swoją prewencyjną funkcję istotne jest, aby odpowiednie dla danej grupy wiekowej treści pojawiały się przed wystąpieniem sytuacji, w której będą potrzebne. W szczególności odnosi się to do </w:t>
      </w:r>
      <w:proofErr w:type="spellStart"/>
      <w:r w:rsidRPr="00C5560F">
        <w:rPr>
          <w:rFonts w:ascii="Times New Roman" w:hAnsi="Times New Roman" w:cs="Times New Roman"/>
          <w:sz w:val="24"/>
          <w:szCs w:val="24"/>
        </w:rPr>
        <w:t>zachowań</w:t>
      </w:r>
      <w:proofErr w:type="spellEnd"/>
      <w:r w:rsidRPr="00C5560F">
        <w:rPr>
          <w:rFonts w:ascii="Times New Roman" w:hAnsi="Times New Roman" w:cs="Times New Roman"/>
          <w:sz w:val="24"/>
          <w:szCs w:val="24"/>
        </w:rPr>
        <w:t xml:space="preserve"> ryzykownych. Uczeń powinien zdobyć odpowiednią wiedzę i umiejętności zanim pojawi się potrzeba skorzystania z nich” [cyt. za projektem opiniowanego rozporządzenia</w:t>
      </w:r>
      <w:r>
        <w:rPr>
          <w:rFonts w:ascii="Times New Roman" w:hAnsi="Times New Roman" w:cs="Times New Roman"/>
          <w:sz w:val="24"/>
          <w:szCs w:val="24"/>
        </w:rPr>
        <w:t xml:space="preserve">, </w:t>
      </w:r>
      <w:r w:rsidR="00C23B42">
        <w:rPr>
          <w:rFonts w:ascii="Times New Roman" w:hAnsi="Times New Roman" w:cs="Times New Roman"/>
          <w:sz w:val="24"/>
          <w:szCs w:val="24"/>
        </w:rPr>
        <w:br/>
      </w:r>
      <w:r>
        <w:rPr>
          <w:rFonts w:ascii="Times New Roman" w:hAnsi="Times New Roman" w:cs="Times New Roman"/>
          <w:sz w:val="24"/>
          <w:szCs w:val="24"/>
        </w:rPr>
        <w:t>s. 2</w:t>
      </w:r>
      <w:r w:rsidRPr="00C5560F">
        <w:rPr>
          <w:rFonts w:ascii="Times New Roman" w:hAnsi="Times New Roman" w:cs="Times New Roman"/>
          <w:sz w:val="24"/>
          <w:szCs w:val="24"/>
        </w:rPr>
        <w:t>]</w:t>
      </w:r>
      <w:r>
        <w:rPr>
          <w:rFonts w:ascii="Times New Roman" w:hAnsi="Times New Roman" w:cs="Times New Roman"/>
          <w:sz w:val="24"/>
          <w:szCs w:val="24"/>
        </w:rPr>
        <w:t>.</w:t>
      </w:r>
    </w:p>
    <w:p w14:paraId="5CB8A4A2" w14:textId="77777777" w:rsidR="00F54245" w:rsidRPr="00C5560F" w:rsidRDefault="00F54245" w:rsidP="00F54245">
      <w:pPr>
        <w:spacing w:line="360" w:lineRule="auto"/>
        <w:jc w:val="both"/>
        <w:rPr>
          <w:rFonts w:ascii="Times New Roman" w:hAnsi="Times New Roman" w:cs="Times New Roman"/>
          <w:b/>
          <w:sz w:val="24"/>
          <w:szCs w:val="24"/>
        </w:rPr>
      </w:pPr>
      <w:r w:rsidRPr="00C5560F">
        <w:rPr>
          <w:rFonts w:ascii="Times New Roman" w:hAnsi="Times New Roman" w:cs="Times New Roman"/>
          <w:b/>
          <w:sz w:val="24"/>
          <w:szCs w:val="24"/>
        </w:rPr>
        <w:t>Profilaktyka w medycynie to działania ukierunkowane na ludzi zdrowych w celu zmniejszenia prawdopodobieństwa wystąpienia u nich chorób lub zaburzeń. Tymczasem</w:t>
      </w:r>
      <w:r w:rsidRPr="00C5560F">
        <w:rPr>
          <w:rFonts w:ascii="Times New Roman" w:hAnsi="Times New Roman" w:cs="Times New Roman"/>
          <w:sz w:val="24"/>
          <w:szCs w:val="24"/>
        </w:rPr>
        <w:t xml:space="preserve"> </w:t>
      </w:r>
      <w:r w:rsidRPr="00C5560F">
        <w:rPr>
          <w:rFonts w:ascii="Times New Roman" w:hAnsi="Times New Roman" w:cs="Times New Roman"/>
          <w:b/>
          <w:sz w:val="24"/>
          <w:szCs w:val="24"/>
        </w:rPr>
        <w:t xml:space="preserve">przedwczesne informowanie, mogące skutkować stymulowaniem ryzykownych </w:t>
      </w:r>
      <w:proofErr w:type="spellStart"/>
      <w:r w:rsidRPr="00C5560F">
        <w:rPr>
          <w:rFonts w:ascii="Times New Roman" w:hAnsi="Times New Roman" w:cs="Times New Roman"/>
          <w:b/>
          <w:sz w:val="24"/>
          <w:szCs w:val="24"/>
        </w:rPr>
        <w:t>zachowań</w:t>
      </w:r>
      <w:proofErr w:type="spellEnd"/>
      <w:r w:rsidRPr="00C5560F">
        <w:rPr>
          <w:rFonts w:ascii="Times New Roman" w:hAnsi="Times New Roman" w:cs="Times New Roman"/>
          <w:b/>
          <w:sz w:val="24"/>
          <w:szCs w:val="24"/>
        </w:rPr>
        <w:t xml:space="preserve"> prowadzących do uzależnień czy chorób</w:t>
      </w:r>
      <w:r>
        <w:rPr>
          <w:rFonts w:ascii="Times New Roman" w:hAnsi="Times New Roman" w:cs="Times New Roman"/>
          <w:b/>
          <w:sz w:val="24"/>
          <w:szCs w:val="24"/>
        </w:rPr>
        <w:t xml:space="preserve"> -</w:t>
      </w:r>
      <w:r w:rsidRPr="00C5560F">
        <w:rPr>
          <w:rFonts w:ascii="Times New Roman" w:hAnsi="Times New Roman" w:cs="Times New Roman"/>
          <w:b/>
          <w:sz w:val="24"/>
          <w:szCs w:val="24"/>
        </w:rPr>
        <w:t xml:space="preserve"> prawdopodobieństwo wystąpienia chorób czy zaburzeń zwiększa, a nie zmniejsza. </w:t>
      </w:r>
    </w:p>
    <w:p w14:paraId="3290D49C"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Bez ukształtowania najpierw systemu wartości, czyli umiejętności odróżniania dobra od zła, szkody od pożytku [dla innych oraz dla siebie samego – co niekiedy jest sprzeczne i wymaga odniesienia się do wartości wyższych], bez dobrego wychowania, nawyków pracy nad sobą etc. nie powinno się wprowadzać dziecka w świat wiedzy z zakresu tematyki seksualnej, gdyż możliwość rozpoznania przez niego </w:t>
      </w:r>
      <w:proofErr w:type="spellStart"/>
      <w:r w:rsidRPr="00C5560F">
        <w:rPr>
          <w:rFonts w:ascii="Times New Roman" w:hAnsi="Times New Roman" w:cs="Times New Roman"/>
          <w:sz w:val="24"/>
          <w:szCs w:val="24"/>
        </w:rPr>
        <w:t>zachowań</w:t>
      </w:r>
      <w:proofErr w:type="spellEnd"/>
      <w:r w:rsidRPr="00C5560F">
        <w:rPr>
          <w:rFonts w:ascii="Times New Roman" w:hAnsi="Times New Roman" w:cs="Times New Roman"/>
          <w:sz w:val="24"/>
          <w:szCs w:val="24"/>
        </w:rPr>
        <w:t xml:space="preserve"> szkodliwych, ryzykownych, uzależniających, egotycznych,  o daleko idących skutkach - jest znikome.</w:t>
      </w:r>
    </w:p>
    <w:p w14:paraId="793944E0"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 Przy ciekawości świata ucznia w tym wieku i skłonności do eksperymentowania w każdej dziedzinie każdy pedagog uważnie rozeznaje poziom przekazywanej uczniowi wiedzy, by mimowolnie nie stwarzać zachęty do podejmowania </w:t>
      </w:r>
      <w:proofErr w:type="spellStart"/>
      <w:r w:rsidRPr="00C5560F">
        <w:rPr>
          <w:rFonts w:ascii="Times New Roman" w:hAnsi="Times New Roman" w:cs="Times New Roman"/>
          <w:sz w:val="24"/>
          <w:szCs w:val="24"/>
        </w:rPr>
        <w:t>zachowań</w:t>
      </w:r>
      <w:proofErr w:type="spellEnd"/>
      <w:r w:rsidRPr="00C5560F">
        <w:rPr>
          <w:rFonts w:ascii="Times New Roman" w:hAnsi="Times New Roman" w:cs="Times New Roman"/>
          <w:sz w:val="24"/>
          <w:szCs w:val="24"/>
        </w:rPr>
        <w:t xml:space="preserve"> ryzykownych. </w:t>
      </w:r>
    </w:p>
    <w:p w14:paraId="25144E45"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Wyobraźmy sobie szczegółowe informacje w podstawie programowej edukacji zdrowotnej z zakresu źle pojętej profilaktyki uzależnień. Oto uczeń poznaje wpływ zażywania narkotyków na powstanie np. interesujących dzieł sztuki, </w:t>
      </w:r>
      <w:proofErr w:type="spellStart"/>
      <w:r w:rsidRPr="00C5560F">
        <w:rPr>
          <w:rFonts w:ascii="Times New Roman" w:hAnsi="Times New Roman" w:cs="Times New Roman"/>
          <w:sz w:val="24"/>
          <w:szCs w:val="24"/>
        </w:rPr>
        <w:t>wykonań</w:t>
      </w:r>
      <w:proofErr w:type="spellEnd"/>
      <w:r w:rsidRPr="00C5560F">
        <w:rPr>
          <w:rFonts w:ascii="Times New Roman" w:hAnsi="Times New Roman" w:cs="Times New Roman"/>
          <w:sz w:val="24"/>
          <w:szCs w:val="24"/>
        </w:rPr>
        <w:t xml:space="preserve"> utworów muzycznych, postaci znanych twórców i popularnych wykonawców uzależnionych od narkotyków oraz podana zostaje mu informacja o różnych rodzajach i detalach produkcji narkotyków, o stosowaniu ich w medycynie itd. Wszystko to bez przekazania wiedzy o śmierci artystów w młodym wieku z przedawkowania</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 </w:t>
      </w:r>
      <w:r w:rsidRPr="00C5560F">
        <w:rPr>
          <w:rFonts w:ascii="Times New Roman" w:hAnsi="Times New Roman" w:cs="Times New Roman"/>
          <w:sz w:val="24"/>
          <w:szCs w:val="24"/>
        </w:rPr>
        <w:t xml:space="preserve"> skutk</w:t>
      </w:r>
      <w:r>
        <w:rPr>
          <w:rFonts w:ascii="Times New Roman" w:hAnsi="Times New Roman" w:cs="Times New Roman"/>
          <w:sz w:val="24"/>
          <w:szCs w:val="24"/>
        </w:rPr>
        <w:t>ach</w:t>
      </w:r>
      <w:proofErr w:type="gramEnd"/>
      <w:r w:rsidRPr="00C5560F">
        <w:rPr>
          <w:rFonts w:ascii="Times New Roman" w:hAnsi="Times New Roman" w:cs="Times New Roman"/>
          <w:sz w:val="24"/>
          <w:szCs w:val="24"/>
        </w:rPr>
        <w:t xml:space="preserve"> uzależnień dla ich zdrowia, </w:t>
      </w:r>
      <w:r>
        <w:rPr>
          <w:rFonts w:ascii="Times New Roman" w:hAnsi="Times New Roman" w:cs="Times New Roman"/>
          <w:sz w:val="24"/>
          <w:szCs w:val="24"/>
        </w:rPr>
        <w:t xml:space="preserve">o </w:t>
      </w:r>
      <w:r w:rsidRPr="00C5560F">
        <w:rPr>
          <w:rFonts w:ascii="Times New Roman" w:hAnsi="Times New Roman" w:cs="Times New Roman"/>
          <w:sz w:val="24"/>
          <w:szCs w:val="24"/>
        </w:rPr>
        <w:t xml:space="preserve">ekstremalnych </w:t>
      </w:r>
      <w:proofErr w:type="spellStart"/>
      <w:r w:rsidRPr="00C5560F">
        <w:rPr>
          <w:rFonts w:ascii="Times New Roman" w:hAnsi="Times New Roman" w:cs="Times New Roman"/>
          <w:sz w:val="24"/>
          <w:szCs w:val="24"/>
        </w:rPr>
        <w:t>zachowa</w:t>
      </w:r>
      <w:r>
        <w:rPr>
          <w:rFonts w:ascii="Times New Roman" w:hAnsi="Times New Roman" w:cs="Times New Roman"/>
          <w:sz w:val="24"/>
          <w:szCs w:val="24"/>
        </w:rPr>
        <w:t>niach</w:t>
      </w:r>
      <w:proofErr w:type="spellEnd"/>
      <w:r w:rsidRPr="00C5560F">
        <w:rPr>
          <w:rFonts w:ascii="Times New Roman" w:hAnsi="Times New Roman" w:cs="Times New Roman"/>
          <w:sz w:val="24"/>
          <w:szCs w:val="24"/>
        </w:rPr>
        <w:t xml:space="preserve"> czy nieprawidłowej pracy mózgu, oraz o tym, na czym polega „odtruwanie” osób uzależnionych </w:t>
      </w:r>
      <w:r w:rsidRPr="00C5560F">
        <w:rPr>
          <w:rFonts w:ascii="Times New Roman" w:hAnsi="Times New Roman" w:cs="Times New Roman"/>
          <w:sz w:val="24"/>
          <w:szCs w:val="24"/>
        </w:rPr>
        <w:lastRenderedPageBreak/>
        <w:t>etc. Czy to profilaktyka uzależnień</w:t>
      </w:r>
      <w:r>
        <w:rPr>
          <w:rFonts w:ascii="Times New Roman" w:hAnsi="Times New Roman" w:cs="Times New Roman"/>
          <w:sz w:val="24"/>
          <w:szCs w:val="24"/>
        </w:rPr>
        <w:t>,</w:t>
      </w:r>
      <w:r w:rsidRPr="00C5560F">
        <w:rPr>
          <w:rFonts w:ascii="Times New Roman" w:hAnsi="Times New Roman" w:cs="Times New Roman"/>
          <w:sz w:val="24"/>
          <w:szCs w:val="24"/>
        </w:rPr>
        <w:t xml:space="preserve"> czy raczej – mniej czy bardziej uświadamiana przez autorów takiej potencjalnej podstawy programowej - zachęta do narkotyzowania się? </w:t>
      </w:r>
    </w:p>
    <w:p w14:paraId="170B8183"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Paralela do edukacji seksualnej w proponowanej formie jest oczywista.</w:t>
      </w:r>
    </w:p>
    <w:p w14:paraId="2F744D44"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W obecnej postaci i na tym etapie rozwoju dziecka obecna „edukacja zdrowotna” z elementami edukacji seksualnej przedstawiona w projekcie rozporządzenia jest propozycją nieodpowiedzialną i szkodliwą. Ma ona akcenty skrajnie gorszące, wywołuje przedwczesne zainteresowanie tematyką seksu, wtajemnicza w meandry praktyk seksualnych świata dorosłych. Na dodatek prowadzi ucznia na zdrowotne manowce, gdyż np. informując o praktykach seksualnych [od kl.4], jednocześnie marginalizuje kwestię profilaktyki chorób przenoszonych drogą płciową – proponując ją jako tematykę do zrealizowania w ramach zajęć fakultatywnych, do decyzji nauczyciela. Można uznać to za działanie na szkodę zdrowia ucznia, co wskazuje na sprzeczność logiczną i podstawową nieumiejętność rozeznania autorów projektu – co, dla kogo i w jakim wieku. </w:t>
      </w:r>
    </w:p>
    <w:p w14:paraId="1BC4F8E8"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W efekcie edukacja zdrowotna w tym zakresie jest realizacją modelu radykalnie permisywnej edukacji seksualnej.</w:t>
      </w:r>
    </w:p>
    <w:p w14:paraId="6E8D8F88" w14:textId="03CE580F"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Co niezwykle ważne, edukacja seksualna – inaczej niż w dotychczasowym wychowaniu do życia w rodzinie – przywołana jest wyłącznie w kontekście zdrowia [a raczej </w:t>
      </w:r>
      <w:proofErr w:type="spellStart"/>
      <w:r w:rsidRPr="00C5560F">
        <w:rPr>
          <w:rFonts w:ascii="Times New Roman" w:hAnsi="Times New Roman" w:cs="Times New Roman"/>
          <w:sz w:val="24"/>
          <w:szCs w:val="24"/>
        </w:rPr>
        <w:t>pseudozdrowia</w:t>
      </w:r>
      <w:proofErr w:type="spellEnd"/>
      <w:r w:rsidRPr="00C5560F">
        <w:rPr>
          <w:rFonts w:ascii="Times New Roman" w:hAnsi="Times New Roman" w:cs="Times New Roman"/>
          <w:sz w:val="24"/>
          <w:szCs w:val="24"/>
        </w:rPr>
        <w:t xml:space="preserve">] i wyrywa kwestie seksualności z kontekstu społecznego. W efekcie pozbawi to młodego człowieka umiejętności założenia rodziny i podjęcia odpowiedzialnego rodzicielstwa. Osobną kwestią jest sposób przedstawienia rodziny, brak instytucji małżeństwa w programie, skupienie się na patologiach rodzinnych, zakwalifikowanie do nich pojawienia się </w:t>
      </w:r>
      <w:r w:rsidR="00E02276">
        <w:rPr>
          <w:rFonts w:ascii="Times New Roman" w:hAnsi="Times New Roman" w:cs="Times New Roman"/>
          <w:sz w:val="24"/>
          <w:szCs w:val="24"/>
        </w:rPr>
        <w:br/>
      </w:r>
      <w:r w:rsidRPr="00C5560F">
        <w:rPr>
          <w:rFonts w:ascii="Times New Roman" w:hAnsi="Times New Roman" w:cs="Times New Roman"/>
          <w:sz w:val="24"/>
          <w:szCs w:val="24"/>
        </w:rPr>
        <w:t>rodzeństwa [!], zaznajamianie z różnymi „modelami” rodziny od kl.4 i wiele innych kontrowersyjnych treści.</w:t>
      </w:r>
    </w:p>
    <w:p w14:paraId="47C83789"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Zdrowie seksualne przedstawiane jest według tzw. standardów WHO. Ich cechy to m.in: erotyzacja, skupienie uwagi ucznia na przyjemności bez odpowiedzialności oraz utożsamianie własnego dobrostanu z zadowoleniem o seksualnym podłożu. Jaskrawym przykładem na poparcie powyższych stwierdzeń jest cytat z podstawy programowej dla kl.</w:t>
      </w:r>
      <w:r>
        <w:rPr>
          <w:rFonts w:ascii="Times New Roman" w:hAnsi="Times New Roman" w:cs="Times New Roman"/>
          <w:sz w:val="24"/>
          <w:szCs w:val="24"/>
        </w:rPr>
        <w:t xml:space="preserve"> </w:t>
      </w:r>
      <w:r w:rsidRPr="00C5560F">
        <w:rPr>
          <w:rFonts w:ascii="Times New Roman" w:hAnsi="Times New Roman" w:cs="Times New Roman"/>
          <w:sz w:val="24"/>
          <w:szCs w:val="24"/>
        </w:rPr>
        <w:t>4-6:</w:t>
      </w:r>
    </w:p>
    <w:p w14:paraId="67076898"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„identyfikuje zmiany dotyczące dojrzewania należące do normy medycznej (np. różne tempo wzrostu, zmiana sylwetki, ginekomastia, nocne polucje, mutacja, wzmożone pocenie się, zmiana zapachu, mimowolne erekcje, owłosienie, wzrost piersi, pojawienie się miesiączki, trądzik, zachowania </w:t>
      </w:r>
      <w:proofErr w:type="spellStart"/>
      <w:r w:rsidRPr="00C5560F">
        <w:rPr>
          <w:rFonts w:ascii="Times New Roman" w:hAnsi="Times New Roman" w:cs="Times New Roman"/>
          <w:sz w:val="24"/>
          <w:szCs w:val="24"/>
        </w:rPr>
        <w:t>autoseksualne</w:t>
      </w:r>
      <w:proofErr w:type="spellEnd"/>
      <w:r w:rsidRPr="00C5560F">
        <w:rPr>
          <w:rFonts w:ascii="Times New Roman" w:hAnsi="Times New Roman" w:cs="Times New Roman"/>
          <w:sz w:val="24"/>
          <w:szCs w:val="24"/>
        </w:rPr>
        <w:t>)”.</w:t>
      </w:r>
    </w:p>
    <w:p w14:paraId="224489A7"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lastRenderedPageBreak/>
        <w:t xml:space="preserve">Wymienione na samym końcu listy zmian „należących do normy medycznej”, z jakimi ma zapoznać się uczeń w kl.4-6, zachowania </w:t>
      </w:r>
      <w:proofErr w:type="spellStart"/>
      <w:r w:rsidRPr="00C5560F">
        <w:rPr>
          <w:rFonts w:ascii="Times New Roman" w:hAnsi="Times New Roman" w:cs="Times New Roman"/>
          <w:sz w:val="24"/>
          <w:szCs w:val="24"/>
        </w:rPr>
        <w:t>autoseksualne</w:t>
      </w:r>
      <w:proofErr w:type="spellEnd"/>
      <w:r w:rsidRPr="00C5560F">
        <w:rPr>
          <w:rFonts w:ascii="Times New Roman" w:hAnsi="Times New Roman" w:cs="Times New Roman"/>
          <w:sz w:val="24"/>
          <w:szCs w:val="24"/>
        </w:rPr>
        <w:t>, czyli inaczej: „masturbacja (inaczej: onanizm, ipsacja, samogwałt) to zachowanie polegające na pobudzaniu narządów płciowych do osiągnięcia satysfakcji seksualnej (orgazmu)</w:t>
      </w:r>
      <w:proofErr w:type="gramStart"/>
      <w:r w:rsidRPr="00C5560F">
        <w:rPr>
          <w:rFonts w:ascii="Times New Roman" w:hAnsi="Times New Roman" w:cs="Times New Roman"/>
          <w:sz w:val="24"/>
          <w:szCs w:val="24"/>
        </w:rPr>
        <w:t>”.To</w:t>
      </w:r>
      <w:proofErr w:type="gramEnd"/>
      <w:r w:rsidRPr="00C5560F">
        <w:rPr>
          <w:rFonts w:ascii="Times New Roman" w:hAnsi="Times New Roman" w:cs="Times New Roman"/>
          <w:sz w:val="24"/>
          <w:szCs w:val="24"/>
        </w:rPr>
        <w:t xml:space="preserve"> pierwsze z brzegu wyjaśnienie nowego dla ucznia terminu: zachowania </w:t>
      </w:r>
      <w:proofErr w:type="spellStart"/>
      <w:r w:rsidRPr="00C5560F">
        <w:rPr>
          <w:rFonts w:ascii="Times New Roman" w:hAnsi="Times New Roman" w:cs="Times New Roman"/>
          <w:sz w:val="24"/>
          <w:szCs w:val="24"/>
        </w:rPr>
        <w:t>autoseksualne</w:t>
      </w:r>
      <w:proofErr w:type="spellEnd"/>
      <w:r w:rsidRPr="00C5560F">
        <w:rPr>
          <w:rFonts w:ascii="Times New Roman" w:hAnsi="Times New Roman" w:cs="Times New Roman"/>
          <w:sz w:val="24"/>
          <w:szCs w:val="24"/>
        </w:rPr>
        <w:t xml:space="preserve">. Wszak najpierw uczeń musi poznać tę lub podobną definicję, by następnie zakwalifikować zachowania </w:t>
      </w:r>
      <w:proofErr w:type="spellStart"/>
      <w:r w:rsidRPr="00C5560F">
        <w:rPr>
          <w:rFonts w:ascii="Times New Roman" w:hAnsi="Times New Roman" w:cs="Times New Roman"/>
          <w:sz w:val="24"/>
          <w:szCs w:val="24"/>
        </w:rPr>
        <w:t>autoseksualne</w:t>
      </w:r>
      <w:proofErr w:type="spellEnd"/>
      <w:r w:rsidRPr="00C5560F">
        <w:rPr>
          <w:rFonts w:ascii="Times New Roman" w:hAnsi="Times New Roman" w:cs="Times New Roman"/>
          <w:sz w:val="24"/>
          <w:szCs w:val="24"/>
        </w:rPr>
        <w:t xml:space="preserve"> [praktyki samogwałtu] do należących – według autorów podstawy - do normy medycznej.</w:t>
      </w:r>
    </w:p>
    <w:p w14:paraId="3A619DDD"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Norma jest powszechnie stosowaną zasadą lub typowym zachowaniem, pewnym standardem. W tym wypadku jest nim – według propozycji podstaw programowej – masturbacja. Samogwałt to nie jest zwykły przejaw dojrzewania mieszczący się w normie medycznej, który należy akceptować i postrzegać pozytywnie, a działanie autodestrukcyjne, jak każdy „gwałt” zadany – w tym wypadku – samemu sobie, przemoc wobec siebie samego. Tymczasem w kl.4-6 uczeń dowie się o typowym i akceptowanym „zachowaniu </w:t>
      </w:r>
      <w:proofErr w:type="spellStart"/>
      <w:r w:rsidRPr="00C5560F">
        <w:rPr>
          <w:rFonts w:ascii="Times New Roman" w:hAnsi="Times New Roman" w:cs="Times New Roman"/>
          <w:sz w:val="24"/>
          <w:szCs w:val="24"/>
        </w:rPr>
        <w:t>autoseksualnym</w:t>
      </w:r>
      <w:proofErr w:type="spellEnd"/>
      <w:r w:rsidRPr="00C5560F">
        <w:rPr>
          <w:rFonts w:ascii="Times New Roman" w:hAnsi="Times New Roman" w:cs="Times New Roman"/>
          <w:sz w:val="24"/>
          <w:szCs w:val="24"/>
        </w:rPr>
        <w:t>” zmierzającym ku dobrostanowi w okresie dojrzewania. Taki wniosek można wysnuć na podstawie pytania otwierającego rozdział „Dojrzewanie”: </w:t>
      </w:r>
      <w:r w:rsidRPr="0006087A">
        <w:rPr>
          <w:rFonts w:ascii="Times New Roman" w:hAnsi="Times New Roman" w:cs="Times New Roman"/>
          <w:i/>
          <w:sz w:val="24"/>
          <w:szCs w:val="24"/>
        </w:rPr>
        <w:t>Jak akceptować przemiany okresu dojrzewania oraz radzić sobie z jego wyzwaniami i kształtować pozytywny obraz własnego ciała?</w:t>
      </w:r>
      <w:r w:rsidRPr="00C5560F">
        <w:rPr>
          <w:rFonts w:ascii="Times New Roman" w:hAnsi="Times New Roman" w:cs="Times New Roman"/>
          <w:sz w:val="24"/>
          <w:szCs w:val="24"/>
        </w:rPr>
        <w:t> Skoro tak, to akceptacja przemian okresu dojrzewania [z samogwałtem włącznie] i pozytywny obraz własnego ciała [z jego rozbudzonymi pożądaniami], jest nadrzędnym celem procesu „kształcenia” w zakresie tego przedmiotu.</w:t>
      </w:r>
    </w:p>
    <w:p w14:paraId="4DF20B17"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Mylny, manipulujący i gorszący przekaz otrzyma uczeń w wieku od 9 do 12 roku życia w polskiej szkole w ramach obowiązkowego [!] przedmiotu. Stanowić to może ukrytą zachętę do podobnych praktyk, a już na pewno ich akceptację, oduczającą od pracy nad samoograniczeniem.</w:t>
      </w:r>
    </w:p>
    <w:p w14:paraId="59A04918"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Tak pojmowana „profilaktyka zdrowotna” sprzyjać może kształtowaniu postawy łatwego ulegania pożądliwości i natychmiastowej chęci jej zaspokajania. </w:t>
      </w:r>
    </w:p>
    <w:p w14:paraId="75211274"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Zaprzecza to deklarowanym na wstępie założeniom przedmiotu.</w:t>
      </w:r>
    </w:p>
    <w:p w14:paraId="10CDEC32" w14:textId="77777777" w:rsidR="00F54245" w:rsidRDefault="00F54245" w:rsidP="00F54245">
      <w:pPr>
        <w:spacing w:line="360" w:lineRule="auto"/>
        <w:jc w:val="both"/>
        <w:rPr>
          <w:rFonts w:ascii="Times New Roman" w:hAnsi="Times New Roman" w:cs="Times New Roman"/>
          <w:i/>
          <w:sz w:val="24"/>
          <w:szCs w:val="24"/>
        </w:rPr>
      </w:pPr>
      <w:r w:rsidRPr="00C5560F">
        <w:rPr>
          <w:rFonts w:ascii="Times New Roman" w:hAnsi="Times New Roman" w:cs="Times New Roman"/>
          <w:sz w:val="24"/>
          <w:szCs w:val="24"/>
        </w:rPr>
        <w:t>9-latek napotka rozdział pt.: „Zdrowie seksualne”, a w nim kolejne pytanie wiodące: </w:t>
      </w:r>
      <w:r w:rsidRPr="0006087A">
        <w:rPr>
          <w:rFonts w:ascii="Times New Roman" w:hAnsi="Times New Roman" w:cs="Times New Roman"/>
          <w:i/>
          <w:sz w:val="24"/>
          <w:szCs w:val="24"/>
        </w:rPr>
        <w:t>Jak kształtować pozytywną postawę wobec seksualności człowieka wraz z respektowaniem autonomii cielesnej swojej i innych osób?</w:t>
      </w:r>
    </w:p>
    <w:p w14:paraId="51FE28FC" w14:textId="77777777" w:rsidR="00782DFF" w:rsidRDefault="00782DFF" w:rsidP="00F54245">
      <w:pPr>
        <w:spacing w:line="360" w:lineRule="auto"/>
        <w:jc w:val="both"/>
        <w:rPr>
          <w:rFonts w:ascii="Times New Roman" w:hAnsi="Times New Roman" w:cs="Times New Roman"/>
          <w:i/>
          <w:sz w:val="24"/>
          <w:szCs w:val="24"/>
        </w:rPr>
      </w:pPr>
    </w:p>
    <w:p w14:paraId="1E773F2A" w14:textId="77777777" w:rsidR="00782DFF" w:rsidRPr="0006087A" w:rsidRDefault="00782DFF" w:rsidP="00F54245">
      <w:pPr>
        <w:spacing w:line="360" w:lineRule="auto"/>
        <w:jc w:val="both"/>
        <w:rPr>
          <w:rFonts w:ascii="Times New Roman" w:hAnsi="Times New Roman" w:cs="Times New Roman"/>
          <w:i/>
          <w:sz w:val="24"/>
          <w:szCs w:val="24"/>
        </w:rPr>
      </w:pPr>
    </w:p>
    <w:p w14:paraId="46EAFDF9"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lastRenderedPageBreak/>
        <w:t>W treści rozdziału zawarto kolejne uświadamiające fragmenty:</w:t>
      </w:r>
    </w:p>
    <w:p w14:paraId="401E220F"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„charakteryzuje [uczeń] pojęcia: zdrowie seksualne, seksualność i omawia ich pozytywny wymiar w życiu człowieka”.</w:t>
      </w:r>
    </w:p>
    <w:p w14:paraId="5F0D62CD"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Przybliżmy pojęcie zdrowia seksualnego według standardów WHO, które stoją za tą permisywną edukacją seksualną i globalnym projektem </w:t>
      </w:r>
      <w:proofErr w:type="spellStart"/>
      <w:r w:rsidRPr="00C5560F">
        <w:rPr>
          <w:rFonts w:ascii="Times New Roman" w:hAnsi="Times New Roman" w:cs="Times New Roman"/>
          <w:sz w:val="24"/>
          <w:szCs w:val="24"/>
        </w:rPr>
        <w:t>seksualizacji</w:t>
      </w:r>
      <w:proofErr w:type="spellEnd"/>
      <w:r w:rsidRPr="00C5560F">
        <w:rPr>
          <w:rFonts w:ascii="Times New Roman" w:hAnsi="Times New Roman" w:cs="Times New Roman"/>
          <w:sz w:val="24"/>
          <w:szCs w:val="24"/>
        </w:rPr>
        <w:t xml:space="preserve"> dzieci:</w:t>
      </w:r>
    </w:p>
    <w:p w14:paraId="1F944C02"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„W czasie spotkania ekspertów zorganizowanego przez WHO w 2002 roku uzgodniono nową definicję zdrowia seksualnego, która brzmi następująco: „Zdrowie seksualne jest dobrostanem fizycznym, emocjonalnym i społecznym w odniesieniu do seksualności; nie jest jedynie brakiem choroby, zaburzeń funkcji bądź ułomności. Zdrowie seksualne wymaga pozytywnego i pełnego szacunku podejścia do seksualności oraz związków seksualnych, jak również do możliwości posiadania dających przyjemność i bezpiecznych doświadczeń seksualnych, powinno być wolne od przymusu, dyskryminacji i przemocy”. [cyt. za: Standardy edukacji seksualnej w Europie – Podstawowe zalecenia dla decydentów oraz specjalistów zajmujących się edukacją i zdrowiem]</w:t>
      </w:r>
    </w:p>
    <w:p w14:paraId="1734B408"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Dobrostan w odniesieniu do seksualności, pozytywne podejście do seksualności, szacunek dla związków seksualnych, przyjemne i bezpieczne doświadczenia seksualne wolne od przymusu i dyskryminacji – to istota zdrowia seksualnego, które ma umieć charakteryzować uczeń w kl.4-6. W jakim celu?</w:t>
      </w:r>
    </w:p>
    <w:p w14:paraId="5BEB5F6F"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Otóż ten deprawujący [ocena - wedle przyjętych wcześniej założeń odnośnie do poprawnie pojmowanej profilaktyki, adekwatnej do wieku ucznia] wstęp w kl.4-6 jest po to, by już w klasie 7-8 wprowadzić dziecko w świat inicjacji seksualnej i dewiacji oraz zjawisk przemocy seksualnej. Z kolei uczeń 13-15 letni „omawia pojęcie popęd seksualny; wymienia powody, dla których ludzie decydują się na aktywność seksualną, omawia pojęcie orientacji psychoseksualnej i kierunki jej rozwoju (heteroseksualna, homoseksualna, biseksualna, aseksualna); wyjaśnia pojęcia: tożsamość płciowa, </w:t>
      </w:r>
      <w:proofErr w:type="spellStart"/>
      <w:r w:rsidRPr="00C5560F">
        <w:rPr>
          <w:rFonts w:ascii="Times New Roman" w:hAnsi="Times New Roman" w:cs="Times New Roman"/>
          <w:sz w:val="24"/>
          <w:szCs w:val="24"/>
        </w:rPr>
        <w:t>cispłciowość</w:t>
      </w:r>
      <w:proofErr w:type="spellEnd"/>
      <w:r w:rsidRPr="00C5560F">
        <w:rPr>
          <w:rFonts w:ascii="Times New Roman" w:hAnsi="Times New Roman" w:cs="Times New Roman"/>
          <w:sz w:val="24"/>
          <w:szCs w:val="24"/>
        </w:rPr>
        <w:t xml:space="preserve">, </w:t>
      </w:r>
      <w:proofErr w:type="spellStart"/>
      <w:r w:rsidRPr="00C5560F">
        <w:rPr>
          <w:rFonts w:ascii="Times New Roman" w:hAnsi="Times New Roman" w:cs="Times New Roman"/>
          <w:sz w:val="24"/>
          <w:szCs w:val="24"/>
        </w:rPr>
        <w:t>transpłciowość</w:t>
      </w:r>
      <w:proofErr w:type="spellEnd"/>
      <w:r w:rsidRPr="00C5560F">
        <w:rPr>
          <w:rFonts w:ascii="Times New Roman" w:hAnsi="Times New Roman" w:cs="Times New Roman"/>
          <w:sz w:val="24"/>
          <w:szCs w:val="24"/>
        </w:rPr>
        <w:t>, charakteryzuje metody antykoncepcji, np. mechanicznej, hormonalnej, chemicznej, naturalnej, rozróżnia formy przemocy seksualnej, w tym molestowania seksualnego, a także omawia sposoby reagowania, gdy sam jej doświadcza lub gdy doświadczają jej inni”.</w:t>
      </w:r>
    </w:p>
    <w:p w14:paraId="48431F5C" w14:textId="77777777" w:rsidR="003C6670"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Od 15 lat wzwyż możliwe jest – bez sankcji karnych – współżycie dorosłego z nieletnim. Współżycie nieletnich nie jest karalne. Czy zbieżność proponowanego cyklu edukacyjnego z tym faktem nie nasuwa uzasadnionego niepokoju o możliwość stymulowania działań </w:t>
      </w:r>
      <w:r w:rsidRPr="00C5560F">
        <w:rPr>
          <w:rFonts w:ascii="Times New Roman" w:hAnsi="Times New Roman" w:cs="Times New Roman"/>
          <w:sz w:val="24"/>
          <w:szCs w:val="24"/>
        </w:rPr>
        <w:lastRenderedPageBreak/>
        <w:t>przygotowujących uczniów od 15 roku życia do praktyk seksualnych z dorosłymi lub do wykorzystywania nieletnich przez dorosłych np. w przemyśle pornograficznym z udziałem nieletnich? Czy nie znajduje tu swojego uzasadnienia kontrowersja wzmiankowana we wstępie: „Uczeń powinien zdobyć odpowiednią wiedzę i umiejętności zanim pojawi się potrzeba skorzystania z nich”?</w:t>
      </w:r>
      <w:r w:rsidR="003C6670">
        <w:rPr>
          <w:rFonts w:ascii="Times New Roman" w:hAnsi="Times New Roman" w:cs="Times New Roman"/>
          <w:sz w:val="24"/>
          <w:szCs w:val="24"/>
        </w:rPr>
        <w:t xml:space="preserve"> </w:t>
      </w:r>
    </w:p>
    <w:p w14:paraId="2BE48919" w14:textId="7990EF8E"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Z czego wynika i na jakiej podstawie została sformułowana przez autorów „potrzeba” w tym zakresie? </w:t>
      </w:r>
    </w:p>
    <w:p w14:paraId="796C48A3" w14:textId="77777777" w:rsidR="00F54245" w:rsidRPr="00C5560F"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 xml:space="preserve">Założenie takie jest jaskrawym nadużyciem wobec wszystkich uczniów przymusowo poddanych </w:t>
      </w:r>
      <w:proofErr w:type="spellStart"/>
      <w:r w:rsidRPr="00C5560F">
        <w:rPr>
          <w:rFonts w:ascii="Times New Roman" w:hAnsi="Times New Roman" w:cs="Times New Roman"/>
          <w:sz w:val="24"/>
          <w:szCs w:val="24"/>
        </w:rPr>
        <w:t>seksualizacji</w:t>
      </w:r>
      <w:proofErr w:type="spellEnd"/>
      <w:r w:rsidRPr="00C5560F">
        <w:rPr>
          <w:rFonts w:ascii="Times New Roman" w:hAnsi="Times New Roman" w:cs="Times New Roman"/>
          <w:sz w:val="24"/>
          <w:szCs w:val="24"/>
        </w:rPr>
        <w:t xml:space="preserve"> [rozumianej jako przedwczesne rozbudzenie zainteresowania sferą seksu przez osoby niedojrzałe społecznie i emocjonalnie] pod pozorem edukacji zdrowotnej, wg przedstawionego projektu.</w:t>
      </w:r>
    </w:p>
    <w:p w14:paraId="4A2B9D22" w14:textId="77777777" w:rsidR="00F54245" w:rsidRPr="00C5560F" w:rsidRDefault="00F54245" w:rsidP="00F54245">
      <w:pPr>
        <w:spacing w:line="360" w:lineRule="auto"/>
        <w:jc w:val="both"/>
        <w:rPr>
          <w:rFonts w:ascii="Times New Roman" w:hAnsi="Times New Roman" w:cs="Times New Roman"/>
          <w:b/>
          <w:sz w:val="24"/>
          <w:szCs w:val="24"/>
        </w:rPr>
      </w:pPr>
      <w:r w:rsidRPr="00C5560F">
        <w:rPr>
          <w:rFonts w:ascii="Times New Roman" w:hAnsi="Times New Roman" w:cs="Times New Roman"/>
          <w:sz w:val="24"/>
          <w:szCs w:val="24"/>
        </w:rPr>
        <w:t>Do rodziców – według ich prerogatyw konstytucyjnych – należy wychowanie dzieci w duchu ich własnych przekonań moralnych, religijnych i wszystkich kwestii wychowania seksualnego. WDŻ jest przedmiotem nieobowiązkowym, tak więc uwzględnia możliwość rezygnacji rodzica w imieniu ucznia z udziału w zajęciach. </w:t>
      </w:r>
      <w:r w:rsidRPr="00C5560F">
        <w:rPr>
          <w:rFonts w:ascii="Times New Roman" w:hAnsi="Times New Roman" w:cs="Times New Roman"/>
          <w:b/>
          <w:sz w:val="24"/>
          <w:szCs w:val="24"/>
        </w:rPr>
        <w:t>Dobrowolność przedmiotu zawierającego treści z zakresu edukacji seksualnej jest jedynym prawnie dopuszczalnym rozwiązaniem.</w:t>
      </w:r>
    </w:p>
    <w:p w14:paraId="06380E60" w14:textId="77777777" w:rsidR="00F54245" w:rsidRPr="00C5560F" w:rsidRDefault="00F54245" w:rsidP="00F54245">
      <w:pPr>
        <w:spacing w:line="360" w:lineRule="auto"/>
        <w:jc w:val="both"/>
        <w:rPr>
          <w:rFonts w:ascii="Times New Roman" w:hAnsi="Times New Roman" w:cs="Times New Roman"/>
          <w:b/>
          <w:sz w:val="24"/>
          <w:szCs w:val="24"/>
        </w:rPr>
      </w:pPr>
      <w:r w:rsidRPr="00C5560F">
        <w:rPr>
          <w:rFonts w:ascii="Times New Roman" w:hAnsi="Times New Roman" w:cs="Times New Roman"/>
          <w:b/>
          <w:sz w:val="24"/>
          <w:szCs w:val="24"/>
        </w:rPr>
        <w:t>Obowiązkowa edukacja zdrowotna zmusiłaby wszystkich uczniów do zapoznania się z przedstawionymi treściami, i to niezależnie od typu szkoły wybranej przez rodzica. Byłoby to jaskrawe naruszenie konstytucyjnego prawa rodziców do religijnego i moralnego wychowania i nauczania dzieci [</w:t>
      </w:r>
      <w:r>
        <w:rPr>
          <w:rFonts w:ascii="Times New Roman" w:hAnsi="Times New Roman" w:cs="Times New Roman"/>
          <w:b/>
          <w:sz w:val="24"/>
          <w:szCs w:val="24"/>
        </w:rPr>
        <w:t>art</w:t>
      </w:r>
      <w:r w:rsidRPr="00C5560F">
        <w:rPr>
          <w:rFonts w:ascii="Times New Roman" w:hAnsi="Times New Roman" w:cs="Times New Roman"/>
          <w:b/>
          <w:sz w:val="24"/>
          <w:szCs w:val="24"/>
        </w:rPr>
        <w:t>.</w:t>
      </w:r>
      <w:r>
        <w:rPr>
          <w:rFonts w:ascii="Times New Roman" w:hAnsi="Times New Roman" w:cs="Times New Roman"/>
          <w:b/>
          <w:sz w:val="24"/>
          <w:szCs w:val="24"/>
        </w:rPr>
        <w:t xml:space="preserve"> </w:t>
      </w:r>
      <w:r w:rsidRPr="00C5560F">
        <w:rPr>
          <w:rFonts w:ascii="Times New Roman" w:hAnsi="Times New Roman" w:cs="Times New Roman"/>
          <w:b/>
          <w:sz w:val="24"/>
          <w:szCs w:val="24"/>
        </w:rPr>
        <w:t>48 i 53 Konstytucji RP].</w:t>
      </w:r>
    </w:p>
    <w:p w14:paraId="2F8C375E" w14:textId="77777777" w:rsidR="00F54245" w:rsidRDefault="00F54245" w:rsidP="00F54245">
      <w:pPr>
        <w:spacing w:line="360" w:lineRule="auto"/>
        <w:jc w:val="both"/>
        <w:rPr>
          <w:rFonts w:ascii="Times New Roman" w:hAnsi="Times New Roman" w:cs="Times New Roman"/>
          <w:sz w:val="24"/>
          <w:szCs w:val="24"/>
        </w:rPr>
      </w:pPr>
      <w:r w:rsidRPr="00C5560F">
        <w:rPr>
          <w:rFonts w:ascii="Times New Roman" w:hAnsi="Times New Roman" w:cs="Times New Roman"/>
          <w:sz w:val="24"/>
          <w:szCs w:val="24"/>
        </w:rPr>
        <w:t>Dla wyżej podanych kluczowych przyczyn projekt należy ocenić negatywnie w całości i zaprzestać nad nim dalszych prac.</w:t>
      </w:r>
    </w:p>
    <w:p w14:paraId="6185CEEC" w14:textId="0F9E2684" w:rsidR="0050581C" w:rsidRPr="00C5560F" w:rsidRDefault="0050581C" w:rsidP="00F54245">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14:paraId="1FD0C841" w14:textId="77777777" w:rsidR="00F54245" w:rsidRDefault="00F54245" w:rsidP="00841860">
      <w:pPr>
        <w:spacing w:line="360" w:lineRule="auto"/>
        <w:jc w:val="both"/>
        <w:rPr>
          <w:rFonts w:ascii="Times New Roman" w:hAnsi="Times New Roman" w:cs="Times New Roman"/>
          <w:sz w:val="24"/>
          <w:szCs w:val="24"/>
        </w:rPr>
      </w:pPr>
    </w:p>
    <w:p w14:paraId="42E5C22E" w14:textId="77777777" w:rsidR="0086481A" w:rsidRDefault="0086481A" w:rsidP="00841860">
      <w:pPr>
        <w:spacing w:line="360" w:lineRule="auto"/>
        <w:jc w:val="both"/>
        <w:rPr>
          <w:rFonts w:ascii="Times New Roman" w:hAnsi="Times New Roman" w:cs="Times New Roman"/>
          <w:sz w:val="24"/>
          <w:szCs w:val="24"/>
        </w:rPr>
      </w:pPr>
    </w:p>
    <w:p w14:paraId="03574704" w14:textId="77777777" w:rsidR="0086481A" w:rsidRDefault="0086481A" w:rsidP="00841860">
      <w:pPr>
        <w:spacing w:line="360" w:lineRule="auto"/>
        <w:jc w:val="both"/>
        <w:rPr>
          <w:rFonts w:ascii="Times New Roman" w:hAnsi="Times New Roman" w:cs="Times New Roman"/>
          <w:sz w:val="24"/>
          <w:szCs w:val="24"/>
        </w:rPr>
      </w:pPr>
    </w:p>
    <w:p w14:paraId="4BF012D3" w14:textId="77777777" w:rsidR="0050581C" w:rsidRDefault="0050581C" w:rsidP="00841860">
      <w:pPr>
        <w:spacing w:line="360" w:lineRule="auto"/>
        <w:jc w:val="both"/>
        <w:rPr>
          <w:rFonts w:ascii="Times New Roman" w:hAnsi="Times New Roman" w:cs="Times New Roman"/>
          <w:sz w:val="24"/>
          <w:szCs w:val="24"/>
        </w:rPr>
      </w:pPr>
    </w:p>
    <w:p w14:paraId="6F58E17A" w14:textId="77777777" w:rsidR="0086481A" w:rsidRDefault="0086481A" w:rsidP="00841860">
      <w:pPr>
        <w:spacing w:line="360" w:lineRule="auto"/>
        <w:jc w:val="both"/>
        <w:rPr>
          <w:rFonts w:ascii="Times New Roman" w:hAnsi="Times New Roman" w:cs="Times New Roman"/>
          <w:sz w:val="24"/>
          <w:szCs w:val="24"/>
        </w:rPr>
      </w:pPr>
    </w:p>
    <w:p w14:paraId="2E4D8525" w14:textId="59D5D5FB" w:rsidR="00E02276" w:rsidRPr="0050581C" w:rsidRDefault="00FD4562" w:rsidP="0086481A">
      <w:pPr>
        <w:pStyle w:val="Nagwek2"/>
        <w:spacing w:after="240"/>
        <w:rPr>
          <w:rFonts w:ascii="Times New Roman" w:hAnsi="Times New Roman"/>
          <w:b/>
          <w:bCs/>
          <w:color w:val="000000" w:themeColor="text1"/>
        </w:rPr>
      </w:pPr>
      <w:bookmarkStart w:id="42" w:name="_Toc182837642"/>
      <w:r w:rsidRPr="00F05602">
        <w:rPr>
          <w:rFonts w:ascii="Times New Roman" w:hAnsi="Times New Roman"/>
          <w:b/>
          <w:bCs/>
          <w:color w:val="000000" w:themeColor="text1"/>
        </w:rPr>
        <w:lastRenderedPageBreak/>
        <w:t>Brak</w:t>
      </w:r>
      <w:r w:rsidR="007E57B9" w:rsidRPr="00F05602">
        <w:rPr>
          <w:rFonts w:ascii="Times New Roman" w:hAnsi="Times New Roman"/>
          <w:b/>
          <w:bCs/>
          <w:color w:val="000000" w:themeColor="text1"/>
        </w:rPr>
        <w:t xml:space="preserve"> podstawowych faktów nt</w:t>
      </w:r>
      <w:r w:rsidR="00D32D51" w:rsidRPr="00F05602">
        <w:rPr>
          <w:rFonts w:ascii="Times New Roman" w:hAnsi="Times New Roman"/>
          <w:b/>
          <w:bCs/>
          <w:color w:val="000000" w:themeColor="text1"/>
        </w:rPr>
        <w:t>.</w:t>
      </w:r>
      <w:r w:rsidR="007E57B9" w:rsidRPr="00F05602">
        <w:rPr>
          <w:rFonts w:ascii="Times New Roman" w:hAnsi="Times New Roman"/>
          <w:b/>
          <w:bCs/>
          <w:color w:val="000000" w:themeColor="text1"/>
        </w:rPr>
        <w:t xml:space="preserve"> zdrowia seksualnego oraz 5 innych poważnych zarzutów</w:t>
      </w:r>
      <w:r w:rsidR="00F05602" w:rsidRPr="00F05602">
        <w:rPr>
          <w:rFonts w:ascii="Times New Roman" w:hAnsi="Times New Roman"/>
          <w:b/>
          <w:bCs/>
          <w:color w:val="000000" w:themeColor="text1"/>
        </w:rPr>
        <w:t xml:space="preserve"> </w:t>
      </w:r>
      <w:r w:rsidR="0050581C">
        <w:rPr>
          <w:rFonts w:ascii="Times New Roman" w:hAnsi="Times New Roman"/>
          <w:i/>
          <w:iCs/>
          <w:color w:val="000000" w:themeColor="text1"/>
        </w:rPr>
        <w:t>(</w:t>
      </w:r>
      <w:r w:rsidR="00F05602" w:rsidRPr="004959B8">
        <w:rPr>
          <w:rFonts w:ascii="Times New Roman" w:hAnsi="Times New Roman"/>
          <w:i/>
          <w:iCs/>
          <w:color w:val="000000" w:themeColor="text1"/>
        </w:rPr>
        <w:t>Agnieszka Marianowicz-Szczygieł</w:t>
      </w:r>
      <w:r w:rsidR="0050581C">
        <w:rPr>
          <w:rFonts w:ascii="Times New Roman" w:hAnsi="Times New Roman"/>
          <w:i/>
          <w:iCs/>
          <w:color w:val="000000" w:themeColor="text1"/>
        </w:rPr>
        <w:t>)</w:t>
      </w:r>
      <w:bookmarkEnd w:id="42"/>
    </w:p>
    <w:p w14:paraId="78B0A9CD" w14:textId="77777777"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 xml:space="preserve">STRESZCZENIE: </w:t>
      </w:r>
    </w:p>
    <w:p w14:paraId="1BE678DE" w14:textId="0AF62F30"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Nowe podstawy programowe do przedmiotów: edukacja zdrowotna i edukacja obywatelska wykazują rażące zaniedbania formalne podważające w ogóle zasadność ich wprowadzenia oraz liczne i istotne luki merytoryczne, a także pedagogiczne i prawne, negują krytyczne myślenie czy moralność, w tym zwłaszcza seksualną, nie osadzają seksualności w naturalnym kontekście odrywając ją od relacji i biegu życia. Pomimo szlachetnych nazw czy intencji i wyspowych zaledwie benefitów, wskutek skrajnie zideologizowanego, jednostronnego i pseudonaukowego nauczania - są zaprzeczeniem swojej nazwy: czyli są </w:t>
      </w:r>
      <w:proofErr w:type="spellStart"/>
      <w:r w:rsidRPr="007E57B9">
        <w:rPr>
          <w:rFonts w:ascii="Times New Roman" w:hAnsi="Times New Roman" w:cs="Times New Roman"/>
          <w:sz w:val="24"/>
          <w:szCs w:val="24"/>
        </w:rPr>
        <w:t>antyzdrowotne</w:t>
      </w:r>
      <w:proofErr w:type="spellEnd"/>
      <w:r w:rsidRPr="007E57B9">
        <w:rPr>
          <w:rFonts w:ascii="Times New Roman" w:hAnsi="Times New Roman" w:cs="Times New Roman"/>
          <w:sz w:val="24"/>
          <w:szCs w:val="24"/>
        </w:rPr>
        <w:t xml:space="preserve">, w dużej mierze </w:t>
      </w:r>
      <w:proofErr w:type="spellStart"/>
      <w:r w:rsidRPr="007E57B9">
        <w:rPr>
          <w:rFonts w:ascii="Times New Roman" w:hAnsi="Times New Roman" w:cs="Times New Roman"/>
          <w:sz w:val="24"/>
          <w:szCs w:val="24"/>
        </w:rPr>
        <w:t>antypedagogiczne</w:t>
      </w:r>
      <w:proofErr w:type="spellEnd"/>
      <w:r w:rsidRPr="007E57B9">
        <w:rPr>
          <w:rFonts w:ascii="Times New Roman" w:hAnsi="Times New Roman" w:cs="Times New Roman"/>
          <w:sz w:val="24"/>
          <w:szCs w:val="24"/>
        </w:rPr>
        <w:t xml:space="preserve"> i często antyobywatelskie. W wielu miejscach zapisy są nieprecyzyjne stwarzając możliwość wprowadzenia w błąd dzieci i rodziców oraz zwłaszcza demoralizacji dzieci, co może przynieść zmultiplikowane problemy nomen omen zdrowotne i obywatelskie. Naruszają prawa rodziców do wychowania dzieci zgodnie ze swoimi wartościami. W dużej mierze nie stosuje się myślenia </w:t>
      </w:r>
      <w:proofErr w:type="spellStart"/>
      <w:r w:rsidRPr="007E57B9">
        <w:rPr>
          <w:rFonts w:ascii="Times New Roman" w:hAnsi="Times New Roman" w:cs="Times New Roman"/>
          <w:sz w:val="24"/>
          <w:szCs w:val="24"/>
        </w:rPr>
        <w:t>przyczynowo-skutkowego</w:t>
      </w:r>
      <w:proofErr w:type="spellEnd"/>
      <w:r w:rsidRPr="007E57B9">
        <w:rPr>
          <w:rFonts w:ascii="Times New Roman" w:hAnsi="Times New Roman" w:cs="Times New Roman"/>
          <w:sz w:val="24"/>
          <w:szCs w:val="24"/>
        </w:rPr>
        <w:t xml:space="preserve">, w zamian oferując ideologiczny język i treści (globalizm i ślepa wiara w instytucje międzynarodowe, </w:t>
      </w:r>
      <w:proofErr w:type="spellStart"/>
      <w:r w:rsidRPr="007E57B9">
        <w:rPr>
          <w:rFonts w:ascii="Times New Roman" w:hAnsi="Times New Roman" w:cs="Times New Roman"/>
          <w:sz w:val="24"/>
          <w:szCs w:val="24"/>
        </w:rPr>
        <w:t>ekologizm</w:t>
      </w:r>
      <w:proofErr w:type="spellEnd"/>
      <w:r w:rsidRPr="007E57B9">
        <w:rPr>
          <w:rFonts w:ascii="Times New Roman" w:hAnsi="Times New Roman" w:cs="Times New Roman"/>
          <w:sz w:val="24"/>
          <w:szCs w:val="24"/>
        </w:rPr>
        <w:t xml:space="preserve">, idealizm farmaceutyczny, feminizm, ideologia LGBT i </w:t>
      </w:r>
      <w:proofErr w:type="spellStart"/>
      <w:r w:rsidRPr="007E57B9">
        <w:rPr>
          <w:rFonts w:ascii="Times New Roman" w:hAnsi="Times New Roman" w:cs="Times New Roman"/>
          <w:sz w:val="24"/>
          <w:szCs w:val="24"/>
        </w:rPr>
        <w:t>neomarksizm</w:t>
      </w:r>
      <w:proofErr w:type="spellEnd"/>
      <w:r w:rsidRPr="007E57B9">
        <w:rPr>
          <w:rFonts w:ascii="Times New Roman" w:hAnsi="Times New Roman" w:cs="Times New Roman"/>
          <w:sz w:val="24"/>
          <w:szCs w:val="24"/>
        </w:rPr>
        <w:t>). Projekty są antyrodzinne i</w:t>
      </w:r>
      <w:r w:rsidR="00CA0295">
        <w:rPr>
          <w:rFonts w:ascii="Times New Roman" w:hAnsi="Times New Roman" w:cs="Times New Roman"/>
          <w:sz w:val="24"/>
          <w:szCs w:val="24"/>
        </w:rPr>
        <w:t> </w:t>
      </w:r>
      <w:proofErr w:type="spellStart"/>
      <w:r w:rsidRPr="007E57B9">
        <w:rPr>
          <w:rFonts w:ascii="Times New Roman" w:hAnsi="Times New Roman" w:cs="Times New Roman"/>
          <w:sz w:val="24"/>
          <w:szCs w:val="24"/>
        </w:rPr>
        <w:t>antydemograficzne</w:t>
      </w:r>
      <w:proofErr w:type="spellEnd"/>
      <w:r w:rsidRPr="007E57B9">
        <w:rPr>
          <w:rFonts w:ascii="Times New Roman" w:hAnsi="Times New Roman" w:cs="Times New Roman"/>
          <w:sz w:val="24"/>
          <w:szCs w:val="24"/>
        </w:rPr>
        <w:t xml:space="preserve">, za to wspierają otwartość na wielość partnerów seksualnych i sztuczną </w:t>
      </w:r>
      <w:proofErr w:type="spellStart"/>
      <w:r w:rsidRPr="007E57B9">
        <w:rPr>
          <w:rFonts w:ascii="Times New Roman" w:hAnsi="Times New Roman" w:cs="Times New Roman"/>
          <w:sz w:val="24"/>
          <w:szCs w:val="24"/>
        </w:rPr>
        <w:t>multiseksualność</w:t>
      </w:r>
      <w:proofErr w:type="spellEnd"/>
      <w:r w:rsidRPr="007E57B9">
        <w:rPr>
          <w:rFonts w:ascii="Times New Roman" w:hAnsi="Times New Roman" w:cs="Times New Roman"/>
          <w:sz w:val="24"/>
          <w:szCs w:val="24"/>
        </w:rPr>
        <w:t>. NAJWAŻNIEJSZE JEST WIĘC TO, CO ZOSTAŁO W TYCH PODSTAWACH PROGRAMOWYCH POMINIĘTE.</w:t>
      </w:r>
    </w:p>
    <w:p w14:paraId="73B7AC25" w14:textId="77777777" w:rsidR="007E57B9" w:rsidRPr="007E57B9" w:rsidRDefault="007E57B9" w:rsidP="00CA0295">
      <w:pPr>
        <w:spacing w:after="120" w:line="24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LINK do dokumentów: </w:t>
      </w:r>
    </w:p>
    <w:p w14:paraId="791B091B" w14:textId="2DC8B61D" w:rsidR="007E57B9" w:rsidRPr="00D32D51" w:rsidRDefault="00000000" w:rsidP="00CA0295">
      <w:pPr>
        <w:spacing w:after="120" w:line="240" w:lineRule="auto"/>
        <w:jc w:val="both"/>
        <w:rPr>
          <w:rFonts w:ascii="Times New Roman" w:hAnsi="Times New Roman" w:cs="Times New Roman"/>
          <w:sz w:val="24"/>
          <w:szCs w:val="24"/>
          <w:u w:val="single"/>
        </w:rPr>
      </w:pPr>
      <w:hyperlink r:id="rId16" w:history="1">
        <w:r w:rsidR="007E57B9" w:rsidRPr="007E57B9">
          <w:rPr>
            <w:rStyle w:val="Hipercze"/>
            <w:rFonts w:ascii="Times New Roman" w:hAnsi="Times New Roman" w:cs="Times New Roman"/>
            <w:sz w:val="24"/>
            <w:szCs w:val="24"/>
          </w:rPr>
          <w:t>Edukacja obywatelska i edukacja zdrowotna - projekty rozporządzeń Ministra Edukacji skierowane do konsultacji publicznych - Ministerstwo Edukacji Narodowej - Portal Gov.pl</w:t>
        </w:r>
      </w:hyperlink>
    </w:p>
    <w:p w14:paraId="1D393810" w14:textId="77777777" w:rsidR="007E57B9" w:rsidRPr="007E57B9" w:rsidRDefault="00000000" w:rsidP="00CA0295">
      <w:pPr>
        <w:spacing w:after="120" w:line="240" w:lineRule="auto"/>
        <w:jc w:val="both"/>
        <w:rPr>
          <w:rFonts w:ascii="Times New Roman" w:hAnsi="Times New Roman" w:cs="Times New Roman"/>
          <w:sz w:val="24"/>
          <w:szCs w:val="24"/>
        </w:rPr>
      </w:pPr>
      <w:hyperlink r:id="rId17" w:history="1">
        <w:r w:rsidR="007E57B9" w:rsidRPr="007E57B9">
          <w:rPr>
            <w:rStyle w:val="Hipercze"/>
            <w:rFonts w:ascii="Times New Roman" w:hAnsi="Times New Roman" w:cs="Times New Roman"/>
            <w:sz w:val="24"/>
            <w:szCs w:val="24"/>
          </w:rPr>
          <w:t>Projekt</w:t>
        </w:r>
      </w:hyperlink>
      <w:r w:rsidR="007E57B9" w:rsidRPr="007E57B9">
        <w:rPr>
          <w:rFonts w:ascii="Times New Roman" w:hAnsi="Times New Roman" w:cs="Times New Roman"/>
          <w:sz w:val="24"/>
          <w:szCs w:val="24"/>
        </w:rPr>
        <w:t xml:space="preserve"> – poziom II (</w:t>
      </w:r>
      <w:hyperlink r:id="rId18" w:history="1">
        <w:r w:rsidR="007E57B9" w:rsidRPr="007E57B9">
          <w:rPr>
            <w:rStyle w:val="Hipercze"/>
            <w:rFonts w:ascii="Times New Roman" w:hAnsi="Times New Roman" w:cs="Times New Roman"/>
            <w:sz w:val="24"/>
            <w:szCs w:val="24"/>
          </w:rPr>
          <w:t>https://legislacja.rcl.gov.pl/projekt/12391100</w:t>
        </w:r>
      </w:hyperlink>
      <w:r w:rsidR="007E57B9" w:rsidRPr="007E57B9">
        <w:rPr>
          <w:rFonts w:ascii="Times New Roman" w:hAnsi="Times New Roman" w:cs="Times New Roman"/>
          <w:sz w:val="24"/>
          <w:szCs w:val="24"/>
        </w:rPr>
        <w:t xml:space="preserve">) </w:t>
      </w:r>
    </w:p>
    <w:p w14:paraId="274F6162" w14:textId="17486223" w:rsidR="007E57B9" w:rsidRDefault="00000000" w:rsidP="00F05602">
      <w:pPr>
        <w:spacing w:after="120" w:line="240" w:lineRule="auto"/>
        <w:jc w:val="both"/>
        <w:rPr>
          <w:rFonts w:ascii="Times New Roman" w:hAnsi="Times New Roman" w:cs="Times New Roman"/>
          <w:sz w:val="24"/>
          <w:szCs w:val="24"/>
        </w:rPr>
      </w:pPr>
      <w:hyperlink r:id="rId19" w:history="1">
        <w:r w:rsidR="007E57B9" w:rsidRPr="007E57B9">
          <w:rPr>
            <w:rStyle w:val="Hipercze"/>
            <w:rFonts w:ascii="Times New Roman" w:hAnsi="Times New Roman" w:cs="Times New Roman"/>
            <w:sz w:val="24"/>
            <w:szCs w:val="24"/>
          </w:rPr>
          <w:t>Projekt</w:t>
        </w:r>
      </w:hyperlink>
      <w:r w:rsidR="007E57B9" w:rsidRPr="007E57B9">
        <w:rPr>
          <w:rFonts w:ascii="Times New Roman" w:hAnsi="Times New Roman" w:cs="Times New Roman"/>
          <w:sz w:val="24"/>
          <w:szCs w:val="24"/>
        </w:rPr>
        <w:t xml:space="preserve"> - poziom I (</w:t>
      </w:r>
      <w:hyperlink r:id="rId20" w:history="1">
        <w:r w:rsidR="007E57B9" w:rsidRPr="007E57B9">
          <w:rPr>
            <w:rStyle w:val="Hipercze"/>
            <w:rFonts w:ascii="Times New Roman" w:hAnsi="Times New Roman" w:cs="Times New Roman"/>
            <w:sz w:val="24"/>
            <w:szCs w:val="24"/>
          </w:rPr>
          <w:t>https://legislacja.rcl.gov.pl/projekt/12391102</w:t>
        </w:r>
      </w:hyperlink>
      <w:r w:rsidR="007E57B9" w:rsidRPr="007E57B9">
        <w:rPr>
          <w:rFonts w:ascii="Times New Roman" w:hAnsi="Times New Roman" w:cs="Times New Roman"/>
          <w:sz w:val="24"/>
          <w:szCs w:val="24"/>
        </w:rPr>
        <w:t xml:space="preserve">) </w:t>
      </w:r>
    </w:p>
    <w:p w14:paraId="6EF9A186" w14:textId="77777777" w:rsidR="00E02276" w:rsidRDefault="00E02276" w:rsidP="00F05602">
      <w:pPr>
        <w:spacing w:after="120" w:line="240" w:lineRule="auto"/>
        <w:jc w:val="both"/>
        <w:rPr>
          <w:rFonts w:ascii="Times New Roman" w:hAnsi="Times New Roman" w:cs="Times New Roman"/>
          <w:sz w:val="24"/>
          <w:szCs w:val="24"/>
        </w:rPr>
      </w:pPr>
    </w:p>
    <w:p w14:paraId="74D245C4" w14:textId="77777777" w:rsidR="00F05602" w:rsidRPr="00F05602" w:rsidRDefault="00F05602" w:rsidP="00F05602">
      <w:pPr>
        <w:spacing w:after="120" w:line="240" w:lineRule="auto"/>
        <w:jc w:val="both"/>
        <w:rPr>
          <w:rFonts w:ascii="Times New Roman" w:hAnsi="Times New Roman" w:cs="Times New Roman"/>
          <w:sz w:val="24"/>
          <w:szCs w:val="24"/>
        </w:rPr>
      </w:pPr>
    </w:p>
    <w:p w14:paraId="3630CFAD" w14:textId="5F13CED0" w:rsidR="007E57B9" w:rsidRPr="007E57B9" w:rsidRDefault="007E57B9" w:rsidP="007E57B9">
      <w:pPr>
        <w:numPr>
          <w:ilvl w:val="0"/>
          <w:numId w:val="38"/>
        </w:num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DYSKREDYTUJĄCE BRAKI FORMALNE</w:t>
      </w:r>
    </w:p>
    <w:p w14:paraId="3EE95091" w14:textId="15F1EBE3"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Wobec faktu, że proponowana podstawa programowa jest drastyczną zmianą modelu edukacji w proponowanych obszarach, zwłaszcza brak analiz naukowych i społecznych na etapie przygotowania koncepcji (patrz wyżej) oraz zupełny brak analiz ewaluacyjnych post factum przeraża. Widnieje zapis: </w:t>
      </w:r>
    </w:p>
    <w:p w14:paraId="6F667C6C" w14:textId="7CF333A2"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lastRenderedPageBreak/>
        <w:t>„Nie przewiduje się ewaluacji efektów rozporządzenia”. Załączniki o projektów: Ocena Skutków Regulacji</w:t>
      </w:r>
    </w:p>
    <w:p w14:paraId="49C02FF9"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Nie wykazano przede wszystkim sprawy zasadniczej, pomimo używania określenia w pismach do opiniodawców: „ważny interes publiczny” - na jakie problemy społeczne projekty są odpowiedzią (patrz wiele niewypełnionych rubryk w dołączonych do projektu załącznikach: Ocena skutków regulacji). Także niezgodny z prawdą i wewnętrznie sprzeczny jest brak w odnośnej rubryce określenia skutków społecznych (widnieje tu zapis: „nie dotyczy”), nawet w głównych obszarach, jak właśnie tytułowe „zdrowie” czy często podkreślane „środowisko naturalne”. </w:t>
      </w:r>
    </w:p>
    <w:p w14:paraId="6CFD3D4B"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Po co więc wprowadzać owe przedmioty, skoro ich autorzy sami przyznają się, że przedmioty te nie wpływają na zmiany społeczne np. w obszarze zdrowia? Także w obszarze finansowym występuje sprzeczność – z jednej strony mówi się o przeszkoleniu na koszt państwa nauczycieli, a z drugiej podaje zerowe koszty finansowe. </w:t>
      </w:r>
    </w:p>
    <w:p w14:paraId="4A255E48"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drawing>
          <wp:inline distT="0" distB="0" distL="0" distR="0" wp14:anchorId="183A4AFB" wp14:editId="0F5B31FD">
            <wp:extent cx="4594274" cy="482115"/>
            <wp:effectExtent l="0" t="0" r="0" b="0"/>
            <wp:docPr id="7568452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45256" name=""/>
                    <pic:cNvPicPr/>
                  </pic:nvPicPr>
                  <pic:blipFill>
                    <a:blip r:embed="rId21"/>
                    <a:stretch>
                      <a:fillRect/>
                    </a:stretch>
                  </pic:blipFill>
                  <pic:spPr>
                    <a:xfrm>
                      <a:off x="0" y="0"/>
                      <a:ext cx="4643614" cy="487293"/>
                    </a:xfrm>
                    <a:prstGeom prst="rect">
                      <a:avLst/>
                    </a:prstGeom>
                  </pic:spPr>
                </pic:pic>
              </a:graphicData>
            </a:graphic>
          </wp:inline>
        </w:drawing>
      </w:r>
    </w:p>
    <w:p w14:paraId="169EC9B3" w14:textId="77777777" w:rsidR="007E57B9" w:rsidRPr="007E57B9" w:rsidRDefault="007E57B9" w:rsidP="007E57B9">
      <w:pPr>
        <w:spacing w:line="360" w:lineRule="auto"/>
        <w:jc w:val="both"/>
        <w:rPr>
          <w:rFonts w:ascii="Times New Roman" w:hAnsi="Times New Roman" w:cs="Times New Roman"/>
          <w:sz w:val="24"/>
          <w:szCs w:val="24"/>
        </w:rPr>
      </w:pPr>
    </w:p>
    <w:p w14:paraId="64AC8DD3"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drawing>
          <wp:inline distT="0" distB="0" distL="0" distR="0" wp14:anchorId="3899703B" wp14:editId="71735F8C">
            <wp:extent cx="5760720" cy="891540"/>
            <wp:effectExtent l="0" t="0" r="0" b="3810"/>
            <wp:docPr id="3404903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90320" name=""/>
                    <pic:cNvPicPr/>
                  </pic:nvPicPr>
                  <pic:blipFill>
                    <a:blip r:embed="rId22"/>
                    <a:stretch>
                      <a:fillRect/>
                    </a:stretch>
                  </pic:blipFill>
                  <pic:spPr>
                    <a:xfrm>
                      <a:off x="0" y="0"/>
                      <a:ext cx="5760720" cy="891540"/>
                    </a:xfrm>
                    <a:prstGeom prst="rect">
                      <a:avLst/>
                    </a:prstGeom>
                  </pic:spPr>
                </pic:pic>
              </a:graphicData>
            </a:graphic>
          </wp:inline>
        </w:drawing>
      </w:r>
    </w:p>
    <w:p w14:paraId="391224C5" w14:textId="1910DBB2"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Cytat z załącznika do projektów: „Ocena skutków regulacji” na oba poziomy kształcenia.</w:t>
      </w:r>
    </w:p>
    <w:p w14:paraId="08197369" w14:textId="77777777" w:rsidR="007E57B9" w:rsidRPr="00E02276" w:rsidRDefault="007E57B9" w:rsidP="007E57B9">
      <w:pPr>
        <w:spacing w:line="360" w:lineRule="auto"/>
        <w:jc w:val="both"/>
        <w:rPr>
          <w:rFonts w:ascii="Times New Roman" w:hAnsi="Times New Roman" w:cs="Times New Roman"/>
          <w:b/>
          <w:sz w:val="24"/>
          <w:szCs w:val="24"/>
        </w:rPr>
      </w:pPr>
      <w:r w:rsidRPr="00E02276">
        <w:rPr>
          <w:rFonts w:ascii="Times New Roman" w:hAnsi="Times New Roman" w:cs="Times New Roman"/>
          <w:b/>
          <w:sz w:val="24"/>
          <w:szCs w:val="24"/>
        </w:rPr>
        <w:t xml:space="preserve">Nie uwzględniono przy tym innych kosztów, jak np. zwiększone koszty rozpadu rodzin, bo rozwód i związki nieformalne traktowane są tu bez różnicy jako porównywalne wobec związku małżeńskiego (patrz dalej) – formatuje się więc młode pokolenie na mentalność obojętności na małżeństwo, braku przygotowania do odpowiedzialnych wyborów partnera życiowego i odpowiedzialnego rodzicielstwa oraz mentalność </w:t>
      </w:r>
      <w:proofErr w:type="spellStart"/>
      <w:r w:rsidRPr="00E02276">
        <w:rPr>
          <w:rFonts w:ascii="Times New Roman" w:hAnsi="Times New Roman" w:cs="Times New Roman"/>
          <w:b/>
          <w:sz w:val="24"/>
          <w:szCs w:val="24"/>
        </w:rPr>
        <w:t>prorozwodową</w:t>
      </w:r>
      <w:proofErr w:type="spellEnd"/>
      <w:r w:rsidRPr="00E02276">
        <w:rPr>
          <w:rFonts w:ascii="Times New Roman" w:hAnsi="Times New Roman" w:cs="Times New Roman"/>
          <w:b/>
          <w:sz w:val="24"/>
          <w:szCs w:val="24"/>
        </w:rPr>
        <w:t xml:space="preserve">. Należałoby także doliczyć koszty dalszego pogłębiania się kryzysu demograficznego, bo projekty nie tylko nie zachęcają do posiadania </w:t>
      </w:r>
      <w:proofErr w:type="gramStart"/>
      <w:r w:rsidRPr="00E02276">
        <w:rPr>
          <w:rFonts w:ascii="Times New Roman" w:hAnsi="Times New Roman" w:cs="Times New Roman"/>
          <w:b/>
          <w:sz w:val="24"/>
          <w:szCs w:val="24"/>
        </w:rPr>
        <w:t>dzieci,</w:t>
      </w:r>
      <w:proofErr w:type="gramEnd"/>
      <w:r w:rsidRPr="00E02276">
        <w:rPr>
          <w:rFonts w:ascii="Times New Roman" w:hAnsi="Times New Roman" w:cs="Times New Roman"/>
          <w:b/>
          <w:sz w:val="24"/>
          <w:szCs w:val="24"/>
        </w:rPr>
        <w:t xml:space="preserve"> czy zawierania małżeństw, ale zdecydowanie umniejszają znaczenie tych obszarów.</w:t>
      </w:r>
    </w:p>
    <w:p w14:paraId="01AC931B" w14:textId="77777777" w:rsidR="0086481A" w:rsidRDefault="0086481A" w:rsidP="007E57B9">
      <w:pPr>
        <w:spacing w:line="360" w:lineRule="auto"/>
        <w:jc w:val="both"/>
        <w:rPr>
          <w:rFonts w:ascii="Times New Roman" w:hAnsi="Times New Roman" w:cs="Times New Roman"/>
          <w:sz w:val="24"/>
          <w:szCs w:val="24"/>
          <w:u w:val="single"/>
        </w:rPr>
      </w:pPr>
    </w:p>
    <w:p w14:paraId="536D2E74" w14:textId="77777777" w:rsidR="007E57B9" w:rsidRPr="007E57B9" w:rsidRDefault="007E57B9" w:rsidP="007E57B9">
      <w:pPr>
        <w:spacing w:line="360" w:lineRule="auto"/>
        <w:jc w:val="both"/>
        <w:rPr>
          <w:rFonts w:ascii="Times New Roman" w:hAnsi="Times New Roman" w:cs="Times New Roman"/>
          <w:sz w:val="24"/>
          <w:szCs w:val="24"/>
          <w:u w:val="single"/>
        </w:rPr>
      </w:pPr>
      <w:r w:rsidRPr="007E57B9">
        <w:rPr>
          <w:rFonts w:ascii="Times New Roman" w:hAnsi="Times New Roman" w:cs="Times New Roman"/>
          <w:sz w:val="24"/>
          <w:szCs w:val="24"/>
          <w:u w:val="single"/>
        </w:rPr>
        <w:lastRenderedPageBreak/>
        <w:t>Tymczasem:</w:t>
      </w:r>
    </w:p>
    <w:p w14:paraId="1E9BF188"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Same i to okrojone koszty rozpadu rodzin w Polsce w 2019 roku, to 5 mld 699 mln</w:t>
      </w:r>
      <w:r w:rsidRPr="007E57B9">
        <w:rPr>
          <w:rFonts w:ascii="Times New Roman" w:hAnsi="Times New Roman" w:cs="Times New Roman"/>
          <w:sz w:val="24"/>
          <w:szCs w:val="24"/>
          <w:vertAlign w:val="superscript"/>
        </w:rPr>
        <w:footnoteReference w:id="107"/>
      </w:r>
      <w:r w:rsidRPr="007E57B9">
        <w:rPr>
          <w:rFonts w:ascii="Times New Roman" w:hAnsi="Times New Roman" w:cs="Times New Roman"/>
          <w:sz w:val="24"/>
          <w:szCs w:val="24"/>
        </w:rPr>
        <w:t>. Naszym zdaniem proponowany model edukacji, w okresie ok. 10-15 lat może zwiększyć te wydatki nawet o ok. 10-20% rocznie.</w:t>
      </w:r>
    </w:p>
    <w:p w14:paraId="5F8DBCA1" w14:textId="39251F2B"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Według GUS w 2050 roku</w:t>
      </w:r>
      <w:r w:rsidRPr="007E57B9">
        <w:rPr>
          <w:rFonts w:ascii="Times New Roman" w:hAnsi="Times New Roman" w:cs="Times New Roman"/>
          <w:sz w:val="24"/>
          <w:szCs w:val="24"/>
          <w:vertAlign w:val="superscript"/>
        </w:rPr>
        <w:footnoteReference w:id="108"/>
      </w:r>
      <w:r w:rsidRPr="007E57B9">
        <w:rPr>
          <w:rFonts w:ascii="Times New Roman" w:hAnsi="Times New Roman" w:cs="Times New Roman"/>
          <w:sz w:val="24"/>
          <w:szCs w:val="24"/>
        </w:rPr>
        <w:t xml:space="preserve"> będzie nas w najlepszym razie 33 mln</w:t>
      </w:r>
      <w:r w:rsidR="00E02276">
        <w:rPr>
          <w:rFonts w:ascii="Times New Roman" w:hAnsi="Times New Roman" w:cs="Times New Roman"/>
          <w:sz w:val="24"/>
          <w:szCs w:val="24"/>
        </w:rPr>
        <w:t xml:space="preserve">, w najgorszym – 24 mln, ale w </w:t>
      </w:r>
      <w:r w:rsidRPr="00AD6FB6">
        <w:rPr>
          <w:rFonts w:ascii="Times New Roman" w:hAnsi="Times New Roman" w:cs="Times New Roman"/>
          <w:sz w:val="24"/>
          <w:szCs w:val="24"/>
        </w:rPr>
        <w:t>2100</w:t>
      </w:r>
      <w:r w:rsidR="00E02276" w:rsidRPr="00AD6FB6">
        <w:rPr>
          <w:rFonts w:ascii="Times New Roman" w:hAnsi="Times New Roman" w:cs="Times New Roman"/>
          <w:sz w:val="24"/>
          <w:szCs w:val="24"/>
        </w:rPr>
        <w:t xml:space="preserve"> roku</w:t>
      </w:r>
      <w:r w:rsidRPr="00AD6FB6">
        <w:rPr>
          <w:rFonts w:ascii="Times New Roman" w:hAnsi="Times New Roman" w:cs="Times New Roman"/>
          <w:sz w:val="24"/>
          <w:szCs w:val="24"/>
        </w:rPr>
        <w:t xml:space="preserve"> </w:t>
      </w:r>
      <w:r w:rsidR="00530A3C" w:rsidRPr="00AD6FB6">
        <w:rPr>
          <w:rFonts w:ascii="Times New Roman" w:hAnsi="Times New Roman" w:cs="Times New Roman"/>
          <w:sz w:val="24"/>
          <w:szCs w:val="24"/>
        </w:rPr>
        <w:t xml:space="preserve">– </w:t>
      </w:r>
      <w:r w:rsidR="00530A3C">
        <w:rPr>
          <w:rFonts w:ascii="Times New Roman" w:hAnsi="Times New Roman" w:cs="Times New Roman"/>
          <w:sz w:val="24"/>
          <w:szCs w:val="24"/>
        </w:rPr>
        <w:t xml:space="preserve">już tylko 15 mln lub </w:t>
      </w:r>
      <w:r w:rsidRPr="007E57B9">
        <w:rPr>
          <w:rFonts w:ascii="Times New Roman" w:hAnsi="Times New Roman" w:cs="Times New Roman"/>
          <w:sz w:val="24"/>
          <w:szCs w:val="24"/>
        </w:rPr>
        <w:t>13 mln – jeśli zostaną zrealizowane założenia Celów Zrównoważonego Rozwoju (edukacja, w tym seksualna oraz zapotrzebowanie na środki antykoncepcyjne) – to już prognoza opublikowana w magazynie Lancet</w:t>
      </w:r>
      <w:r w:rsidRPr="007E57B9">
        <w:rPr>
          <w:rFonts w:ascii="Times New Roman" w:hAnsi="Times New Roman" w:cs="Times New Roman"/>
          <w:sz w:val="24"/>
          <w:szCs w:val="24"/>
          <w:vertAlign w:val="superscript"/>
        </w:rPr>
        <w:footnoteReference w:id="109"/>
      </w:r>
      <w:r w:rsidRPr="007E57B9">
        <w:rPr>
          <w:rFonts w:ascii="Times New Roman" w:hAnsi="Times New Roman" w:cs="Times New Roman"/>
          <w:sz w:val="24"/>
          <w:szCs w:val="24"/>
        </w:rPr>
        <w:t>.</w:t>
      </w:r>
    </w:p>
    <w:p w14:paraId="5B8A5E9A"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Także tzw. „Uzasadnienie” do rozporządzeń faktycznie nie jest żadnym uzasadnieniem i nie zawiera danych merytorycznych.</w:t>
      </w:r>
    </w:p>
    <w:p w14:paraId="791BCD66" w14:textId="42B0B70E"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Projekty zupełnie ignorują także fakt, że wiele z omawianych treści zdrowotnych czy obywatelskich jest już omawianych na innych przedmiotach, co stawia także pod znakiem zapytania zasadność gospodarowania środkami publicznymi iw ogóle logikę wprowadzanych zmian.</w:t>
      </w:r>
    </w:p>
    <w:p w14:paraId="369418D5" w14:textId="06F851EE" w:rsidR="007E57B9" w:rsidRPr="007E57B9" w:rsidRDefault="007E57B9" w:rsidP="00F05602">
      <w:pPr>
        <w:spacing w:before="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Z</w:t>
      </w:r>
      <w:r w:rsidR="00D32D51">
        <w:rPr>
          <w:rFonts w:ascii="Times New Roman" w:hAnsi="Times New Roman" w:cs="Times New Roman"/>
          <w:b/>
          <w:bCs/>
          <w:sz w:val="24"/>
          <w:szCs w:val="24"/>
        </w:rPr>
        <w:t>byt</w:t>
      </w:r>
      <w:r w:rsidRPr="007E57B9">
        <w:rPr>
          <w:rFonts w:ascii="Times New Roman" w:hAnsi="Times New Roman" w:cs="Times New Roman"/>
          <w:b/>
          <w:bCs/>
          <w:sz w:val="24"/>
          <w:szCs w:val="24"/>
        </w:rPr>
        <w:t xml:space="preserve"> krótki harmonogram czasowy </w:t>
      </w:r>
    </w:p>
    <w:p w14:paraId="355F587E" w14:textId="54AAD3D6"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 Harmonogram czasowy startu nowego przedmiotu od 1 września 2025 wobec braku nawet uruchomienia studiów przygotowujących nauczycieli do nauczania tych przedmiotów jest także skrajnie nierealistyczny. </w:t>
      </w:r>
    </w:p>
    <w:p w14:paraId="143E19C3" w14:textId="54942C5A" w:rsidR="00AD6FB6"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Projekt wykazuje więc rażące uchybienia formalne: oprócz braku wskazania problemu społecznego, na który jest odpowiedzią, brak oceny ich skutków społecznych, brak planów ewaluacji, brak analiz i danych naukowych jako podstawy proponowanych zmian </w:t>
      </w:r>
      <w:r w:rsidRPr="007E57B9">
        <w:rPr>
          <w:rFonts w:ascii="Times New Roman" w:hAnsi="Times New Roman" w:cs="Times New Roman"/>
          <w:sz w:val="24"/>
          <w:szCs w:val="24"/>
        </w:rPr>
        <w:lastRenderedPageBreak/>
        <w:t>programowych. Jest więc tworzony „na ślepo” oraz reprezentuje nieprofesjonalny model życzeniowy, tu w wersji dodatkowo ideologicznej. Równie dobrze, każde z ministerstw mogłoby wnioskować o „własny” dodatkowy przedmiot.</w:t>
      </w:r>
    </w:p>
    <w:p w14:paraId="2D6EF9D3" w14:textId="77777777" w:rsidR="00AD6FB6" w:rsidRPr="00F05602" w:rsidRDefault="00AD6FB6" w:rsidP="007E57B9">
      <w:pPr>
        <w:spacing w:line="360" w:lineRule="auto"/>
        <w:jc w:val="both"/>
        <w:rPr>
          <w:rFonts w:ascii="Times New Roman" w:hAnsi="Times New Roman" w:cs="Times New Roman"/>
          <w:sz w:val="24"/>
          <w:szCs w:val="24"/>
        </w:rPr>
      </w:pPr>
    </w:p>
    <w:p w14:paraId="401DE449" w14:textId="52131F9D" w:rsidR="007E57B9" w:rsidRPr="007E57B9" w:rsidRDefault="007E57B9" w:rsidP="00F05602">
      <w:pPr>
        <w:numPr>
          <w:ilvl w:val="0"/>
          <w:numId w:val="38"/>
        </w:numPr>
        <w:spacing w:before="240" w:line="360" w:lineRule="auto"/>
        <w:ind w:left="1077"/>
        <w:jc w:val="both"/>
        <w:rPr>
          <w:rFonts w:ascii="Times New Roman" w:hAnsi="Times New Roman" w:cs="Times New Roman"/>
          <w:b/>
          <w:bCs/>
          <w:sz w:val="24"/>
          <w:szCs w:val="24"/>
        </w:rPr>
      </w:pPr>
      <w:r w:rsidRPr="007E57B9">
        <w:rPr>
          <w:rFonts w:ascii="Times New Roman" w:hAnsi="Times New Roman" w:cs="Times New Roman"/>
          <w:b/>
          <w:bCs/>
          <w:sz w:val="24"/>
          <w:szCs w:val="24"/>
        </w:rPr>
        <w:t>ISTOTNE BRAKI KONCEPCYJNE</w:t>
      </w:r>
    </w:p>
    <w:p w14:paraId="55CBA926" w14:textId="77777777"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Brak myślenia przyczynowo- skutkowego. Sztuczne oddzielenie rodziny i seksualności</w:t>
      </w:r>
    </w:p>
    <w:p w14:paraId="00DD5F5E" w14:textId="1572DF08"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Omawiane podstawy programowe nie eksplorują, zwłaszcza w zakresie rodziny </w:t>
      </w:r>
      <w:r w:rsidR="00AD6FB6">
        <w:rPr>
          <w:rFonts w:ascii="Times New Roman" w:hAnsi="Times New Roman" w:cs="Times New Roman"/>
          <w:sz w:val="24"/>
          <w:szCs w:val="24"/>
        </w:rPr>
        <w:br/>
      </w:r>
      <w:r w:rsidRPr="007E57B9">
        <w:rPr>
          <w:rFonts w:ascii="Times New Roman" w:hAnsi="Times New Roman" w:cs="Times New Roman"/>
          <w:sz w:val="24"/>
          <w:szCs w:val="24"/>
        </w:rPr>
        <w:t xml:space="preserve">i seksualności myślenia przyczynowo - skutkowego. Choroby przenoszone drogą płciową są zawieszone w próżni, bez w ogóle odniesienia się do ich istotnych przyczyn w grupie młodzieży, jak wczesna inicjacja seksualna, zmienność i wielość partnerów seksualnych i na poziom klas VII-VIII wylądowały w zakresie fakultatywnym, pomimo omawiania tematu inicjacji seksualnej. Rodzina i relacje wylądowały w zupełnie innym dziale niż seksualność, co sprawia, że oddziela się kategorie miłości i budowania trwałości związku i przyjemności seksualnej, która jawi się więc jako byt niezależny i samoistny (rodzina wylądowała w kategorii zdrowie społeczne – cokolwiek to jest). </w:t>
      </w:r>
    </w:p>
    <w:p w14:paraId="6C40CC70" w14:textId="74CC2C2B"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sz w:val="24"/>
          <w:szCs w:val="24"/>
        </w:rPr>
        <w:t>Budowanie bliskich relacji ląduje np. w zdrowiu psychicznym i wskutek tego seksualność jest oddzielana od relacji:</w:t>
      </w:r>
      <w:r w:rsidRPr="007E57B9">
        <w:rPr>
          <w:rFonts w:ascii="Times New Roman" w:hAnsi="Times New Roman" w:cs="Times New Roman"/>
          <w:i/>
          <w:iCs/>
          <w:sz w:val="24"/>
          <w:szCs w:val="24"/>
        </w:rPr>
        <w:t xml:space="preserve"> „omawia etapy bliskiej, długotrwałej relacji w tym koleżeńskiej, przyjacielskiej, romantycznej i sposoby dbania o nią”. Podst. </w:t>
      </w:r>
      <w:proofErr w:type="spellStart"/>
      <w:r w:rsidRPr="007E57B9">
        <w:rPr>
          <w:rFonts w:ascii="Times New Roman" w:hAnsi="Times New Roman" w:cs="Times New Roman"/>
          <w:i/>
          <w:iCs/>
          <w:sz w:val="24"/>
          <w:szCs w:val="24"/>
        </w:rPr>
        <w:t>Progr.poziom</w:t>
      </w:r>
      <w:proofErr w:type="spellEnd"/>
      <w:r w:rsidRPr="007E57B9">
        <w:rPr>
          <w:rFonts w:ascii="Times New Roman" w:hAnsi="Times New Roman" w:cs="Times New Roman"/>
          <w:i/>
          <w:iCs/>
          <w:sz w:val="24"/>
          <w:szCs w:val="24"/>
        </w:rPr>
        <w:t xml:space="preserve"> II, s.43-44</w:t>
      </w:r>
    </w:p>
    <w:p w14:paraId="0CEFE7E4"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Podobnie występuje przepaść </w:t>
      </w:r>
      <w:proofErr w:type="spellStart"/>
      <w:r w:rsidRPr="007E57B9">
        <w:rPr>
          <w:rFonts w:ascii="Times New Roman" w:hAnsi="Times New Roman" w:cs="Times New Roman"/>
          <w:sz w:val="24"/>
          <w:szCs w:val="24"/>
        </w:rPr>
        <w:t>przyczynowo-skutkowa</w:t>
      </w:r>
      <w:proofErr w:type="spellEnd"/>
      <w:r w:rsidRPr="007E57B9">
        <w:rPr>
          <w:rFonts w:ascii="Times New Roman" w:hAnsi="Times New Roman" w:cs="Times New Roman"/>
          <w:sz w:val="24"/>
          <w:szCs w:val="24"/>
        </w:rPr>
        <w:t xml:space="preserve"> w braku powiązania rodziny i zdrowia psychicznego i seksualnego, zamiast wykorzystania naturalnego zasobu zdrowia psychicznego, którym rodzina jest.</w:t>
      </w:r>
    </w:p>
    <w:p w14:paraId="0F4B0364" w14:textId="1554AF08" w:rsidR="007E57B9" w:rsidRPr="00F05602"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Program działa więc raczej jako zachęta do wczesnej inicjacji seksualnej niż kształtuje pożądane ze względu na zdrowie odłożenie jej w czasie. Podobnie działa jako zachęta do nienormatywnych form seksualności. </w:t>
      </w:r>
    </w:p>
    <w:p w14:paraId="4BCDC60E" w14:textId="77777777" w:rsidR="007E57B9" w:rsidRPr="007E57B9" w:rsidRDefault="007E57B9" w:rsidP="00F05602">
      <w:pPr>
        <w:spacing w:before="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Istotne pominięcia. Dlaczego to zdrowie i wiedzę społeczną wskazano jako jedyne i główne obszary interwencji edukacyjnej?</w:t>
      </w:r>
    </w:p>
    <w:p w14:paraId="511D97B5" w14:textId="57C76E1F"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Brak wstępnych analiz naukowych i diagnoz potrzeb społecznych sprawił, że pominięto ważne problemy społeczne, a mimo to zaaplikowano wąską odpowiedź stawiając jedynie na zdrowie i edukację obywatelską, a nawet biorąc pod uwagę ten obszar pominięto także ważne zagadnienia, na które projekty powinny być odpowiedzią. Pogarszanie się stanu zdrowia </w:t>
      </w:r>
      <w:r w:rsidRPr="007E57B9">
        <w:rPr>
          <w:rFonts w:ascii="Times New Roman" w:hAnsi="Times New Roman" w:cs="Times New Roman"/>
          <w:sz w:val="24"/>
          <w:szCs w:val="24"/>
        </w:rPr>
        <w:lastRenderedPageBreak/>
        <w:t>psychicznego, czy uzależnienia od nowych technologii, nie są tu jedynymi wyzwaniami społecznymi. Na przykład Polska dramatycznie wymiera, podobnie jak cała Europa, celują tu niestety zwłaszcza kraje postkomunistyczne, a w podstawach nauczania nie ma żadnego odniesienia do tego problemu, przeciwnie, raczej mówi o metodach antykoncepcyjnych bez żadnej nawet skromnej zachęty do posiadania dziecka. Podobnie odniesiono się w sposób dwuznaczny, zdawkowy i nie w ujęciu profilaktycznym do niszczącego w wielu aspektach życie uczniów problemu, którym jest pornografia i aktywność seksualna w sieci („analiza własnej aktywności”), bez jednoznacznego ich potępienia:</w:t>
      </w:r>
    </w:p>
    <w:p w14:paraId="1CC81531" w14:textId="18D888E2"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„Analizuje własną aktywność w Internecie pod kątem potencjalnych zagrożeń (np. cyberprzemocy, hejtu i mowy nienawiści, sekstingu, korzystania z pornografii, uzależnienia od mediów społecznościowych i gier komputerowych)”. Podst. </w:t>
      </w:r>
      <w:proofErr w:type="spellStart"/>
      <w:r w:rsidRPr="007E57B9">
        <w:rPr>
          <w:rFonts w:ascii="Times New Roman" w:hAnsi="Times New Roman" w:cs="Times New Roman"/>
          <w:i/>
          <w:iCs/>
          <w:sz w:val="24"/>
          <w:szCs w:val="24"/>
        </w:rPr>
        <w:t>Progr.poziom</w:t>
      </w:r>
      <w:proofErr w:type="spellEnd"/>
      <w:r w:rsidRPr="007E57B9">
        <w:rPr>
          <w:rFonts w:ascii="Times New Roman" w:hAnsi="Times New Roman" w:cs="Times New Roman"/>
          <w:i/>
          <w:iCs/>
          <w:sz w:val="24"/>
          <w:szCs w:val="24"/>
        </w:rPr>
        <w:t xml:space="preserve"> I, s.32</w:t>
      </w:r>
    </w:p>
    <w:p w14:paraId="66AC30B0" w14:textId="72E3056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„wymienia zagrożenia związane z różnymi aspektami seksualności m.in.: uwodzenie </w:t>
      </w:r>
      <w:r w:rsidRPr="007E57B9">
        <w:rPr>
          <w:rFonts w:ascii="Times New Roman" w:hAnsi="Times New Roman" w:cs="Times New Roman"/>
          <w:i/>
          <w:iCs/>
          <w:sz w:val="24"/>
          <w:szCs w:val="24"/>
        </w:rPr>
        <w:br/>
        <w:t>w sieci (grooming), seksting, szantaż seksualny (</w:t>
      </w:r>
      <w:proofErr w:type="spellStart"/>
      <w:r w:rsidRPr="007E57B9">
        <w:rPr>
          <w:rFonts w:ascii="Times New Roman" w:hAnsi="Times New Roman" w:cs="Times New Roman"/>
          <w:i/>
          <w:iCs/>
          <w:sz w:val="24"/>
          <w:szCs w:val="24"/>
        </w:rPr>
        <w:t>sextortion</w:t>
      </w:r>
      <w:proofErr w:type="spellEnd"/>
      <w:r w:rsidRPr="007E57B9">
        <w:rPr>
          <w:rFonts w:ascii="Times New Roman" w:hAnsi="Times New Roman" w:cs="Times New Roman"/>
          <w:i/>
          <w:iCs/>
          <w:sz w:val="24"/>
          <w:szCs w:val="24"/>
        </w:rPr>
        <w:t xml:space="preserve">), pornografia, </w:t>
      </w:r>
      <w:proofErr w:type="spellStart"/>
      <w:r w:rsidRPr="007E57B9">
        <w:rPr>
          <w:rFonts w:ascii="Times New Roman" w:hAnsi="Times New Roman" w:cs="Times New Roman"/>
          <w:i/>
          <w:iCs/>
          <w:sz w:val="24"/>
          <w:szCs w:val="24"/>
        </w:rPr>
        <w:t>seksualizacja</w:t>
      </w:r>
      <w:proofErr w:type="spellEnd"/>
      <w:r w:rsidRPr="007E57B9">
        <w:rPr>
          <w:rFonts w:ascii="Times New Roman" w:hAnsi="Times New Roman" w:cs="Times New Roman"/>
          <w:i/>
          <w:iCs/>
          <w:sz w:val="24"/>
          <w:szCs w:val="24"/>
        </w:rPr>
        <w:t xml:space="preserve">, prostytucja z udziałem małoletnich, a także wymienia sposoby im przeciwdziałania”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w:t>
      </w:r>
      <w:r w:rsidR="00AD6FB6">
        <w:rPr>
          <w:rFonts w:ascii="Times New Roman" w:hAnsi="Times New Roman" w:cs="Times New Roman"/>
          <w:i/>
          <w:iCs/>
          <w:sz w:val="24"/>
          <w:szCs w:val="24"/>
        </w:rPr>
        <w:t xml:space="preserve"> </w:t>
      </w:r>
      <w:r w:rsidRPr="007E57B9">
        <w:rPr>
          <w:rFonts w:ascii="Times New Roman" w:hAnsi="Times New Roman" w:cs="Times New Roman"/>
          <w:i/>
          <w:iCs/>
          <w:sz w:val="24"/>
          <w:szCs w:val="24"/>
        </w:rPr>
        <w:t>poziom I, s.73</w:t>
      </w:r>
    </w:p>
    <w:p w14:paraId="76D4B6F6"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 Brak analiz sprawił, że niepoprawnie i w sposób niepełny zdiagnozowano inne istniejące problemy społeczne, jak np. wzrost liczby przypadków zespołu nagłej dysforii płciowej wśród młodzieży. Nie podjęto tu żadnej próby przeciwdziałania, przeciwnie forsując tylko tolerancję, a ignorując kwestię nabytej w większości genezy, przemijania takich odczuć na poziomie ponad 80%</w:t>
      </w:r>
      <w:r w:rsidRPr="007E57B9">
        <w:rPr>
          <w:rFonts w:ascii="Times New Roman" w:hAnsi="Times New Roman" w:cs="Times New Roman"/>
          <w:sz w:val="24"/>
          <w:szCs w:val="24"/>
          <w:vertAlign w:val="superscript"/>
        </w:rPr>
        <w:footnoteReference w:id="110"/>
      </w:r>
      <w:r w:rsidRPr="007E57B9">
        <w:rPr>
          <w:rFonts w:ascii="Times New Roman" w:hAnsi="Times New Roman" w:cs="Times New Roman"/>
          <w:sz w:val="24"/>
          <w:szCs w:val="24"/>
        </w:rPr>
        <w:t xml:space="preserve"> oraz brak podawania ryzyka rozległych skutków zdrowotnych, co raczej sprzyja rozpowszechnianiu tych problemów wśród uczniów.</w:t>
      </w:r>
    </w:p>
    <w:p w14:paraId="03079208" w14:textId="3F3FE36C"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Zaledwie przelotnie zajęto się kwestiami epidemii niepłodności i nigdzie nie pojawia się pojęcie zdrowia prokreacyjnego. Nie omówiono zalet i ograniczeń </w:t>
      </w:r>
      <w:proofErr w:type="spellStart"/>
      <w:r w:rsidRPr="007E57B9">
        <w:rPr>
          <w:rFonts w:ascii="Times New Roman" w:hAnsi="Times New Roman" w:cs="Times New Roman"/>
          <w:sz w:val="24"/>
          <w:szCs w:val="24"/>
        </w:rPr>
        <w:t>naprotechnologii</w:t>
      </w:r>
      <w:proofErr w:type="spellEnd"/>
      <w:r w:rsidRPr="007E57B9">
        <w:rPr>
          <w:rFonts w:ascii="Times New Roman" w:hAnsi="Times New Roman" w:cs="Times New Roman"/>
          <w:sz w:val="24"/>
          <w:szCs w:val="24"/>
        </w:rPr>
        <w:t xml:space="preserve"> oraz np. zakresu jej stosowania względem kosztów i </w:t>
      </w:r>
      <w:proofErr w:type="spellStart"/>
      <w:r w:rsidRPr="007E57B9">
        <w:rPr>
          <w:rFonts w:ascii="Times New Roman" w:hAnsi="Times New Roman" w:cs="Times New Roman"/>
          <w:sz w:val="24"/>
          <w:szCs w:val="24"/>
        </w:rPr>
        <w:t>ryzyk</w:t>
      </w:r>
      <w:proofErr w:type="spellEnd"/>
      <w:r w:rsidRPr="007E57B9">
        <w:rPr>
          <w:rFonts w:ascii="Times New Roman" w:hAnsi="Times New Roman" w:cs="Times New Roman"/>
          <w:sz w:val="24"/>
          <w:szCs w:val="24"/>
        </w:rPr>
        <w:t xml:space="preserve"> oraz dostępności in vitro – a uczeń jedynie:</w:t>
      </w:r>
    </w:p>
    <w:p w14:paraId="63C2DFE3" w14:textId="0A5335E9"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 „</w:t>
      </w:r>
      <w:bookmarkStart w:id="43" w:name="_Hlk182251684"/>
      <w:r w:rsidRPr="007E57B9">
        <w:rPr>
          <w:rFonts w:ascii="Times New Roman" w:hAnsi="Times New Roman" w:cs="Times New Roman"/>
          <w:i/>
          <w:iCs/>
          <w:sz w:val="24"/>
          <w:szCs w:val="24"/>
        </w:rPr>
        <w:t xml:space="preserve">rozróżnia </w:t>
      </w:r>
      <w:proofErr w:type="spellStart"/>
      <w:r w:rsidRPr="007E57B9">
        <w:rPr>
          <w:rFonts w:ascii="Times New Roman" w:hAnsi="Times New Roman" w:cs="Times New Roman"/>
          <w:i/>
          <w:iCs/>
          <w:sz w:val="24"/>
          <w:szCs w:val="24"/>
        </w:rPr>
        <w:t>naprotechnologię</w:t>
      </w:r>
      <w:proofErr w:type="spellEnd"/>
      <w:r w:rsidRPr="007E57B9">
        <w:rPr>
          <w:rFonts w:ascii="Times New Roman" w:hAnsi="Times New Roman" w:cs="Times New Roman"/>
          <w:i/>
          <w:iCs/>
          <w:sz w:val="24"/>
          <w:szCs w:val="24"/>
        </w:rPr>
        <w:t xml:space="preserve"> od metody in vitro</w:t>
      </w:r>
      <w:bookmarkEnd w:id="43"/>
      <w:r w:rsidRPr="007E57B9">
        <w:rPr>
          <w:rFonts w:ascii="Times New Roman" w:hAnsi="Times New Roman" w:cs="Times New Roman"/>
          <w:i/>
          <w:iCs/>
          <w:sz w:val="24"/>
          <w:szCs w:val="24"/>
        </w:rPr>
        <w:t xml:space="preserve">”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w:t>
      </w:r>
      <w:r w:rsidR="00AD6FB6">
        <w:rPr>
          <w:rFonts w:ascii="Times New Roman" w:hAnsi="Times New Roman" w:cs="Times New Roman"/>
          <w:i/>
          <w:iCs/>
          <w:sz w:val="24"/>
          <w:szCs w:val="24"/>
        </w:rPr>
        <w:t xml:space="preserve"> </w:t>
      </w:r>
      <w:r w:rsidRPr="007E57B9">
        <w:rPr>
          <w:rFonts w:ascii="Times New Roman" w:hAnsi="Times New Roman" w:cs="Times New Roman"/>
          <w:i/>
          <w:iCs/>
          <w:sz w:val="24"/>
          <w:szCs w:val="24"/>
        </w:rPr>
        <w:t>poziom II, s.46</w:t>
      </w:r>
    </w:p>
    <w:p w14:paraId="34B4EAA7" w14:textId="4DE3B5FC" w:rsidR="00D32D51"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 – w domyśle być może ma wybierać in vitro (zapis jak w wielu miejscach jest niejednoznaczny).</w:t>
      </w:r>
    </w:p>
    <w:p w14:paraId="537665B8" w14:textId="77777777" w:rsidR="0086481A" w:rsidRPr="007E57B9" w:rsidRDefault="0086481A" w:rsidP="007E57B9">
      <w:pPr>
        <w:spacing w:line="360" w:lineRule="auto"/>
        <w:jc w:val="both"/>
        <w:rPr>
          <w:rFonts w:ascii="Times New Roman" w:hAnsi="Times New Roman" w:cs="Times New Roman"/>
          <w:sz w:val="24"/>
          <w:szCs w:val="24"/>
        </w:rPr>
      </w:pPr>
    </w:p>
    <w:p w14:paraId="62C41D8D" w14:textId="1B9AD792" w:rsidR="007E57B9" w:rsidRPr="007E57B9" w:rsidRDefault="007E57B9" w:rsidP="00F05602">
      <w:pPr>
        <w:spacing w:before="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lastRenderedPageBreak/>
        <w:t>Brak integracji treści. Rodzina w negatywnym świetle. Prymat instytucji nad rodziną</w:t>
      </w:r>
    </w:p>
    <w:p w14:paraId="18AE96A6"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Popełniono więc zasadniczy błąd koncepcyjny – brak integracji treści i zredukowanie profilaktyki złożonych problemów społecznych jedynie do obszaru „zdrowia”, a pominięto np. niezmiernie istotny i potwierdzony w badaniach dotyczących profilaktyki wielu </w:t>
      </w:r>
      <w:proofErr w:type="spellStart"/>
      <w:r w:rsidRPr="007E57B9">
        <w:rPr>
          <w:rFonts w:ascii="Times New Roman" w:hAnsi="Times New Roman" w:cs="Times New Roman"/>
          <w:sz w:val="24"/>
          <w:szCs w:val="24"/>
        </w:rPr>
        <w:t>zachowań</w:t>
      </w:r>
      <w:proofErr w:type="spellEnd"/>
      <w:r w:rsidRPr="007E57B9">
        <w:rPr>
          <w:rFonts w:ascii="Times New Roman" w:hAnsi="Times New Roman" w:cs="Times New Roman"/>
          <w:sz w:val="24"/>
          <w:szCs w:val="24"/>
        </w:rPr>
        <w:t xml:space="preserve"> ryzykownych kontekst społeczny, zwłaszcza rodziny, </w:t>
      </w:r>
      <w:proofErr w:type="gramStart"/>
      <w:r w:rsidRPr="007E57B9">
        <w:rPr>
          <w:rFonts w:ascii="Times New Roman" w:hAnsi="Times New Roman" w:cs="Times New Roman"/>
          <w:sz w:val="24"/>
          <w:szCs w:val="24"/>
        </w:rPr>
        <w:t>religijności,</w:t>
      </w:r>
      <w:proofErr w:type="gramEnd"/>
      <w:r w:rsidRPr="007E57B9">
        <w:rPr>
          <w:rFonts w:ascii="Times New Roman" w:hAnsi="Times New Roman" w:cs="Times New Roman"/>
          <w:sz w:val="24"/>
          <w:szCs w:val="24"/>
        </w:rPr>
        <w:t xml:space="preserve"> czy braku umiejętności np. komunikacji. </w:t>
      </w:r>
      <w:r w:rsidRPr="00DE44A5">
        <w:rPr>
          <w:rFonts w:ascii="Times New Roman" w:hAnsi="Times New Roman" w:cs="Times New Roman"/>
          <w:b/>
          <w:sz w:val="24"/>
          <w:szCs w:val="24"/>
        </w:rPr>
        <w:t>Rodzina została potraktowana zupełnie incydentalnie, a nie jako istotny zasób profilaktyczny i kształtujący podstawowe style przywiązania. Brakuje więc zastosowania profilaktyki zintegrowanej (co rzuca się w oczy zwłaszcza w obszarze zdrowia psychicznego, seksualności czy otyłości oraz sztucznego dzielenia wielu tematów na oddzielne aspekty).</w:t>
      </w:r>
    </w:p>
    <w:p w14:paraId="7CD60B68" w14:textId="77777777" w:rsidR="007E57B9" w:rsidRPr="007E57B9" w:rsidRDefault="007E57B9" w:rsidP="007E57B9">
      <w:pPr>
        <w:spacing w:line="360" w:lineRule="auto"/>
        <w:jc w:val="both"/>
        <w:rPr>
          <w:rFonts w:ascii="Times New Roman" w:hAnsi="Times New Roman" w:cs="Times New Roman"/>
          <w:sz w:val="24"/>
          <w:szCs w:val="24"/>
          <w:u w:val="single"/>
        </w:rPr>
      </w:pPr>
      <w:r w:rsidRPr="007E57B9">
        <w:rPr>
          <w:rFonts w:ascii="Times New Roman" w:hAnsi="Times New Roman" w:cs="Times New Roman"/>
          <w:sz w:val="24"/>
          <w:szCs w:val="24"/>
          <w:u w:val="single"/>
        </w:rPr>
        <w:t>Tymczasem:</w:t>
      </w:r>
    </w:p>
    <w:p w14:paraId="73E00245" w14:textId="3547D7EE"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„Analiza częstości inicjacji seksualnej w zależności od wybranych czynników </w:t>
      </w:r>
      <w:proofErr w:type="spellStart"/>
      <w:r w:rsidRPr="007E57B9">
        <w:rPr>
          <w:rFonts w:ascii="Times New Roman" w:hAnsi="Times New Roman" w:cs="Times New Roman"/>
          <w:sz w:val="24"/>
          <w:szCs w:val="24"/>
        </w:rPr>
        <w:t>socjodemograficznych</w:t>
      </w:r>
      <w:proofErr w:type="spellEnd"/>
      <w:r w:rsidRPr="007E57B9">
        <w:rPr>
          <w:rFonts w:ascii="Times New Roman" w:hAnsi="Times New Roman" w:cs="Times New Roman"/>
          <w:sz w:val="24"/>
          <w:szCs w:val="24"/>
        </w:rPr>
        <w:t xml:space="preserve"> (tab. 82) wskazuje, że: – częściej odbyła ją młodzież z rodzin zrekonstruowanych i niepełnych niż rodzin z obojgiem biologicznych rodziców”</w:t>
      </w:r>
      <w:r w:rsidRPr="007E57B9">
        <w:rPr>
          <w:rFonts w:ascii="Times New Roman" w:hAnsi="Times New Roman" w:cs="Times New Roman"/>
          <w:sz w:val="24"/>
          <w:szCs w:val="24"/>
          <w:vertAlign w:val="superscript"/>
        </w:rPr>
        <w:footnoteReference w:id="111"/>
      </w:r>
      <w:r w:rsidR="00AD6FB6">
        <w:rPr>
          <w:rFonts w:ascii="Times New Roman" w:hAnsi="Times New Roman" w:cs="Times New Roman"/>
          <w:sz w:val="24"/>
          <w:szCs w:val="24"/>
        </w:rPr>
        <w:t>.</w:t>
      </w:r>
    </w:p>
    <w:p w14:paraId="441F3281" w14:textId="2EE07560"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Stabilne i przewidywalne środowisko szkolne, oparcie w przyjaciołach i w rodzinie, zwyczajna życzliwość i religijność - to uniwersalne czynniki chroniące przed </w:t>
      </w:r>
      <w:proofErr w:type="spellStart"/>
      <w:r w:rsidRPr="007E57B9">
        <w:rPr>
          <w:rFonts w:ascii="Times New Roman" w:hAnsi="Times New Roman" w:cs="Times New Roman"/>
          <w:sz w:val="24"/>
          <w:szCs w:val="24"/>
        </w:rPr>
        <w:t>zachowaniami</w:t>
      </w:r>
      <w:proofErr w:type="spellEnd"/>
      <w:r w:rsidRPr="007E57B9">
        <w:rPr>
          <w:rFonts w:ascii="Times New Roman" w:hAnsi="Times New Roman" w:cs="Times New Roman"/>
          <w:sz w:val="24"/>
          <w:szCs w:val="24"/>
        </w:rPr>
        <w:t xml:space="preserve"> ryzykownymi. „Wyniki badań polskich i międzynarodowych pokazują istnienie wzajemnego związku między słabą kondycją psychiczną, niechęcią do posiadania dzieci i pragnieniami emigracyjnymi”</w:t>
      </w:r>
      <w:r w:rsidRPr="007E57B9">
        <w:rPr>
          <w:rFonts w:ascii="Times New Roman" w:hAnsi="Times New Roman" w:cs="Times New Roman"/>
          <w:sz w:val="24"/>
          <w:szCs w:val="24"/>
          <w:vertAlign w:val="superscript"/>
        </w:rPr>
        <w:footnoteReference w:id="112"/>
      </w:r>
      <w:r w:rsidRPr="007E57B9">
        <w:rPr>
          <w:rFonts w:ascii="Times New Roman" w:hAnsi="Times New Roman" w:cs="Times New Roman"/>
          <w:sz w:val="24"/>
          <w:szCs w:val="24"/>
        </w:rPr>
        <w:t>.</w:t>
      </w:r>
    </w:p>
    <w:p w14:paraId="7BE16463"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Brakuje tak oczywistej zachęty, że jeśli masz problem, najpierw powinieneś porozmawiać z rodzicami. Zamiast tego, uczeń jest uczony zwracania się po pomoc jedynie do instytucji zewnętrznych – telefony zaufania, zapisy prawne itp. Pojęcie małżeństwo, rodzina zastąpiono w obszarze seksualności pojęciem „zgoda na seks”. Rodzice mają obowiązki wobec dziecka, ale dziecko obowiązków już wobec nich nie ma, ma tylko prawa:</w:t>
      </w:r>
    </w:p>
    <w:p w14:paraId="5D749D4B" w14:textId="703C7EE2"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 „zna prawa dziecka i obowiązki rodziców względem dziecka”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w:t>
      </w:r>
      <w:r w:rsidR="00DE44A5">
        <w:rPr>
          <w:rFonts w:ascii="Times New Roman" w:hAnsi="Times New Roman" w:cs="Times New Roman"/>
          <w:i/>
          <w:iCs/>
          <w:sz w:val="24"/>
          <w:szCs w:val="24"/>
        </w:rPr>
        <w:t xml:space="preserve"> </w:t>
      </w:r>
      <w:r w:rsidRPr="007E57B9">
        <w:rPr>
          <w:rFonts w:ascii="Times New Roman" w:hAnsi="Times New Roman" w:cs="Times New Roman"/>
          <w:i/>
          <w:iCs/>
          <w:sz w:val="24"/>
          <w:szCs w:val="24"/>
        </w:rPr>
        <w:t>poziom I, s.15.</w:t>
      </w:r>
    </w:p>
    <w:p w14:paraId="250E36FF" w14:textId="4F04E1FB"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lastRenderedPageBreak/>
        <w:t>Choć nie podano fundamentalnego znaczenia rodziny dla prawidłowego rozwoju każdego człowieka, straszy się patologiami:</w:t>
      </w:r>
    </w:p>
    <w:p w14:paraId="2033865A" w14:textId="00291957" w:rsidR="00AD6FB6" w:rsidRPr="00F05602"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„rozpoznaje manipulację w środowisku społecznym i rodzinnym oraz asertywnie na nią reaguje”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w:t>
      </w:r>
      <w:r w:rsidR="00DE44A5">
        <w:rPr>
          <w:rFonts w:ascii="Times New Roman" w:hAnsi="Times New Roman" w:cs="Times New Roman"/>
          <w:i/>
          <w:iCs/>
          <w:sz w:val="24"/>
          <w:szCs w:val="24"/>
        </w:rPr>
        <w:t xml:space="preserve"> </w:t>
      </w:r>
      <w:r w:rsidRPr="007E57B9">
        <w:rPr>
          <w:rFonts w:ascii="Times New Roman" w:hAnsi="Times New Roman" w:cs="Times New Roman"/>
          <w:i/>
          <w:iCs/>
          <w:sz w:val="24"/>
          <w:szCs w:val="24"/>
        </w:rPr>
        <w:t>poziom I, s.28.</w:t>
      </w:r>
    </w:p>
    <w:p w14:paraId="0A25E5FE" w14:textId="61102C8A" w:rsidR="007E57B9" w:rsidRPr="007E57B9" w:rsidRDefault="007E57B9" w:rsidP="00F05602">
      <w:pPr>
        <w:spacing w:before="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Naiwny intelektualizm zdrowotny</w:t>
      </w:r>
    </w:p>
    <w:p w14:paraId="52A33851" w14:textId="095E2856"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Zdrowie nie zostało umieszczone na ogólnym kole aktywności życiowych, co doprowadzi prawdopodobnie do jego prymatu u uczniów kosztem innych sfer życia (jak rodzina, praca, hobby, relacje, duchowość, finanse). Uczeń nie nauczy się stawiać sobie celów życiowych, czy kształtować charakteru (słynne </w:t>
      </w:r>
      <w:proofErr w:type="spellStart"/>
      <w:r w:rsidRPr="007E57B9">
        <w:rPr>
          <w:rFonts w:ascii="Times New Roman" w:hAnsi="Times New Roman" w:cs="Times New Roman"/>
          <w:sz w:val="24"/>
          <w:szCs w:val="24"/>
        </w:rPr>
        <w:t>will</w:t>
      </w:r>
      <w:proofErr w:type="spellEnd"/>
      <w:r w:rsidRPr="007E57B9">
        <w:rPr>
          <w:rFonts w:ascii="Times New Roman" w:hAnsi="Times New Roman" w:cs="Times New Roman"/>
          <w:sz w:val="24"/>
          <w:szCs w:val="24"/>
        </w:rPr>
        <w:t xml:space="preserve"> </w:t>
      </w:r>
      <w:proofErr w:type="spellStart"/>
      <w:r w:rsidRPr="007E57B9">
        <w:rPr>
          <w:rFonts w:ascii="Times New Roman" w:hAnsi="Times New Roman" w:cs="Times New Roman"/>
          <w:sz w:val="24"/>
          <w:szCs w:val="24"/>
        </w:rPr>
        <w:t>power</w:t>
      </w:r>
      <w:proofErr w:type="spellEnd"/>
      <w:r w:rsidRPr="007E57B9">
        <w:rPr>
          <w:rFonts w:ascii="Times New Roman" w:hAnsi="Times New Roman" w:cs="Times New Roman"/>
          <w:sz w:val="24"/>
          <w:szCs w:val="24"/>
        </w:rPr>
        <w:t>), wedle przedstawionych koncepcji pozostaje moralnym analfabetą, a nawet egoistą (patrz. akapit o antypedagogice</w:t>
      </w:r>
      <w:proofErr w:type="gramStart"/>
      <w:r w:rsidRPr="007E57B9">
        <w:rPr>
          <w:rFonts w:ascii="Times New Roman" w:hAnsi="Times New Roman" w:cs="Times New Roman"/>
          <w:sz w:val="24"/>
          <w:szCs w:val="24"/>
        </w:rPr>
        <w:t>),</w:t>
      </w:r>
      <w:proofErr w:type="gramEnd"/>
      <w:r w:rsidRPr="007E57B9">
        <w:rPr>
          <w:rFonts w:ascii="Times New Roman" w:hAnsi="Times New Roman" w:cs="Times New Roman"/>
          <w:sz w:val="24"/>
          <w:szCs w:val="24"/>
        </w:rPr>
        <w:t xml:space="preserve"> i wbrew temu co się proponuje, tylko połowicznym „zdrowotnym alfabetą”. Wartości, charakter, czy dobre nawyki, są tymczasem często o wiele ważniejsze niż wiedza szczegółowa, którą można łatwo przy odrobinie chęci uzupełnić. Sama dbałość o zdrowie znowu została przedstawiona bardzo jednostronnie (np. nie zaakcentowano drugiego kontinuum: brak wskazania problemu z zastępczą nadmierną dbałością o zdrowie kosztem innych obszarów życia zwłaszcza u osób samotnych czy wprost hipochondrii). </w:t>
      </w:r>
    </w:p>
    <w:p w14:paraId="559947F5" w14:textId="7C3E3006"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Rzuca się w oczy zasadnicza rozbieżność w stawianych celach, a użytych środkach nauczania. Edukacja zdrowotna w wielu miejscach jest mało praktyczna i czysto postulatywna lub ogólnikowa (por. dalej odniesienia do pedagogik). Na przykład zdrowe </w:t>
      </w:r>
      <w:proofErr w:type="gramStart"/>
      <w:r w:rsidRPr="007E57B9">
        <w:rPr>
          <w:rFonts w:ascii="Times New Roman" w:hAnsi="Times New Roman" w:cs="Times New Roman"/>
          <w:sz w:val="24"/>
          <w:szCs w:val="24"/>
        </w:rPr>
        <w:t>odżywianie,</w:t>
      </w:r>
      <w:proofErr w:type="gramEnd"/>
      <w:r w:rsidRPr="007E57B9">
        <w:rPr>
          <w:rFonts w:ascii="Times New Roman" w:hAnsi="Times New Roman" w:cs="Times New Roman"/>
          <w:sz w:val="24"/>
          <w:szCs w:val="24"/>
        </w:rPr>
        <w:t xml:space="preserve"> czy zapobieganie otyłości to złożony problem i samo poinformowanie, że należy się ruszać, czy zdrowo odżywiać może niewiele zmienić (jak niby nauczyciel w klasie ma zweryfikować tego typu ogólnik: </w:t>
      </w:r>
    </w:p>
    <w:p w14:paraId="308E70EA" w14:textId="73B5E9B5"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„regularnie podejmuje aktywność fizyczną”.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w:t>
      </w:r>
      <w:r w:rsidR="00AD6FB6">
        <w:rPr>
          <w:rFonts w:ascii="Times New Roman" w:hAnsi="Times New Roman" w:cs="Times New Roman"/>
          <w:i/>
          <w:iCs/>
          <w:sz w:val="24"/>
          <w:szCs w:val="24"/>
        </w:rPr>
        <w:t xml:space="preserve"> </w:t>
      </w:r>
      <w:r w:rsidRPr="007E57B9">
        <w:rPr>
          <w:rFonts w:ascii="Times New Roman" w:hAnsi="Times New Roman" w:cs="Times New Roman"/>
          <w:i/>
          <w:iCs/>
          <w:sz w:val="24"/>
          <w:szCs w:val="24"/>
        </w:rPr>
        <w:t>poziom II, s.39.</w:t>
      </w:r>
    </w:p>
    <w:p w14:paraId="71D43D1F" w14:textId="5BF61382" w:rsid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O wiele istotniejsze jest pokazanie konkretnych metod wprowadzania zdrowych nawyków i wyrobienie tych nawyków, gdy tymczasem program jest tu zaskakująco ubogi. Poza tym otyłość może mieć wiele złożonych przyczyn, także natury psychogennej, jak „zajadanie” nudy, stresów, braku celu w życiu, problemów w relacjach, gdy tymczasem Rozporządzenie zupełnie to ignoruje. </w:t>
      </w:r>
    </w:p>
    <w:p w14:paraId="43BDDBBF" w14:textId="77777777" w:rsidR="0086481A" w:rsidRDefault="0086481A" w:rsidP="007E57B9">
      <w:pPr>
        <w:spacing w:line="360" w:lineRule="auto"/>
        <w:jc w:val="both"/>
        <w:rPr>
          <w:rFonts w:ascii="Times New Roman" w:hAnsi="Times New Roman" w:cs="Times New Roman"/>
          <w:sz w:val="24"/>
          <w:szCs w:val="24"/>
        </w:rPr>
      </w:pPr>
    </w:p>
    <w:p w14:paraId="65A4109E" w14:textId="77777777" w:rsidR="0086481A" w:rsidRPr="00F05602" w:rsidRDefault="0086481A" w:rsidP="007E57B9">
      <w:pPr>
        <w:spacing w:line="360" w:lineRule="auto"/>
        <w:jc w:val="both"/>
        <w:rPr>
          <w:rFonts w:ascii="Times New Roman" w:hAnsi="Times New Roman" w:cs="Times New Roman"/>
          <w:sz w:val="24"/>
          <w:szCs w:val="24"/>
        </w:rPr>
      </w:pPr>
    </w:p>
    <w:p w14:paraId="20065BC2" w14:textId="441A1029" w:rsidR="007E57B9" w:rsidRPr="007E57B9" w:rsidRDefault="007E57B9" w:rsidP="00F05602">
      <w:pPr>
        <w:spacing w:before="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lastRenderedPageBreak/>
        <w:t>Istotne braki w zakresie celów, wiedzy, umiejętności i kompetencji</w:t>
      </w:r>
    </w:p>
    <w:p w14:paraId="2EFAF147"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Podstawy programowe nie operują klasyczną triadą oceny efektów kształcenia, to jest: wiedza, umiejętności, kompetencje (postawy). Tabela przy treściach kształcenia zawiera tylko odniesienie do umiejętności lub kategorii wiedzy/umiejętności (traktowanych nie wiedzieć czemu łącznie). Realizacja celów kształcenia w ogóle nie jest odznaczana przy poszczególnych treściach (dziwna rubryka jedynie na samym początku treści kształcenia), kompetencje są wymienione także tylko jako osobny, pierwszy (i nadrzędny?) Dział. I, odnoszący się do „wartości i postaw”. W ogóle nie oznaczono przy treściach kształcenia wiedzy, a treści oznaczone jako umiejętności, pomimo użycia czasowników, są raczej częściej wiedzą niż praktycznymi umiejętnościami. </w:t>
      </w:r>
    </w:p>
    <w:p w14:paraId="535D3AB1" w14:textId="3AA16BB2" w:rsidR="00F05602" w:rsidRPr="00F05602"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Z kolei cele/wartości kształcenia nie eksplorują podstawowych założeń z punktu widzenia, nawet samego zdrowia, akceptacja różnorodności stanowi prymat nad profilaktyką </w:t>
      </w:r>
      <w:proofErr w:type="spellStart"/>
      <w:r w:rsidRPr="007E57B9">
        <w:rPr>
          <w:rFonts w:ascii="Times New Roman" w:hAnsi="Times New Roman" w:cs="Times New Roman"/>
          <w:sz w:val="24"/>
          <w:szCs w:val="24"/>
        </w:rPr>
        <w:t>zachowań</w:t>
      </w:r>
      <w:proofErr w:type="spellEnd"/>
      <w:r w:rsidRPr="007E57B9">
        <w:rPr>
          <w:rFonts w:ascii="Times New Roman" w:hAnsi="Times New Roman" w:cs="Times New Roman"/>
          <w:sz w:val="24"/>
          <w:szCs w:val="24"/>
        </w:rPr>
        <w:t xml:space="preserve"> ryzykownych w zakresie seksualności (por. braki w treściach merytorycznych dot. kwestii LGBT). </w:t>
      </w:r>
    </w:p>
    <w:p w14:paraId="0B3C7117" w14:textId="77777777" w:rsidR="007E57B9" w:rsidRPr="007E57B9" w:rsidRDefault="007E57B9" w:rsidP="00F05602">
      <w:pPr>
        <w:spacing w:after="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 xml:space="preserve">Nazwa przedmiotu i deklarowane cele nie współgrają z pytaniami przewodnimi i treściami kształcenia </w:t>
      </w:r>
    </w:p>
    <w:p w14:paraId="28CB3741"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Jak ma się do zdrowia w zakresie seksualności pytanie przewodnie na etap VII- VIII (podobne pytanie dla poziomu IV-VI): </w:t>
      </w:r>
    </w:p>
    <w:p w14:paraId="17137F6C" w14:textId="77777777" w:rsidR="007E57B9" w:rsidRPr="007E57B9" w:rsidRDefault="007E57B9" w:rsidP="007E57B9">
      <w:pPr>
        <w:spacing w:line="360" w:lineRule="auto"/>
        <w:jc w:val="both"/>
        <w:rPr>
          <w:rFonts w:ascii="Times New Roman" w:hAnsi="Times New Roman" w:cs="Times New Roman"/>
          <w:bCs/>
          <w:i/>
          <w:iCs/>
          <w:sz w:val="24"/>
          <w:szCs w:val="24"/>
        </w:rPr>
      </w:pPr>
      <w:r w:rsidRPr="007E57B9">
        <w:rPr>
          <w:rFonts w:ascii="Times New Roman" w:hAnsi="Times New Roman" w:cs="Times New Roman"/>
          <w:bCs/>
          <w:i/>
          <w:iCs/>
          <w:sz w:val="24"/>
          <w:szCs w:val="24"/>
        </w:rPr>
        <w:t>„Dział VIII. Zdrowie seksualne</w:t>
      </w:r>
    </w:p>
    <w:p w14:paraId="06011DBA" w14:textId="32C3453A" w:rsidR="007E57B9" w:rsidRPr="00D32D51" w:rsidRDefault="007E57B9" w:rsidP="007E57B9">
      <w:pPr>
        <w:spacing w:line="360" w:lineRule="auto"/>
        <w:jc w:val="both"/>
        <w:rPr>
          <w:rFonts w:ascii="Times New Roman" w:hAnsi="Times New Roman" w:cs="Times New Roman"/>
          <w:bCs/>
          <w:i/>
          <w:iCs/>
          <w:sz w:val="24"/>
          <w:szCs w:val="24"/>
        </w:rPr>
      </w:pPr>
      <w:r w:rsidRPr="007E57B9">
        <w:rPr>
          <w:rFonts w:ascii="Times New Roman" w:hAnsi="Times New Roman" w:cs="Times New Roman"/>
          <w:bCs/>
          <w:i/>
          <w:iCs/>
          <w:sz w:val="24"/>
          <w:szCs w:val="24"/>
        </w:rPr>
        <w:t xml:space="preserve">Pytanie wiodące: Jakie znaczenie ma seksualność w życiu człowieka między innymi w kontekście rozumienia i respektowania autonomii cielesnej własnej </w:t>
      </w:r>
      <w:r w:rsidRPr="007E57B9">
        <w:rPr>
          <w:rFonts w:ascii="Times New Roman" w:hAnsi="Times New Roman" w:cs="Times New Roman"/>
          <w:bCs/>
          <w:i/>
          <w:iCs/>
          <w:sz w:val="24"/>
          <w:szCs w:val="24"/>
        </w:rPr>
        <w:br/>
        <w:t xml:space="preserve">i innych osób?” Podst. </w:t>
      </w:r>
      <w:proofErr w:type="spellStart"/>
      <w:r w:rsidRPr="007E57B9">
        <w:rPr>
          <w:rFonts w:ascii="Times New Roman" w:hAnsi="Times New Roman" w:cs="Times New Roman"/>
          <w:bCs/>
          <w:i/>
          <w:iCs/>
          <w:sz w:val="24"/>
          <w:szCs w:val="24"/>
        </w:rPr>
        <w:t>progr</w:t>
      </w:r>
      <w:proofErr w:type="spellEnd"/>
      <w:r w:rsidRPr="007E57B9">
        <w:rPr>
          <w:rFonts w:ascii="Times New Roman" w:hAnsi="Times New Roman" w:cs="Times New Roman"/>
          <w:bCs/>
          <w:i/>
          <w:iCs/>
          <w:sz w:val="24"/>
          <w:szCs w:val="24"/>
        </w:rPr>
        <w:t xml:space="preserve">. poziom I, s.29 </w:t>
      </w:r>
    </w:p>
    <w:p w14:paraId="2C25DBAD" w14:textId="448FF54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Czy nie jest to raczej wzbudzanie zainteresowania seksualnością? Autonomia cielesna zastąpiła znacznie szersze i bardziej pożądaną odpowiedzialność seksualną. </w:t>
      </w:r>
    </w:p>
    <w:p w14:paraId="4369583C" w14:textId="77777777" w:rsidR="007E57B9" w:rsidRPr="007E57B9" w:rsidRDefault="007E57B9" w:rsidP="007E57B9">
      <w:pPr>
        <w:spacing w:line="360" w:lineRule="auto"/>
        <w:jc w:val="both"/>
        <w:rPr>
          <w:rFonts w:ascii="Times New Roman" w:hAnsi="Times New Roman" w:cs="Times New Roman"/>
          <w:bCs/>
          <w:i/>
          <w:iCs/>
          <w:sz w:val="24"/>
          <w:szCs w:val="24"/>
        </w:rPr>
      </w:pPr>
      <w:r w:rsidRPr="007E57B9">
        <w:rPr>
          <w:rFonts w:ascii="Times New Roman" w:hAnsi="Times New Roman" w:cs="Times New Roman"/>
          <w:bCs/>
          <w:i/>
          <w:iCs/>
          <w:sz w:val="24"/>
          <w:szCs w:val="24"/>
        </w:rPr>
        <w:t xml:space="preserve">„Cel 3: odpowiedzialne pełnienie ról społecznych i budowanie relacji opartych na wartości zdrowia, godności, szacunku i tolerancji na wszystkich etapach życia”. Podst. </w:t>
      </w:r>
      <w:proofErr w:type="spellStart"/>
      <w:r w:rsidRPr="007E57B9">
        <w:rPr>
          <w:rFonts w:ascii="Times New Roman" w:hAnsi="Times New Roman" w:cs="Times New Roman"/>
          <w:bCs/>
          <w:i/>
          <w:iCs/>
          <w:sz w:val="24"/>
          <w:szCs w:val="24"/>
        </w:rPr>
        <w:t>progr</w:t>
      </w:r>
      <w:proofErr w:type="spellEnd"/>
      <w:r w:rsidRPr="007E57B9">
        <w:rPr>
          <w:rFonts w:ascii="Times New Roman" w:hAnsi="Times New Roman" w:cs="Times New Roman"/>
          <w:bCs/>
          <w:i/>
          <w:iCs/>
          <w:sz w:val="24"/>
          <w:szCs w:val="24"/>
        </w:rPr>
        <w:t>. poziom I, s.60</w:t>
      </w:r>
    </w:p>
    <w:p w14:paraId="0B75D459" w14:textId="36EAD3FB"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Gdy już się wymienia tę odpowiedzialność (jedynie w celach), w treści kształcenia nie odzwierciedlają tej odpowiedzialności. Respektowanie czyjejś autonomii cielesnej zupełnie odpowiedzialności seksualnej nie wyczerpuje. </w:t>
      </w:r>
    </w:p>
    <w:p w14:paraId="42600EEF" w14:textId="77777777" w:rsidR="007E57B9" w:rsidRPr="007E57B9"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Cs/>
          <w:sz w:val="24"/>
          <w:szCs w:val="24"/>
        </w:rPr>
        <w:lastRenderedPageBreak/>
        <w:t xml:space="preserve">Podobnie puste i bez pokrycia są deklaracje (por. brak ideałów wychowawczych dalej): </w:t>
      </w:r>
    </w:p>
    <w:p w14:paraId="2C026BC3" w14:textId="69D30AEA" w:rsidR="007E57B9" w:rsidRPr="007E57B9" w:rsidRDefault="007E57B9" w:rsidP="007E57B9">
      <w:pPr>
        <w:spacing w:line="360" w:lineRule="auto"/>
        <w:jc w:val="both"/>
        <w:rPr>
          <w:rFonts w:ascii="Times New Roman" w:hAnsi="Times New Roman" w:cs="Times New Roman"/>
          <w:bCs/>
          <w:i/>
          <w:iCs/>
          <w:sz w:val="24"/>
          <w:szCs w:val="24"/>
        </w:rPr>
      </w:pPr>
      <w:r w:rsidRPr="007E57B9">
        <w:rPr>
          <w:rFonts w:ascii="Times New Roman" w:hAnsi="Times New Roman" w:cs="Times New Roman"/>
          <w:bCs/>
          <w:i/>
          <w:iCs/>
          <w:sz w:val="24"/>
          <w:szCs w:val="24"/>
        </w:rPr>
        <w:t xml:space="preserve">„Prezentowane pojęcia przedstawiają perspektywę filozoficzno-antropologiczną antropologiczną i stanowią istotę naszej kultury, które mają sens powszechny i nieredukowalny”. </w:t>
      </w:r>
      <w:proofErr w:type="spellStart"/>
      <w:r w:rsidRPr="007E57B9">
        <w:rPr>
          <w:rFonts w:ascii="Times New Roman" w:hAnsi="Times New Roman" w:cs="Times New Roman"/>
          <w:bCs/>
          <w:i/>
          <w:iCs/>
          <w:sz w:val="24"/>
          <w:szCs w:val="24"/>
        </w:rPr>
        <w:t>Podst.progr</w:t>
      </w:r>
      <w:proofErr w:type="spellEnd"/>
      <w:r w:rsidRPr="007E57B9">
        <w:rPr>
          <w:rFonts w:ascii="Times New Roman" w:hAnsi="Times New Roman" w:cs="Times New Roman"/>
          <w:bCs/>
          <w:i/>
          <w:iCs/>
          <w:sz w:val="24"/>
          <w:szCs w:val="24"/>
        </w:rPr>
        <w:t>. poziom I, s.61.</w:t>
      </w:r>
    </w:p>
    <w:p w14:paraId="631A7C3A" w14:textId="60569ED4" w:rsidR="007E57B9" w:rsidRPr="007E57B9"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Cs/>
          <w:sz w:val="24"/>
          <w:szCs w:val="24"/>
        </w:rPr>
        <w:t>Gdy tymczasem „wolność od uprzedzeń”, otwartość, respektowanie różnorodności z pewnością nie są odzwierciedleniem tej deklaracji. Godność ludzka czy altruizm są wspominane we wstępie i w celach, ale brakuje ich odzwierciedlania w praktycznych wymiarach relacji społecznych (nie ma np. podstawowej kategorii szacunku do rodziców).</w:t>
      </w:r>
    </w:p>
    <w:p w14:paraId="0A1CAD64"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„Dział I. Wartości i postawy</w:t>
      </w:r>
    </w:p>
    <w:p w14:paraId="09349386"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Pytanie wiodące: Jak kształtować postawę wolną od uprzedzeń w relacjach międzyludzkich oraz promować kulturę wolontariatu?</w:t>
      </w:r>
    </w:p>
    <w:p w14:paraId="0A1B32FC" w14:textId="66348EB5" w:rsidR="007E57B9" w:rsidRPr="007E57B9" w:rsidRDefault="007E57B9" w:rsidP="007E57B9">
      <w:pPr>
        <w:numPr>
          <w:ilvl w:val="0"/>
          <w:numId w:val="35"/>
        </w:numPr>
        <w:spacing w:line="360" w:lineRule="auto"/>
        <w:jc w:val="both"/>
        <w:rPr>
          <w:rFonts w:ascii="Times New Roman" w:hAnsi="Times New Roman" w:cs="Times New Roman"/>
          <w:bCs/>
          <w:i/>
          <w:iCs/>
          <w:sz w:val="24"/>
          <w:szCs w:val="24"/>
        </w:rPr>
      </w:pPr>
      <w:r w:rsidRPr="007E57B9">
        <w:rPr>
          <w:rFonts w:ascii="Times New Roman" w:hAnsi="Times New Roman" w:cs="Times New Roman"/>
          <w:bCs/>
          <w:i/>
          <w:iCs/>
          <w:sz w:val="24"/>
          <w:szCs w:val="24"/>
        </w:rPr>
        <w:t xml:space="preserve">rozumie, że godność ludzka i szacunek wobec człowieka wykluczają wszelkie formy dyskryminacji ze względu na różnorodność ludzkiej natury”. Podst. </w:t>
      </w:r>
      <w:proofErr w:type="spellStart"/>
      <w:r w:rsidRPr="007E57B9">
        <w:rPr>
          <w:rFonts w:ascii="Times New Roman" w:hAnsi="Times New Roman" w:cs="Times New Roman"/>
          <w:bCs/>
          <w:i/>
          <w:iCs/>
          <w:sz w:val="24"/>
          <w:szCs w:val="24"/>
        </w:rPr>
        <w:t>progr</w:t>
      </w:r>
      <w:proofErr w:type="spellEnd"/>
      <w:r w:rsidRPr="007E57B9">
        <w:rPr>
          <w:rFonts w:ascii="Times New Roman" w:hAnsi="Times New Roman" w:cs="Times New Roman"/>
          <w:bCs/>
          <w:i/>
          <w:iCs/>
          <w:sz w:val="24"/>
          <w:szCs w:val="24"/>
        </w:rPr>
        <w:t>. poziom I, s.62</w:t>
      </w:r>
    </w:p>
    <w:p w14:paraId="4BDB2EA5" w14:textId="2FFE155A"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Zdrowie definiowane jest jako „wartość międzypokoleniowa i międzykulturowa”, a nigdzie nie są nawet wspominani np. dziadkowie.</w:t>
      </w:r>
    </w:p>
    <w:p w14:paraId="3CB91A73" w14:textId="4D2CC8A6" w:rsidR="007E57B9" w:rsidRPr="00D32D51" w:rsidRDefault="007E57B9" w:rsidP="00F05602">
      <w:pPr>
        <w:numPr>
          <w:ilvl w:val="0"/>
          <w:numId w:val="38"/>
        </w:numPr>
        <w:spacing w:before="240" w:line="360" w:lineRule="auto"/>
        <w:ind w:left="1077"/>
        <w:jc w:val="both"/>
        <w:rPr>
          <w:rFonts w:ascii="Times New Roman" w:hAnsi="Times New Roman" w:cs="Times New Roman"/>
          <w:b/>
          <w:bCs/>
          <w:sz w:val="24"/>
          <w:szCs w:val="24"/>
        </w:rPr>
      </w:pPr>
      <w:r w:rsidRPr="007E57B9">
        <w:rPr>
          <w:rFonts w:ascii="Times New Roman" w:hAnsi="Times New Roman" w:cs="Times New Roman"/>
          <w:b/>
          <w:bCs/>
          <w:sz w:val="24"/>
          <w:szCs w:val="24"/>
        </w:rPr>
        <w:t>ISTOTNE POGWAŁCENIE PRAWA</w:t>
      </w:r>
    </w:p>
    <w:p w14:paraId="2438904F" w14:textId="77777777" w:rsidR="007E57B9" w:rsidRPr="00EA6EE6" w:rsidRDefault="007E57B9" w:rsidP="007E57B9">
      <w:pPr>
        <w:spacing w:line="360" w:lineRule="auto"/>
        <w:jc w:val="both"/>
        <w:rPr>
          <w:rFonts w:ascii="Times New Roman" w:hAnsi="Times New Roman" w:cs="Times New Roman"/>
          <w:b/>
          <w:sz w:val="24"/>
          <w:szCs w:val="24"/>
        </w:rPr>
      </w:pPr>
      <w:r w:rsidRPr="00EA6EE6">
        <w:rPr>
          <w:rFonts w:ascii="Times New Roman" w:hAnsi="Times New Roman" w:cs="Times New Roman"/>
          <w:b/>
          <w:sz w:val="24"/>
          <w:szCs w:val="24"/>
        </w:rPr>
        <w:t xml:space="preserve">Przedmiot edukacja obywatelska oraz edukacja zdrowotna, zwłaszcza w obszarze seksualności jest złamaniem prawa (art. 48 i 53 Konstytucji RP), ponieważ rodzice tracą możliwość wychowywania dzieci zgodnie z osobistymi przekonaniami i wartościami, a owe nowe przedmioty forsujące lewicowe ideologie (por. dalej), zwłaszcza w zakresie seksualności, podejścia do środowiska naturalnego czy Unii Europejskiej oraz poglądów politycznych - są obowiązkowe i wykazują się dużą jednostronnością (por. dalej omówienie z punktu widzenia pedagogiki). </w:t>
      </w:r>
    </w:p>
    <w:p w14:paraId="3F20A93F" w14:textId="0953A720"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Wiele treści nie zostało dookreślonych, co z kolei rodzi możliwość daleko idących ingerencji nauczycieli w wartości wyniesione z domu już w podręcznikach czy na samych lekcjach szkolnych:</w:t>
      </w:r>
    </w:p>
    <w:p w14:paraId="04AD2F7F" w14:textId="693F2348"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„omawia modele rodzin”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 poziom I, s.15</w:t>
      </w:r>
    </w:p>
    <w:p w14:paraId="4605B898" w14:textId="363964E3"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lastRenderedPageBreak/>
        <w:t xml:space="preserve">„wymienia formy aktywności seksualnej”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 xml:space="preserve">. poziom I, s.74 oraz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 xml:space="preserve">. poziom II, s.47 </w:t>
      </w:r>
    </w:p>
    <w:p w14:paraId="3A0B9658" w14:textId="52E0293D"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„omawia wybrane zagadnienie bieżące z zakresu polityk publicznych, które dzieli opinię publiczną, analizuje informacje i opinie na temat tego zagadnienia, oraz formułuje własną opinię i uczestniczy w debacie na jego temat”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 poziom II, s.17</w:t>
      </w:r>
    </w:p>
    <w:p w14:paraId="69937C44"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„na wybranych przykładach analizuje charakter bieżących relacji państwo-kościoły”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 poziom II, s.18</w:t>
      </w:r>
    </w:p>
    <w:p w14:paraId="2E034E3E" w14:textId="7C9ADBA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„identyfikuje czynniki obniżające zaufanie i weryfikuje informacje tworzące wybraną teorię spiskową” Podst. </w:t>
      </w:r>
      <w:proofErr w:type="spellStart"/>
      <w:r w:rsidRPr="007E57B9">
        <w:rPr>
          <w:rFonts w:ascii="Times New Roman" w:hAnsi="Times New Roman" w:cs="Times New Roman"/>
          <w:i/>
          <w:iCs/>
          <w:sz w:val="24"/>
          <w:szCs w:val="24"/>
        </w:rPr>
        <w:t>progr</w:t>
      </w:r>
      <w:proofErr w:type="spellEnd"/>
      <w:r w:rsidRPr="007E57B9">
        <w:rPr>
          <w:rFonts w:ascii="Times New Roman" w:hAnsi="Times New Roman" w:cs="Times New Roman"/>
          <w:i/>
          <w:iCs/>
          <w:sz w:val="24"/>
          <w:szCs w:val="24"/>
        </w:rPr>
        <w:t>. poziom I, s.8</w:t>
      </w:r>
    </w:p>
    <w:p w14:paraId="7A08E8DE" w14:textId="5BE99558"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Ograniczenie kształcenia merytorycznego nauczycieli wyłącznie do edukacji publicznej jest także poważnym naruszeniem prawa.</w:t>
      </w:r>
    </w:p>
    <w:p w14:paraId="42DA740D" w14:textId="77777777" w:rsidR="007E57B9" w:rsidRPr="007E57B9" w:rsidRDefault="007E57B9" w:rsidP="007E57B9">
      <w:pPr>
        <w:spacing w:line="360" w:lineRule="auto"/>
        <w:jc w:val="both"/>
        <w:rPr>
          <w:rFonts w:ascii="Times New Roman" w:hAnsi="Times New Roman" w:cs="Times New Roman"/>
          <w:sz w:val="24"/>
          <w:szCs w:val="24"/>
          <w:u w:val="single"/>
        </w:rPr>
      </w:pPr>
      <w:r w:rsidRPr="007E57B9">
        <w:rPr>
          <w:rFonts w:ascii="Times New Roman" w:hAnsi="Times New Roman" w:cs="Times New Roman"/>
          <w:sz w:val="24"/>
          <w:szCs w:val="24"/>
          <w:u w:val="single"/>
        </w:rPr>
        <w:t>Tymczasem:</w:t>
      </w:r>
    </w:p>
    <w:p w14:paraId="51A2E3AC"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Artykuł 48 Konstytucji RP:</w:t>
      </w:r>
    </w:p>
    <w:p w14:paraId="71052C3A"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1. Rodzice mają prawo do wychowania dzieci zgodnie z własnymi przekonaniami. Wychowanie to powinno uwzględniać stopień dojrzałości dziecka, a także wolność jego sumienia i wyznania oraz jego przekonania.</w:t>
      </w:r>
    </w:p>
    <w:p w14:paraId="6E7E98BD"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Artykuł 53 Konstytucji RP:</w:t>
      </w:r>
    </w:p>
    <w:p w14:paraId="51B842FC" w14:textId="69D62C95" w:rsidR="00D32D51" w:rsidRPr="00AD6FB6" w:rsidRDefault="007E57B9" w:rsidP="00AD6FB6">
      <w:pPr>
        <w:pStyle w:val="Akapitzlist"/>
        <w:numPr>
          <w:ilvl w:val="0"/>
          <w:numId w:val="15"/>
        </w:numPr>
        <w:spacing w:line="360" w:lineRule="auto"/>
        <w:jc w:val="both"/>
        <w:rPr>
          <w:rFonts w:ascii="Times New Roman" w:hAnsi="Times New Roman" w:cs="Times New Roman"/>
          <w:sz w:val="24"/>
          <w:szCs w:val="24"/>
        </w:rPr>
      </w:pPr>
      <w:r w:rsidRPr="00AD6FB6">
        <w:rPr>
          <w:rFonts w:ascii="Times New Roman" w:hAnsi="Times New Roman" w:cs="Times New Roman"/>
          <w:sz w:val="24"/>
          <w:szCs w:val="24"/>
        </w:rPr>
        <w:t>Rodzice mają prawo do zapewnienia dzieciom wychowania i nauczania moralnego i religijnego zgodnie ze swoimi przekonaniami. Przepis art. 48 ust. 1 stosuje się odpowiednio.</w:t>
      </w:r>
    </w:p>
    <w:p w14:paraId="24D3BBBE" w14:textId="77777777" w:rsidR="00AD6FB6" w:rsidRPr="00AD6FB6" w:rsidRDefault="00AD6FB6" w:rsidP="00AD6FB6">
      <w:pPr>
        <w:pStyle w:val="Akapitzlist"/>
        <w:spacing w:line="360" w:lineRule="auto"/>
        <w:jc w:val="both"/>
        <w:rPr>
          <w:rFonts w:ascii="Times New Roman" w:hAnsi="Times New Roman" w:cs="Times New Roman"/>
          <w:sz w:val="24"/>
          <w:szCs w:val="24"/>
        </w:rPr>
      </w:pPr>
    </w:p>
    <w:p w14:paraId="7552C02B" w14:textId="77777777" w:rsidR="007E57B9" w:rsidRPr="007E57B9" w:rsidRDefault="007E57B9" w:rsidP="00F05602">
      <w:pPr>
        <w:numPr>
          <w:ilvl w:val="0"/>
          <w:numId w:val="38"/>
        </w:numPr>
        <w:spacing w:before="240" w:line="360" w:lineRule="auto"/>
        <w:ind w:left="1077"/>
        <w:jc w:val="both"/>
        <w:rPr>
          <w:rFonts w:ascii="Times New Roman" w:hAnsi="Times New Roman" w:cs="Times New Roman"/>
          <w:b/>
          <w:bCs/>
          <w:sz w:val="24"/>
          <w:szCs w:val="24"/>
        </w:rPr>
      </w:pPr>
      <w:r w:rsidRPr="007E57B9">
        <w:rPr>
          <w:rFonts w:ascii="Times New Roman" w:hAnsi="Times New Roman" w:cs="Times New Roman"/>
          <w:b/>
          <w:bCs/>
          <w:sz w:val="24"/>
          <w:szCs w:val="24"/>
        </w:rPr>
        <w:t>ROZPOWSZECHNIANE IDEOLOGIE</w:t>
      </w:r>
    </w:p>
    <w:p w14:paraId="02A325D7" w14:textId="77777777" w:rsidR="007E57B9" w:rsidRPr="007E57B9"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Cs/>
          <w:sz w:val="24"/>
          <w:szCs w:val="24"/>
        </w:rPr>
        <w:t xml:space="preserve">Oba projekty są rozsadnikami jednostronnych ideologii oraz wyrwanych z kontekstu informacji wprowadzających ideologiczne aksjomaty i język, oduczając krytycznego myślenia. Oba projekty promują ideologie: </w:t>
      </w:r>
    </w:p>
    <w:p w14:paraId="432D23E9" w14:textId="22B1B0F0" w:rsidR="007E57B9" w:rsidRPr="007E57B9" w:rsidRDefault="007E57B9" w:rsidP="007E57B9">
      <w:pPr>
        <w:numPr>
          <w:ilvl w:val="0"/>
          <w:numId w:val="32"/>
        </w:numPr>
        <w:spacing w:line="360" w:lineRule="auto"/>
        <w:jc w:val="both"/>
        <w:rPr>
          <w:rFonts w:ascii="Times New Roman" w:hAnsi="Times New Roman" w:cs="Times New Roman"/>
          <w:bCs/>
          <w:sz w:val="24"/>
          <w:szCs w:val="24"/>
        </w:rPr>
      </w:pPr>
      <w:proofErr w:type="spellStart"/>
      <w:r w:rsidRPr="007E57B9">
        <w:rPr>
          <w:rFonts w:ascii="Times New Roman" w:hAnsi="Times New Roman" w:cs="Times New Roman"/>
          <w:b/>
          <w:sz w:val="24"/>
          <w:szCs w:val="24"/>
        </w:rPr>
        <w:t>ekologizmu</w:t>
      </w:r>
      <w:proofErr w:type="spellEnd"/>
      <w:r w:rsidRPr="007E57B9">
        <w:rPr>
          <w:rFonts w:ascii="Times New Roman" w:hAnsi="Times New Roman" w:cs="Times New Roman"/>
          <w:bCs/>
          <w:sz w:val="24"/>
          <w:szCs w:val="24"/>
        </w:rPr>
        <w:t xml:space="preserve"> (nie zaś odpowiedzianej i zrównoważonej troski o rozwój kraju, w tym o stan środowiska naturalnego, brakuje równoważenia praw ludzi </w:t>
      </w:r>
      <w:proofErr w:type="gramStart"/>
      <w:r w:rsidRPr="007E57B9">
        <w:rPr>
          <w:rFonts w:ascii="Times New Roman" w:hAnsi="Times New Roman" w:cs="Times New Roman"/>
          <w:bCs/>
          <w:sz w:val="24"/>
          <w:szCs w:val="24"/>
        </w:rPr>
        <w:t>i ”natury</w:t>
      </w:r>
      <w:proofErr w:type="gramEnd"/>
      <w:r w:rsidRPr="007E57B9">
        <w:rPr>
          <w:rFonts w:ascii="Times New Roman" w:hAnsi="Times New Roman" w:cs="Times New Roman"/>
          <w:bCs/>
          <w:sz w:val="24"/>
          <w:szCs w:val="24"/>
        </w:rPr>
        <w:t xml:space="preserve">”: </w:t>
      </w:r>
    </w:p>
    <w:p w14:paraId="3EB40E6C" w14:textId="15DDAB8E" w:rsidR="007E57B9" w:rsidRPr="007E57B9" w:rsidRDefault="007E57B9" w:rsidP="007E57B9">
      <w:pPr>
        <w:spacing w:line="360" w:lineRule="auto"/>
        <w:jc w:val="both"/>
        <w:rPr>
          <w:rFonts w:ascii="Times New Roman" w:hAnsi="Times New Roman" w:cs="Times New Roman"/>
          <w:bCs/>
          <w:i/>
          <w:iCs/>
          <w:sz w:val="24"/>
          <w:szCs w:val="24"/>
        </w:rPr>
      </w:pPr>
      <w:r w:rsidRPr="007E57B9">
        <w:rPr>
          <w:rFonts w:ascii="Times New Roman" w:hAnsi="Times New Roman" w:cs="Times New Roman"/>
          <w:bCs/>
          <w:i/>
          <w:iCs/>
          <w:sz w:val="24"/>
          <w:szCs w:val="24"/>
        </w:rPr>
        <w:lastRenderedPageBreak/>
        <w:t xml:space="preserve">„wyjaśnia przyczyny i konsekwencje kryzysu klimatycznego; analizuje globalne i lokalne inicjatywy na rzecz powstrzymania zmian klimatu analizuje globalne i lokalne inicjatywy na rzecz powstrzymania zmian klimatu” </w:t>
      </w:r>
      <w:proofErr w:type="spellStart"/>
      <w:r w:rsidRPr="007E57B9">
        <w:rPr>
          <w:rFonts w:ascii="Times New Roman" w:hAnsi="Times New Roman" w:cs="Times New Roman"/>
          <w:bCs/>
          <w:i/>
          <w:iCs/>
          <w:sz w:val="24"/>
          <w:szCs w:val="24"/>
        </w:rPr>
        <w:t>Pods.progr</w:t>
      </w:r>
      <w:proofErr w:type="spellEnd"/>
      <w:r w:rsidRPr="007E57B9">
        <w:rPr>
          <w:rFonts w:ascii="Times New Roman" w:hAnsi="Times New Roman" w:cs="Times New Roman"/>
          <w:bCs/>
          <w:i/>
          <w:iCs/>
          <w:sz w:val="24"/>
          <w:szCs w:val="24"/>
        </w:rPr>
        <w:t xml:space="preserve">. poziom II, s.22 </w:t>
      </w:r>
    </w:p>
    <w:p w14:paraId="1C9A0C1E" w14:textId="77777777" w:rsidR="007E57B9" w:rsidRPr="007E57B9" w:rsidRDefault="007E57B9" w:rsidP="007E57B9">
      <w:pPr>
        <w:spacing w:line="360" w:lineRule="auto"/>
        <w:jc w:val="both"/>
        <w:rPr>
          <w:rFonts w:ascii="Times New Roman" w:hAnsi="Times New Roman" w:cs="Times New Roman"/>
          <w:i/>
          <w:iCs/>
          <w:sz w:val="24"/>
          <w:szCs w:val="24"/>
        </w:rPr>
      </w:pPr>
      <w:bookmarkStart w:id="44" w:name="_Hlk182253215"/>
      <w:bookmarkStart w:id="45" w:name="_Hlk182552456"/>
      <w:r w:rsidRPr="007E57B9">
        <w:rPr>
          <w:rFonts w:ascii="Times New Roman" w:hAnsi="Times New Roman" w:cs="Times New Roman"/>
          <w:i/>
          <w:iCs/>
          <w:sz w:val="24"/>
          <w:szCs w:val="24"/>
        </w:rPr>
        <w:t xml:space="preserve">„rozpoznaje dezinformację dotyczącą zmian klimatu </w:t>
      </w:r>
      <w:bookmarkEnd w:id="44"/>
      <w:r w:rsidRPr="007E57B9">
        <w:rPr>
          <w:rFonts w:ascii="Times New Roman" w:hAnsi="Times New Roman" w:cs="Times New Roman"/>
          <w:i/>
          <w:iCs/>
          <w:sz w:val="24"/>
          <w:szCs w:val="24"/>
        </w:rPr>
        <w:t>oraz ich wpływu na zdrowie i rozpoznaje wiarygodne i rzetelne źródła informacji na ten temat</w:t>
      </w:r>
      <w:bookmarkEnd w:id="45"/>
      <w:r w:rsidRPr="007E57B9">
        <w:rPr>
          <w:rFonts w:ascii="Times New Roman" w:hAnsi="Times New Roman" w:cs="Times New Roman"/>
          <w:i/>
          <w:iCs/>
          <w:sz w:val="24"/>
          <w:szCs w:val="24"/>
        </w:rPr>
        <w:t xml:space="preserve">” </w:t>
      </w:r>
      <w:proofErr w:type="spellStart"/>
      <w:r w:rsidRPr="007E57B9">
        <w:rPr>
          <w:rFonts w:ascii="Times New Roman" w:hAnsi="Times New Roman" w:cs="Times New Roman"/>
          <w:bCs/>
          <w:i/>
          <w:iCs/>
          <w:sz w:val="24"/>
          <w:szCs w:val="24"/>
        </w:rPr>
        <w:t>Pods.progr</w:t>
      </w:r>
      <w:proofErr w:type="spellEnd"/>
      <w:r w:rsidRPr="007E57B9">
        <w:rPr>
          <w:rFonts w:ascii="Times New Roman" w:hAnsi="Times New Roman" w:cs="Times New Roman"/>
          <w:bCs/>
          <w:i/>
          <w:iCs/>
          <w:sz w:val="24"/>
          <w:szCs w:val="24"/>
        </w:rPr>
        <w:t>. poziom II, s.48</w:t>
      </w:r>
    </w:p>
    <w:p w14:paraId="5CCFAE4B" w14:textId="77777777" w:rsidR="007E57B9" w:rsidRPr="007E57B9"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Cs/>
          <w:sz w:val="24"/>
          <w:szCs w:val="24"/>
        </w:rPr>
        <w:t>– w domyśle zakłada się sprzeczne ze stanem wiedzy naukowej założenie, że zmiany klimatu odpowiadają wyłącznie ludzie, ignoruje się fakt np. cyklów słonecznych na zmiany klimatu w historii Ziemi); na pierwszym miejscu wśród praktyk żywieniowych jest wspomniana dieta planetarna (mająca ograniczyć posiłki mięsne i emisję CO2), a nie w oparciu np. o nieprzetworzone, lokalne produkty.</w:t>
      </w:r>
    </w:p>
    <w:p w14:paraId="265E5375" w14:textId="77777777" w:rsidR="007E57B9" w:rsidRPr="007E57B9" w:rsidRDefault="007E57B9" w:rsidP="007E57B9">
      <w:pPr>
        <w:spacing w:line="360" w:lineRule="auto"/>
        <w:jc w:val="both"/>
        <w:rPr>
          <w:rFonts w:ascii="Times New Roman" w:hAnsi="Times New Roman" w:cs="Times New Roman"/>
          <w:bCs/>
          <w:sz w:val="24"/>
          <w:szCs w:val="24"/>
        </w:rPr>
      </w:pPr>
    </w:p>
    <w:p w14:paraId="0BB46BAD" w14:textId="77777777" w:rsidR="007E57B9" w:rsidRPr="007E57B9" w:rsidRDefault="007E57B9" w:rsidP="007E57B9">
      <w:pPr>
        <w:spacing w:line="360" w:lineRule="auto"/>
        <w:jc w:val="both"/>
        <w:rPr>
          <w:rFonts w:ascii="Times New Roman" w:hAnsi="Times New Roman" w:cs="Times New Roman"/>
          <w:bCs/>
          <w:sz w:val="24"/>
          <w:szCs w:val="24"/>
          <w:u w:val="single"/>
        </w:rPr>
      </w:pPr>
      <w:r w:rsidRPr="007E57B9">
        <w:rPr>
          <w:rFonts w:ascii="Times New Roman" w:hAnsi="Times New Roman" w:cs="Times New Roman"/>
          <w:bCs/>
          <w:sz w:val="24"/>
          <w:szCs w:val="24"/>
          <w:u w:val="single"/>
        </w:rPr>
        <w:t>Tymczasem:</w:t>
      </w:r>
    </w:p>
    <w:p w14:paraId="6BB68E43" w14:textId="79947AEF" w:rsidR="007E57B9" w:rsidRPr="007E57B9"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Cs/>
          <w:sz w:val="24"/>
          <w:szCs w:val="24"/>
        </w:rPr>
        <w:t>Jak podaje </w:t>
      </w:r>
      <w:hyperlink r:id="rId23" w:history="1">
        <w:r w:rsidRPr="007E57B9">
          <w:rPr>
            <w:rStyle w:val="Hipercze"/>
            <w:rFonts w:ascii="Times New Roman" w:hAnsi="Times New Roman" w:cs="Times New Roman"/>
            <w:bCs/>
            <w:sz w:val="24"/>
            <w:szCs w:val="24"/>
          </w:rPr>
          <w:t>NASA</w:t>
        </w:r>
      </w:hyperlink>
      <w:r w:rsidRPr="007E57B9">
        <w:rPr>
          <w:rFonts w:ascii="Times New Roman" w:hAnsi="Times New Roman" w:cs="Times New Roman"/>
          <w:bCs/>
          <w:sz w:val="24"/>
          <w:szCs w:val="24"/>
        </w:rPr>
        <w:t xml:space="preserve">, polarne czapy lodu topią się także na </w:t>
      </w:r>
      <w:proofErr w:type="gramStart"/>
      <w:r w:rsidRPr="007E57B9">
        <w:rPr>
          <w:rFonts w:ascii="Times New Roman" w:hAnsi="Times New Roman" w:cs="Times New Roman"/>
          <w:bCs/>
          <w:sz w:val="24"/>
          <w:szCs w:val="24"/>
        </w:rPr>
        <w:t>Marsie(</w:t>
      </w:r>
      <w:proofErr w:type="gramEnd"/>
      <w:r w:rsidRPr="007E57B9">
        <w:rPr>
          <w:rFonts w:ascii="Times New Roman" w:hAnsi="Times New Roman" w:cs="Times New Roman"/>
          <w:bCs/>
          <w:sz w:val="24"/>
          <w:szCs w:val="24"/>
        </w:rPr>
        <w:t>…). Polski geolog klimatu </w:t>
      </w:r>
      <w:hyperlink r:id="rId24" w:history="1">
        <w:r w:rsidRPr="007E57B9">
          <w:rPr>
            <w:rStyle w:val="Hipercze"/>
            <w:rFonts w:ascii="Times New Roman" w:hAnsi="Times New Roman" w:cs="Times New Roman"/>
            <w:bCs/>
            <w:sz w:val="24"/>
            <w:szCs w:val="24"/>
          </w:rPr>
          <w:t>prof. Leszek Marks ma zdanie przeciwne</w:t>
        </w:r>
      </w:hyperlink>
      <w:r w:rsidRPr="007E57B9">
        <w:rPr>
          <w:rFonts w:ascii="Times New Roman" w:hAnsi="Times New Roman" w:cs="Times New Roman"/>
          <w:bCs/>
          <w:sz w:val="24"/>
          <w:szCs w:val="24"/>
        </w:rPr>
        <w:t xml:space="preserve"> i twierdzi z kolei, że to wpływ człowieka na zmiany klimatyczne jest znikomy i zaledwie lokalny, a naukowa dyskusja w tym obszarze jest uciszana. Steven </w:t>
      </w:r>
      <w:proofErr w:type="spellStart"/>
      <w:r w:rsidRPr="007E57B9">
        <w:rPr>
          <w:rFonts w:ascii="Times New Roman" w:hAnsi="Times New Roman" w:cs="Times New Roman"/>
          <w:bCs/>
          <w:sz w:val="24"/>
          <w:szCs w:val="24"/>
        </w:rPr>
        <w:t>Koonin</w:t>
      </w:r>
      <w:proofErr w:type="spellEnd"/>
      <w:r w:rsidRPr="007E57B9">
        <w:rPr>
          <w:rFonts w:ascii="Times New Roman" w:hAnsi="Times New Roman" w:cs="Times New Roman"/>
          <w:bCs/>
          <w:sz w:val="24"/>
          <w:szCs w:val="24"/>
        </w:rPr>
        <w:t>, autor książki </w:t>
      </w:r>
      <w:hyperlink r:id="rId25" w:history="1">
        <w:r w:rsidRPr="007E57B9">
          <w:rPr>
            <w:rStyle w:val="Hipercze"/>
            <w:rFonts w:ascii="Times New Roman" w:hAnsi="Times New Roman" w:cs="Times New Roman"/>
            <w:bCs/>
            <w:sz w:val="24"/>
            <w:szCs w:val="24"/>
          </w:rPr>
          <w:t xml:space="preserve">„Kryzys klimatyczny? Prawdy, półprawdy i </w:t>
        </w:r>
        <w:proofErr w:type="gramStart"/>
        <w:r w:rsidRPr="007E57B9">
          <w:rPr>
            <w:rStyle w:val="Hipercze"/>
            <w:rFonts w:ascii="Times New Roman" w:hAnsi="Times New Roman" w:cs="Times New Roman"/>
            <w:bCs/>
            <w:sz w:val="24"/>
            <w:szCs w:val="24"/>
          </w:rPr>
          <w:t>kłamstwa  ̶</w:t>
        </w:r>
        <w:proofErr w:type="gramEnd"/>
        <w:r w:rsidRPr="007E57B9">
          <w:rPr>
            <w:rStyle w:val="Hipercze"/>
            <w:rFonts w:ascii="Times New Roman" w:hAnsi="Times New Roman" w:cs="Times New Roman"/>
            <w:bCs/>
            <w:sz w:val="24"/>
            <w:szCs w:val="24"/>
          </w:rPr>
          <w:t xml:space="preserve"> co wiemy, czego nam się nie mówi i jaka naprawdę czeka nas przyszłość”</w:t>
        </w:r>
      </w:hyperlink>
      <w:r w:rsidRPr="007E57B9">
        <w:rPr>
          <w:rFonts w:ascii="Times New Roman" w:hAnsi="Times New Roman" w:cs="Times New Roman"/>
          <w:bCs/>
          <w:sz w:val="24"/>
          <w:szCs w:val="24"/>
        </w:rPr>
        <w:t> ma zbieżne poglądy. Jest to były podsekretarz stanu i doradca prezydenta USA Baracka Obamy ds. nauki i energii. „Pełny cykl słoneczny zajmuje 11 lat. Podczas każdego cyklu Słońce ulega różnym zmianom w swojej aktywności i wyglądzie. Poziom promieniowania słonecznego rośnie lub maleje, podobnie jak ilość materii wyrzucanej przez Słońce w przestrzeń kosmiczną oraz wielkość i liczba plam słonecznych i rozbłysków słonecznych” – </w:t>
      </w:r>
      <w:hyperlink r:id="rId26" w:history="1">
        <w:r w:rsidRPr="007E57B9">
          <w:rPr>
            <w:rStyle w:val="Hipercze"/>
            <w:rFonts w:ascii="Times New Roman" w:hAnsi="Times New Roman" w:cs="Times New Roman"/>
            <w:bCs/>
            <w:sz w:val="24"/>
            <w:szCs w:val="24"/>
          </w:rPr>
          <w:t>podaje NASA</w:t>
        </w:r>
      </w:hyperlink>
      <w:r w:rsidRPr="007E57B9">
        <w:rPr>
          <w:rFonts w:ascii="Times New Roman" w:hAnsi="Times New Roman" w:cs="Times New Roman"/>
          <w:bCs/>
          <w:sz w:val="24"/>
          <w:szCs w:val="24"/>
          <w:vertAlign w:val="superscript"/>
        </w:rPr>
        <w:footnoteReference w:id="113"/>
      </w:r>
      <w:r w:rsidRPr="007E57B9">
        <w:rPr>
          <w:rFonts w:ascii="Times New Roman" w:hAnsi="Times New Roman" w:cs="Times New Roman"/>
          <w:bCs/>
          <w:sz w:val="24"/>
          <w:szCs w:val="24"/>
        </w:rPr>
        <w:t xml:space="preserve">. </w:t>
      </w:r>
    </w:p>
    <w:p w14:paraId="282DB16C" w14:textId="220A42AE" w:rsidR="007E57B9" w:rsidRPr="007E57B9" w:rsidRDefault="007E57B9" w:rsidP="007E57B9">
      <w:pPr>
        <w:numPr>
          <w:ilvl w:val="0"/>
          <w:numId w:val="32"/>
        </w:numPr>
        <w:spacing w:line="360" w:lineRule="auto"/>
        <w:jc w:val="both"/>
        <w:rPr>
          <w:rFonts w:ascii="Times New Roman" w:hAnsi="Times New Roman" w:cs="Times New Roman"/>
          <w:sz w:val="24"/>
          <w:szCs w:val="24"/>
        </w:rPr>
      </w:pPr>
      <w:r w:rsidRPr="007E57B9">
        <w:rPr>
          <w:rFonts w:ascii="Times New Roman" w:hAnsi="Times New Roman" w:cs="Times New Roman"/>
          <w:b/>
          <w:sz w:val="24"/>
          <w:szCs w:val="24"/>
        </w:rPr>
        <w:t>globalizmu i ślepej wiary w instytucje międzynarodowe</w:t>
      </w:r>
      <w:r w:rsidRPr="007E57B9">
        <w:rPr>
          <w:rFonts w:ascii="Times New Roman" w:hAnsi="Times New Roman" w:cs="Times New Roman"/>
          <w:bCs/>
          <w:sz w:val="24"/>
          <w:szCs w:val="24"/>
        </w:rPr>
        <w:t xml:space="preserve"> ignorując panujące tu np. biurokrację, podatność na lobbing mocarstw, fasadowość działań; Unia Europejska jest opisywana wyłącznie w superlatywach i językiem korzyści, podobnie ONZ, nawet </w:t>
      </w:r>
      <w:r w:rsidRPr="007E57B9">
        <w:rPr>
          <w:rFonts w:ascii="Times New Roman" w:hAnsi="Times New Roman" w:cs="Times New Roman"/>
          <w:bCs/>
          <w:sz w:val="24"/>
          <w:szCs w:val="24"/>
        </w:rPr>
        <w:lastRenderedPageBreak/>
        <w:t xml:space="preserve">jeśli mówi się o „bilansie”, czy „dylematach”, w dziale VII, międzynarodowym, pojawia się „zrównoważony rozwój”, ale już nie „globalizm”. </w:t>
      </w:r>
    </w:p>
    <w:p w14:paraId="7BFC3C85" w14:textId="77777777" w:rsidR="007E57B9" w:rsidRPr="007E57B9" w:rsidRDefault="007E57B9" w:rsidP="007E57B9">
      <w:pPr>
        <w:spacing w:line="360" w:lineRule="auto"/>
        <w:jc w:val="both"/>
        <w:rPr>
          <w:rFonts w:ascii="Times New Roman" w:hAnsi="Times New Roman" w:cs="Times New Roman"/>
          <w:bCs/>
          <w:i/>
          <w:iCs/>
          <w:sz w:val="24"/>
          <w:szCs w:val="24"/>
        </w:rPr>
      </w:pPr>
      <w:bookmarkStart w:id="46" w:name="_Hlk182504928"/>
      <w:r w:rsidRPr="007E57B9">
        <w:rPr>
          <w:rFonts w:ascii="Times New Roman" w:hAnsi="Times New Roman" w:cs="Times New Roman"/>
          <w:bCs/>
          <w:i/>
          <w:iCs/>
          <w:sz w:val="24"/>
          <w:szCs w:val="24"/>
        </w:rPr>
        <w:t>„Dział VI. Polska w Europie</w:t>
      </w:r>
    </w:p>
    <w:bookmarkEnd w:id="46"/>
    <w:p w14:paraId="16AAB4AD" w14:textId="77777777" w:rsidR="007E57B9" w:rsidRPr="007E57B9"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Cs/>
          <w:i/>
          <w:iCs/>
          <w:sz w:val="24"/>
          <w:szCs w:val="24"/>
        </w:rPr>
        <w:t>Pytanie wiodące: Jakiej Unii Europejskiej chcemy?</w:t>
      </w:r>
      <w:r w:rsidRPr="007E57B9">
        <w:rPr>
          <w:rFonts w:ascii="Times New Roman" w:hAnsi="Times New Roman" w:cs="Times New Roman"/>
          <w:bCs/>
          <w:sz w:val="24"/>
          <w:szCs w:val="24"/>
        </w:rPr>
        <w:t xml:space="preserve"> (a może rozważamy czy nie chcemy?)</w:t>
      </w:r>
    </w:p>
    <w:p w14:paraId="2DE21C27"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sz w:val="24"/>
          <w:szCs w:val="24"/>
        </w:rPr>
        <w:t>„</w:t>
      </w:r>
      <w:r w:rsidRPr="007E57B9">
        <w:rPr>
          <w:rFonts w:ascii="Times New Roman" w:hAnsi="Times New Roman" w:cs="Times New Roman"/>
          <w:i/>
          <w:iCs/>
          <w:sz w:val="24"/>
          <w:szCs w:val="24"/>
        </w:rPr>
        <w:t>wyjaśnia czynniki wpływające na bezpieczeństwo międzynarodowe i bezpieczeństwo Polski, w tym rolę NATO i ONZ”; „rozważa dylematy dotyczące pogłębiania i poszerzania integracji europejskiej oraz formułuje opinię i podejmuje dyskusję na temat tych procesów”</w:t>
      </w:r>
    </w:p>
    <w:p w14:paraId="0DDFC247" w14:textId="740B1FCA"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„Jakiej Unii Europejskiej chcemy?” - a może rozważamy, że jednak nie chcemy?</w:t>
      </w:r>
    </w:p>
    <w:p w14:paraId="5C2CC9B3" w14:textId="77777777" w:rsidR="007E57B9" w:rsidRPr="007E57B9" w:rsidRDefault="007E57B9" w:rsidP="007E57B9">
      <w:pPr>
        <w:numPr>
          <w:ilvl w:val="0"/>
          <w:numId w:val="32"/>
        </w:numPr>
        <w:spacing w:line="360" w:lineRule="auto"/>
        <w:jc w:val="both"/>
        <w:rPr>
          <w:rFonts w:ascii="Times New Roman" w:hAnsi="Times New Roman" w:cs="Times New Roman"/>
          <w:bCs/>
          <w:sz w:val="24"/>
          <w:szCs w:val="24"/>
        </w:rPr>
      </w:pPr>
      <w:proofErr w:type="spellStart"/>
      <w:r w:rsidRPr="007E57B9">
        <w:rPr>
          <w:rFonts w:ascii="Times New Roman" w:hAnsi="Times New Roman" w:cs="Times New Roman"/>
          <w:b/>
          <w:sz w:val="24"/>
          <w:szCs w:val="24"/>
        </w:rPr>
        <w:t>neomarskzismu</w:t>
      </w:r>
      <w:proofErr w:type="spellEnd"/>
      <w:r w:rsidRPr="007E57B9">
        <w:rPr>
          <w:rFonts w:ascii="Times New Roman" w:hAnsi="Times New Roman" w:cs="Times New Roman"/>
          <w:b/>
          <w:sz w:val="24"/>
          <w:szCs w:val="24"/>
        </w:rPr>
        <w:t xml:space="preserve"> i ideologii LGBT </w:t>
      </w:r>
      <w:r w:rsidRPr="007E57B9">
        <w:rPr>
          <w:rFonts w:ascii="Times New Roman" w:hAnsi="Times New Roman" w:cs="Times New Roman"/>
          <w:bCs/>
          <w:sz w:val="24"/>
          <w:szCs w:val="24"/>
        </w:rPr>
        <w:t>(„osoba w ciąży” a nie kobieta w ciąży, pojęcia tolerancji i dyskryminacji, różnorodności zamiast szacunku do każdego człowieka i rzetelnej wiedzy np. o ryzykach zdrowotnych stylu życia LGBT)</w:t>
      </w:r>
    </w:p>
    <w:p w14:paraId="3D42C2CD"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„Dział I. Wartości i postawy</w:t>
      </w:r>
    </w:p>
    <w:p w14:paraId="45380618"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Pytanie wiodące: Jak kształtować postawę wolną od uprzedzeń w relacjach międzyludzkich oraz promować kulturę wolontariatu?</w:t>
      </w:r>
    </w:p>
    <w:p w14:paraId="0EC8F2C4" w14:textId="5BA1531A" w:rsidR="007E57B9" w:rsidRPr="007E57B9" w:rsidRDefault="007E57B9" w:rsidP="007E57B9">
      <w:pPr>
        <w:numPr>
          <w:ilvl w:val="0"/>
          <w:numId w:val="37"/>
        </w:num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rozumie, że godność ludzka i szacunek wobec człowieka wykluczają wszelkie formy dyskryminacji ze względu na różnorodność ludzkiej natury”; Podst. program poziom I, s. 62</w:t>
      </w:r>
    </w:p>
    <w:p w14:paraId="4E15F855"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„omawia kwestie prawne i społeczne związane </w:t>
      </w:r>
      <w:r w:rsidRPr="007E57B9">
        <w:rPr>
          <w:rFonts w:ascii="Times New Roman" w:hAnsi="Times New Roman" w:cs="Times New Roman"/>
          <w:i/>
          <w:iCs/>
          <w:sz w:val="24"/>
          <w:szCs w:val="24"/>
        </w:rPr>
        <w:br/>
        <w:t xml:space="preserve">z przynależnością do grupy osób LGBTQ+” </w:t>
      </w:r>
      <w:r w:rsidRPr="007E57B9">
        <w:rPr>
          <w:rFonts w:ascii="Times New Roman" w:hAnsi="Times New Roman" w:cs="Times New Roman"/>
          <w:sz w:val="24"/>
          <w:szCs w:val="24"/>
        </w:rPr>
        <w:t>(dlaczego tylko z przynależnością?)</w:t>
      </w:r>
      <w:r w:rsidRPr="007E57B9">
        <w:rPr>
          <w:rFonts w:ascii="Times New Roman" w:hAnsi="Times New Roman" w:cs="Times New Roman"/>
          <w:i/>
          <w:iCs/>
          <w:sz w:val="24"/>
          <w:szCs w:val="24"/>
        </w:rPr>
        <w:t xml:space="preserve">, </w:t>
      </w:r>
    </w:p>
    <w:p w14:paraId="3BE4B862"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„omawia modele rodzin” </w:t>
      </w:r>
      <w:r w:rsidRPr="007E57B9">
        <w:rPr>
          <w:rFonts w:ascii="Times New Roman" w:hAnsi="Times New Roman" w:cs="Times New Roman"/>
          <w:sz w:val="24"/>
          <w:szCs w:val="24"/>
        </w:rPr>
        <w:t>(jakie?)</w:t>
      </w:r>
    </w:p>
    <w:p w14:paraId="508269D5"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„rozpoznaje i dyskutuje przykłady ksenofobii, stereotypów i uprzedzeń oraz dyskryminacji, a także reaguje na te zjawiska”</w:t>
      </w:r>
    </w:p>
    <w:p w14:paraId="7540CF59" w14:textId="0192871F"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bCs/>
          <w:i/>
          <w:iCs/>
          <w:sz w:val="24"/>
          <w:szCs w:val="24"/>
        </w:rPr>
        <w:t>„</w:t>
      </w:r>
      <w:r w:rsidRPr="007E57B9">
        <w:rPr>
          <w:rFonts w:ascii="Times New Roman" w:hAnsi="Times New Roman" w:cs="Times New Roman"/>
          <w:i/>
          <w:iCs/>
          <w:sz w:val="24"/>
          <w:szCs w:val="24"/>
        </w:rPr>
        <w:t>analizuje przytaczane w debacie publicznej argumenty na temat konsekwencji ruchów migracyjnych na świecie, oraz weryfikuje fakty i analizuje opinie na ten temat” (</w:t>
      </w:r>
      <w:r w:rsidRPr="007E57B9">
        <w:rPr>
          <w:rFonts w:ascii="Times New Roman" w:hAnsi="Times New Roman" w:cs="Times New Roman"/>
          <w:sz w:val="24"/>
          <w:szCs w:val="24"/>
        </w:rPr>
        <w:t>informacja niejednoznaczna, czy uczeń pozna plusy i zagrożenia migracji, czy raczej tylko jej plusy?).</w:t>
      </w:r>
    </w:p>
    <w:p w14:paraId="525F8184" w14:textId="77777777" w:rsidR="007E57B9" w:rsidRPr="007E57B9" w:rsidRDefault="007E57B9" w:rsidP="007E57B9">
      <w:pPr>
        <w:numPr>
          <w:ilvl w:val="0"/>
          <w:numId w:val="32"/>
        </w:numPr>
        <w:spacing w:line="360" w:lineRule="auto"/>
        <w:jc w:val="both"/>
        <w:rPr>
          <w:rFonts w:ascii="Times New Roman" w:hAnsi="Times New Roman" w:cs="Times New Roman"/>
          <w:bCs/>
          <w:sz w:val="24"/>
          <w:szCs w:val="24"/>
        </w:rPr>
      </w:pPr>
      <w:r w:rsidRPr="007E57B9">
        <w:rPr>
          <w:rFonts w:ascii="Times New Roman" w:hAnsi="Times New Roman" w:cs="Times New Roman"/>
          <w:b/>
          <w:sz w:val="24"/>
          <w:szCs w:val="24"/>
        </w:rPr>
        <w:t xml:space="preserve">idealizmu farmaceutycznego, w tym szczepionkowego </w:t>
      </w:r>
      <w:r w:rsidRPr="007E57B9">
        <w:rPr>
          <w:rFonts w:ascii="Times New Roman" w:hAnsi="Times New Roman" w:cs="Times New Roman"/>
          <w:bCs/>
          <w:sz w:val="24"/>
          <w:szCs w:val="24"/>
        </w:rPr>
        <w:t xml:space="preserve">(szczepienia, choć ważne, są przedstawiane jednostronnie, nie uczy się ucznia rozróżniania, kiedy szczepienia są wskazane, a kiedy nie, jak i gdzie zgłosić odczyn poszczepienny, nie namawia się do racjonalnego i zindywidualizowanego podejścia do kalendarza szczepień, nie uczy się </w:t>
      </w:r>
      <w:r w:rsidRPr="007E57B9">
        <w:rPr>
          <w:rFonts w:ascii="Times New Roman" w:hAnsi="Times New Roman" w:cs="Times New Roman"/>
          <w:bCs/>
          <w:sz w:val="24"/>
          <w:szCs w:val="24"/>
        </w:rPr>
        <w:lastRenderedPageBreak/>
        <w:t>o wielkich wpadkach koncernów farmaceutycznych, jak „talidomid” (dzieci rodziły się np. bez kończyn), nie uczy się o finansowej presji farmaceutycznej, gdzie wymyślane są kolejne leki na powszechniejsze, ale minimalne nawet dolegliwości, jak „zespół niespokojnych nóg”, a ignorowane są bardzo ryzykowne choroby rzadkie, nie uczy się o eugenice, w tym obowiązkowej sterylizacji jako historycznego narzędzia ideologicznego czy popularyzacji aborcji jako pochodnej tego ruchu eugenicznego</w:t>
      </w:r>
      <w:r w:rsidRPr="007E57B9">
        <w:rPr>
          <w:rFonts w:ascii="Times New Roman" w:hAnsi="Times New Roman" w:cs="Times New Roman"/>
          <w:bCs/>
          <w:sz w:val="24"/>
          <w:szCs w:val="24"/>
          <w:vertAlign w:val="superscript"/>
        </w:rPr>
        <w:footnoteReference w:id="114"/>
      </w:r>
      <w:r w:rsidRPr="007E57B9">
        <w:rPr>
          <w:rFonts w:ascii="Times New Roman" w:hAnsi="Times New Roman" w:cs="Times New Roman"/>
          <w:bCs/>
          <w:sz w:val="24"/>
          <w:szCs w:val="24"/>
        </w:rPr>
        <w:t xml:space="preserve">. </w:t>
      </w:r>
    </w:p>
    <w:p w14:paraId="3E2A6C24" w14:textId="37138338"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„omawia, czym są ruchy </w:t>
      </w:r>
      <w:proofErr w:type="spellStart"/>
      <w:r w:rsidRPr="007E57B9">
        <w:rPr>
          <w:rFonts w:ascii="Times New Roman" w:hAnsi="Times New Roman" w:cs="Times New Roman"/>
          <w:i/>
          <w:iCs/>
          <w:sz w:val="24"/>
          <w:szCs w:val="24"/>
        </w:rPr>
        <w:t>antyszczepionkowe</w:t>
      </w:r>
      <w:proofErr w:type="spellEnd"/>
      <w:r w:rsidRPr="007E57B9">
        <w:rPr>
          <w:rFonts w:ascii="Times New Roman" w:hAnsi="Times New Roman" w:cs="Times New Roman"/>
          <w:i/>
          <w:iCs/>
          <w:sz w:val="24"/>
          <w:szCs w:val="24"/>
        </w:rPr>
        <w:t xml:space="preserve">, czym jest dezinformacja </w:t>
      </w:r>
      <w:r w:rsidRPr="007E57B9">
        <w:rPr>
          <w:rFonts w:ascii="Times New Roman" w:hAnsi="Times New Roman" w:cs="Times New Roman"/>
          <w:i/>
          <w:iCs/>
          <w:sz w:val="24"/>
          <w:szCs w:val="24"/>
        </w:rPr>
        <w:br/>
        <w:t>o szczepieniach i jak ją rozpoznać”</w:t>
      </w:r>
    </w:p>
    <w:p w14:paraId="7C836D94" w14:textId="77777777" w:rsidR="007E57B9" w:rsidRPr="007E57B9" w:rsidRDefault="007E57B9" w:rsidP="007E57B9">
      <w:pPr>
        <w:numPr>
          <w:ilvl w:val="0"/>
          <w:numId w:val="32"/>
        </w:numPr>
        <w:spacing w:line="360" w:lineRule="auto"/>
        <w:jc w:val="both"/>
        <w:rPr>
          <w:rFonts w:ascii="Times New Roman" w:hAnsi="Times New Roman" w:cs="Times New Roman"/>
          <w:bCs/>
          <w:sz w:val="24"/>
          <w:szCs w:val="24"/>
        </w:rPr>
      </w:pPr>
      <w:r w:rsidRPr="007E57B9">
        <w:rPr>
          <w:rFonts w:ascii="Times New Roman" w:hAnsi="Times New Roman" w:cs="Times New Roman"/>
          <w:b/>
          <w:sz w:val="24"/>
          <w:szCs w:val="24"/>
        </w:rPr>
        <w:t xml:space="preserve">feminizmu </w:t>
      </w:r>
      <w:r w:rsidRPr="007E57B9">
        <w:rPr>
          <w:rFonts w:ascii="Times New Roman" w:hAnsi="Times New Roman" w:cs="Times New Roman"/>
          <w:bCs/>
          <w:sz w:val="24"/>
          <w:szCs w:val="24"/>
        </w:rPr>
        <w:t xml:space="preserve">(stereotypy płciowe, </w:t>
      </w:r>
      <w:proofErr w:type="spellStart"/>
      <w:r w:rsidRPr="007E57B9">
        <w:rPr>
          <w:rFonts w:ascii="Times New Roman" w:hAnsi="Times New Roman" w:cs="Times New Roman"/>
          <w:bCs/>
          <w:sz w:val="24"/>
          <w:szCs w:val="24"/>
        </w:rPr>
        <w:t>feminatywy</w:t>
      </w:r>
      <w:proofErr w:type="spellEnd"/>
      <w:r w:rsidRPr="007E57B9">
        <w:rPr>
          <w:rFonts w:ascii="Times New Roman" w:hAnsi="Times New Roman" w:cs="Times New Roman"/>
          <w:bCs/>
          <w:sz w:val="24"/>
          <w:szCs w:val="24"/>
        </w:rPr>
        <w:t>)</w:t>
      </w:r>
    </w:p>
    <w:p w14:paraId="590FB210"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sz w:val="24"/>
          <w:szCs w:val="24"/>
        </w:rPr>
        <w:t xml:space="preserve"> </w:t>
      </w:r>
      <w:r w:rsidRPr="007E57B9">
        <w:rPr>
          <w:rFonts w:ascii="Times New Roman" w:hAnsi="Times New Roman" w:cs="Times New Roman"/>
          <w:i/>
          <w:iCs/>
          <w:sz w:val="24"/>
          <w:szCs w:val="24"/>
        </w:rPr>
        <w:t>„opisuje stereotypy płciowe, w tym odnoszące się do sfery seksualnej, a także omawia ich negatywny wpływ na rozwój człowieka i relacje interpersonalne oraz omawia sposoby im przeciwdziałania”.</w:t>
      </w:r>
    </w:p>
    <w:p w14:paraId="4A2EEDD9"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„Co to znaczy być dobrym obywatelem / dobrą obywatelką?”</w:t>
      </w:r>
    </w:p>
    <w:p w14:paraId="0567761A" w14:textId="101143E0" w:rsid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„ubóstwo menstruacyjne”</w:t>
      </w:r>
      <w:r w:rsidR="00AD6FB6">
        <w:rPr>
          <w:rFonts w:ascii="Times New Roman" w:hAnsi="Times New Roman" w:cs="Times New Roman"/>
          <w:i/>
          <w:iCs/>
          <w:sz w:val="24"/>
          <w:szCs w:val="24"/>
        </w:rPr>
        <w:t>.</w:t>
      </w:r>
    </w:p>
    <w:p w14:paraId="2214B931" w14:textId="77777777" w:rsidR="00AD6FB6" w:rsidRPr="007E57B9" w:rsidRDefault="00AD6FB6" w:rsidP="007E57B9">
      <w:pPr>
        <w:spacing w:line="360" w:lineRule="auto"/>
        <w:jc w:val="both"/>
        <w:rPr>
          <w:rFonts w:ascii="Times New Roman" w:hAnsi="Times New Roman" w:cs="Times New Roman"/>
          <w:i/>
          <w:iCs/>
          <w:sz w:val="24"/>
          <w:szCs w:val="24"/>
        </w:rPr>
      </w:pPr>
    </w:p>
    <w:p w14:paraId="34B06265" w14:textId="41A43D7F" w:rsidR="00AD6FB6" w:rsidRDefault="007E57B9" w:rsidP="00516EB4">
      <w:pPr>
        <w:numPr>
          <w:ilvl w:val="0"/>
          <w:numId w:val="38"/>
        </w:numPr>
        <w:spacing w:before="240" w:line="360" w:lineRule="auto"/>
        <w:ind w:left="1077"/>
        <w:jc w:val="both"/>
        <w:rPr>
          <w:rFonts w:ascii="Times New Roman" w:hAnsi="Times New Roman" w:cs="Times New Roman"/>
          <w:b/>
          <w:sz w:val="24"/>
          <w:szCs w:val="24"/>
        </w:rPr>
      </w:pPr>
      <w:r w:rsidRPr="007E57B9">
        <w:rPr>
          <w:rFonts w:ascii="Times New Roman" w:hAnsi="Times New Roman" w:cs="Times New Roman"/>
          <w:b/>
          <w:sz w:val="24"/>
          <w:szCs w:val="24"/>
        </w:rPr>
        <w:t xml:space="preserve">ANTYPEDAGOGIKA, UCHYBIENIA PEDAGOGICZNE </w:t>
      </w:r>
      <w:r w:rsidR="00AD6FB6">
        <w:rPr>
          <w:rFonts w:ascii="Times New Roman" w:hAnsi="Times New Roman" w:cs="Times New Roman"/>
          <w:b/>
          <w:sz w:val="24"/>
          <w:szCs w:val="24"/>
        </w:rPr>
        <w:t>I</w:t>
      </w:r>
      <w:r w:rsidRPr="007E57B9">
        <w:rPr>
          <w:rFonts w:ascii="Times New Roman" w:hAnsi="Times New Roman" w:cs="Times New Roman"/>
          <w:b/>
          <w:sz w:val="24"/>
          <w:szCs w:val="24"/>
        </w:rPr>
        <w:t xml:space="preserve"> METODYCZNE</w:t>
      </w:r>
    </w:p>
    <w:p w14:paraId="569DA707" w14:textId="77777777" w:rsidR="00516EB4" w:rsidRPr="00516EB4" w:rsidRDefault="00516EB4" w:rsidP="00516EB4">
      <w:pPr>
        <w:spacing w:before="240" w:line="360" w:lineRule="auto"/>
        <w:ind w:left="1077"/>
        <w:jc w:val="both"/>
        <w:rPr>
          <w:rFonts w:ascii="Times New Roman" w:hAnsi="Times New Roman" w:cs="Times New Roman"/>
          <w:b/>
          <w:sz w:val="24"/>
          <w:szCs w:val="24"/>
        </w:rPr>
      </w:pPr>
    </w:p>
    <w:p w14:paraId="34325DB4" w14:textId="0F2CD0E1" w:rsidR="007E57B9" w:rsidRPr="00D32D51"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Brak ideałów wychowawczych</w:t>
      </w:r>
    </w:p>
    <w:p w14:paraId="0B418B60"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Omawiane podstawy programowe są wyrazem antypedagogiki, ponieważ zdecydowanie częściej unikają wartościowania (także języka wartości) i ideałów wychowawczych stawianych jako wzór postaw, co jest zaprzeczeniem całego historycznego dorobku pedagogiki (rzecz dotyczy zwłaszcza seksualności). </w:t>
      </w:r>
    </w:p>
    <w:p w14:paraId="6C8C9234"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Programy wręcz raczej zachęcają w dziedzinie seksualności do postaw, których należałoby unikać, jak wczesna inicjacja seksualna i przygodny seks. W dziale, który ma odnosić się do przygotowania podstawowych ról społecznych (V. Zdrowie społeczne) w ogóle nie pojawia </w:t>
      </w:r>
      <w:r w:rsidRPr="007E57B9">
        <w:rPr>
          <w:rFonts w:ascii="Times New Roman" w:hAnsi="Times New Roman" w:cs="Times New Roman"/>
          <w:sz w:val="24"/>
          <w:szCs w:val="24"/>
        </w:rPr>
        <w:lastRenderedPageBreak/>
        <w:t>się małżeństwo (bo pewnie jeszcze by się ktoś obraził). Małżeństwo i to tylko w aspekcie prawnym wylądowało w treściach fakultatywnych i na równi ze związkami nieformalnymi:</w:t>
      </w:r>
    </w:p>
    <w:p w14:paraId="5C881DA4" w14:textId="0068FC24" w:rsidR="00AD6FB6" w:rsidRPr="007E57B9" w:rsidRDefault="007E57B9" w:rsidP="007E57B9">
      <w:pPr>
        <w:spacing w:line="360" w:lineRule="auto"/>
        <w:jc w:val="both"/>
        <w:rPr>
          <w:rFonts w:ascii="Times New Roman" w:hAnsi="Times New Roman" w:cs="Times New Roman"/>
          <w:i/>
          <w:iCs/>
          <w:sz w:val="24"/>
          <w:szCs w:val="24"/>
        </w:rPr>
      </w:pPr>
      <w:bookmarkStart w:id="47" w:name="_Hlk182251172"/>
      <w:r w:rsidRPr="007E57B9">
        <w:rPr>
          <w:rFonts w:ascii="Times New Roman" w:hAnsi="Times New Roman" w:cs="Times New Roman"/>
          <w:i/>
          <w:iCs/>
          <w:sz w:val="24"/>
          <w:szCs w:val="24"/>
        </w:rPr>
        <w:t>„wyszukuje przepisy prawne dotyczące przywilejów i obowiązków związanych z zawarciem związku małżeńskiego oraz z prawnymi aspektami funkcjonowania związków nieformalnych w Polsce</w:t>
      </w:r>
      <w:bookmarkEnd w:id="47"/>
      <w:r w:rsidRPr="007E57B9">
        <w:rPr>
          <w:rFonts w:ascii="Times New Roman" w:hAnsi="Times New Roman" w:cs="Times New Roman"/>
          <w:i/>
          <w:iCs/>
          <w:sz w:val="24"/>
          <w:szCs w:val="24"/>
        </w:rPr>
        <w:t>;”</w:t>
      </w:r>
    </w:p>
    <w:p w14:paraId="10434DD8" w14:textId="77777777" w:rsidR="007E57B9" w:rsidRPr="007E57B9" w:rsidRDefault="007E57B9" w:rsidP="007E57B9">
      <w:pPr>
        <w:spacing w:line="360" w:lineRule="auto"/>
        <w:jc w:val="both"/>
        <w:rPr>
          <w:rFonts w:ascii="Times New Roman" w:hAnsi="Times New Roman" w:cs="Times New Roman"/>
          <w:sz w:val="24"/>
          <w:szCs w:val="24"/>
          <w:u w:val="single"/>
        </w:rPr>
      </w:pPr>
      <w:r w:rsidRPr="007E57B9">
        <w:rPr>
          <w:rFonts w:ascii="Times New Roman" w:hAnsi="Times New Roman" w:cs="Times New Roman"/>
          <w:sz w:val="24"/>
          <w:szCs w:val="24"/>
          <w:u w:val="single"/>
        </w:rPr>
        <w:t>Tymczasem:</w:t>
      </w:r>
    </w:p>
    <w:p w14:paraId="010E1DD5"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Nie ma tym bardziej wprost wskazania, że:</w:t>
      </w:r>
    </w:p>
    <w:p w14:paraId="79CE0B54" w14:textId="14CF7FDF"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wierne, monogamiczne, heteroseksualne małżeństwo oferuje najzdrowszą formę seksualności, najlepiej zabezpiecza zwłaszcza prawa kobiet, a dzieci w szczęśliwej rodzinie biologicznej mają najlepsze warunki do rozwoju. </w:t>
      </w:r>
    </w:p>
    <w:p w14:paraId="709580EC" w14:textId="6CE60C12" w:rsidR="007E57B9" w:rsidRPr="00E92C6D" w:rsidRDefault="007E57B9" w:rsidP="007E57B9">
      <w:pPr>
        <w:spacing w:line="360" w:lineRule="auto"/>
        <w:jc w:val="both"/>
        <w:rPr>
          <w:rFonts w:ascii="Times New Roman" w:hAnsi="Times New Roman" w:cs="Times New Roman"/>
          <w:b/>
          <w:sz w:val="24"/>
          <w:szCs w:val="24"/>
        </w:rPr>
      </w:pPr>
      <w:r w:rsidRPr="00E92C6D">
        <w:rPr>
          <w:rFonts w:ascii="Times New Roman" w:hAnsi="Times New Roman" w:cs="Times New Roman"/>
          <w:b/>
          <w:sz w:val="24"/>
          <w:szCs w:val="24"/>
        </w:rPr>
        <w:t xml:space="preserve">Projekty wykazują się naiwnością moralną i społeczną – jakoby młody człowiek jest w stanie sam wybrać wartościowe zachowania nawet bez ich nazywania, co jest sprzeczne i z fazami rozwoju mózgu i osobowości (dorobek psychologii </w:t>
      </w:r>
      <w:r w:rsidRPr="00AD6FB6">
        <w:rPr>
          <w:rFonts w:ascii="Times New Roman" w:hAnsi="Times New Roman" w:cs="Times New Roman"/>
          <w:b/>
          <w:sz w:val="24"/>
          <w:szCs w:val="24"/>
        </w:rPr>
        <w:t xml:space="preserve">rozwojowej </w:t>
      </w:r>
      <w:r w:rsidR="00E92C6D" w:rsidRPr="00AD6FB6">
        <w:rPr>
          <w:rFonts w:ascii="Times New Roman" w:hAnsi="Times New Roman" w:cs="Times New Roman"/>
          <w:b/>
          <w:sz w:val="24"/>
          <w:szCs w:val="24"/>
        </w:rPr>
        <w:t>i</w:t>
      </w:r>
      <w:r w:rsidRPr="00AD6FB6">
        <w:rPr>
          <w:rFonts w:ascii="Times New Roman" w:hAnsi="Times New Roman" w:cs="Times New Roman"/>
          <w:b/>
          <w:sz w:val="24"/>
          <w:szCs w:val="24"/>
        </w:rPr>
        <w:t xml:space="preserve"> pediatrii</w:t>
      </w:r>
      <w:r w:rsidRPr="00E92C6D">
        <w:rPr>
          <w:rFonts w:ascii="Times New Roman" w:hAnsi="Times New Roman" w:cs="Times New Roman"/>
          <w:b/>
          <w:sz w:val="24"/>
          <w:szCs w:val="24"/>
        </w:rPr>
        <w:t>).</w:t>
      </w:r>
    </w:p>
    <w:p w14:paraId="6DC599B1" w14:textId="3826E54E"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Tymczasem na jednym wdechu i tuż obok siebie są stawiane postawy o różnych skutkach zdrowotnych czy społecznych:</w:t>
      </w:r>
    </w:p>
    <w:p w14:paraId="0D43AF2A" w14:textId="4737B7BA"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„o związku formalnym, nieformalnym, niepozostawaniu w związku, separacji, rozwodu, rozstania, rodzicielstwa, rodzicielstwa adopcyjnego i zastępczego, bezdzietności”</w:t>
      </w:r>
    </w:p>
    <w:p w14:paraId="78A3A570"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Brak wyraźnych ideałów wychowawczych może skutkować przypadkowością i niedojrzałością wyborów uczniów, którzy wyposażani są często w wiedzę i treści sprzyjające nawet zaprzeczeniu wprost ideałów wychowawczych. Istniejący „Dział I. Wartości i postawy” podaje dość nieoczekiwane „Pytanie wiodące”: </w:t>
      </w:r>
    </w:p>
    <w:p w14:paraId="390EA8F5"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„Jak kształtować postawę wolną od uprzedzeń w relacjach międzyludzkich oraz promować kulturę wolontariatu?”</w:t>
      </w:r>
    </w:p>
    <w:p w14:paraId="02748ECE"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Uczeń: </w:t>
      </w:r>
    </w:p>
    <w:p w14:paraId="6084991F" w14:textId="6DEBB9EE" w:rsidR="007E57B9" w:rsidRPr="007E57B9" w:rsidRDefault="007E57B9" w:rsidP="007E57B9">
      <w:pPr>
        <w:numPr>
          <w:ilvl w:val="0"/>
          <w:numId w:val="33"/>
        </w:num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rozumie, że godność ludzka i szacunek wobec człowieka wykluczają wszelkie formy dyskryminacji ze względu na różnorodność ludzkiej natury;</w:t>
      </w:r>
    </w:p>
    <w:p w14:paraId="59F313A6" w14:textId="76890E28"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A gdzie takie wartości, jak: dobroć, empatia, miłosierdzie, uczynność, hojność, wierność, sprawiedliwość, odpowiedzialność, miłość bliźniego, opiekuńczość, pracowitość itp.? Czy </w:t>
      </w:r>
      <w:r w:rsidRPr="007E57B9">
        <w:rPr>
          <w:rFonts w:ascii="Times New Roman" w:hAnsi="Times New Roman" w:cs="Times New Roman"/>
          <w:sz w:val="24"/>
          <w:szCs w:val="24"/>
        </w:rPr>
        <w:lastRenderedPageBreak/>
        <w:t>pytanie to nie powinno raczej brzmieć: Znaczenie wartości w życiu człowieka? Jak rozwijać i pielęgnować je w sobie i innych?</w:t>
      </w:r>
    </w:p>
    <w:p w14:paraId="57460BF1" w14:textId="623FBBE3"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i/>
          <w:iCs/>
          <w:sz w:val="24"/>
          <w:szCs w:val="24"/>
        </w:rPr>
        <w:t xml:space="preserve">„omawia aspekty organizacyjne, psychospołeczne i zdrowotne dotyczące ciąży </w:t>
      </w:r>
      <w:r w:rsidRPr="007E57B9">
        <w:rPr>
          <w:rFonts w:ascii="Times New Roman" w:hAnsi="Times New Roman" w:cs="Times New Roman"/>
          <w:i/>
          <w:iCs/>
          <w:sz w:val="24"/>
          <w:szCs w:val="24"/>
        </w:rPr>
        <w:br/>
        <w:t xml:space="preserve">i rodzicielstwa” – </w:t>
      </w:r>
      <w:r w:rsidRPr="007E57B9">
        <w:rPr>
          <w:rFonts w:ascii="Times New Roman" w:hAnsi="Times New Roman" w:cs="Times New Roman"/>
          <w:sz w:val="24"/>
          <w:szCs w:val="24"/>
        </w:rPr>
        <w:t xml:space="preserve">a gdzie wskazanie, że w ogóle warto mieć dzieci? </w:t>
      </w:r>
    </w:p>
    <w:p w14:paraId="376F17A3" w14:textId="24B62DC3" w:rsidR="007E57B9" w:rsidRPr="00F05602" w:rsidRDefault="007E57B9" w:rsidP="00F05602">
      <w:pPr>
        <w:spacing w:before="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Przedstawiane treści są bardzo często jednostronne</w:t>
      </w:r>
      <w:r w:rsidR="00F05602">
        <w:rPr>
          <w:rFonts w:ascii="Times New Roman" w:hAnsi="Times New Roman" w:cs="Times New Roman"/>
          <w:b/>
          <w:bCs/>
          <w:sz w:val="24"/>
          <w:szCs w:val="24"/>
        </w:rPr>
        <w:t xml:space="preserve"> </w:t>
      </w:r>
      <w:r w:rsidR="00F05602">
        <w:rPr>
          <w:rFonts w:ascii="Times New Roman" w:hAnsi="Times New Roman" w:cs="Times New Roman"/>
          <w:sz w:val="24"/>
          <w:szCs w:val="24"/>
        </w:rPr>
        <w:t>- m</w:t>
      </w:r>
      <w:r w:rsidRPr="007E57B9">
        <w:rPr>
          <w:rFonts w:ascii="Times New Roman" w:hAnsi="Times New Roman" w:cs="Times New Roman"/>
          <w:sz w:val="24"/>
          <w:szCs w:val="24"/>
        </w:rPr>
        <w:t xml:space="preserve">ówi się o zagrożeniach nadwagi, ale nie niedowagi, </w:t>
      </w:r>
      <w:proofErr w:type="spellStart"/>
      <w:r w:rsidRPr="007E57B9">
        <w:rPr>
          <w:rFonts w:ascii="Times New Roman" w:hAnsi="Times New Roman" w:cs="Times New Roman"/>
          <w:sz w:val="24"/>
          <w:szCs w:val="24"/>
        </w:rPr>
        <w:t>nadodpowiedzialności</w:t>
      </w:r>
      <w:proofErr w:type="spellEnd"/>
      <w:r w:rsidRPr="007E57B9">
        <w:rPr>
          <w:rFonts w:ascii="Times New Roman" w:hAnsi="Times New Roman" w:cs="Times New Roman"/>
          <w:sz w:val="24"/>
          <w:szCs w:val="24"/>
        </w:rPr>
        <w:t>, ale nie o braku odpowiedzialności. Kiedy omawia się obowiązek szkolny - nie przedstawia się edukacji domowej, nie wymienia się patologii organizacji międzynarodowych a przedstawia się je jedynie w superlatywach, przy metodach antykoncepcji nie wymienia się naturalnych i ekologicznych metod regulacji płodności, itd. Do rzadkości, dlatego je wymieniam, należy następujące zdanie: „na wybranym przykładzie omawia kontrowersje związane z trójpodziałem władzy przytaczając argumenty różnych stron sporu”;</w:t>
      </w:r>
    </w:p>
    <w:p w14:paraId="3BEA9DDC"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b/>
          <w:bCs/>
          <w:sz w:val="24"/>
          <w:szCs w:val="24"/>
        </w:rPr>
        <w:t>Wiele treści jest zbyt ogólnikowych i niejednoznacznych</w:t>
      </w:r>
      <w:r w:rsidRPr="007E57B9">
        <w:rPr>
          <w:rFonts w:ascii="Times New Roman" w:hAnsi="Times New Roman" w:cs="Times New Roman"/>
          <w:sz w:val="24"/>
          <w:szCs w:val="24"/>
        </w:rPr>
        <w:t>, co przy ogólnym ideologicznym wydźwięku dokumentu rodzi podejrzeniem, że treści negatywne zostaną zaimplementowane już na etapie podręczników:</w:t>
      </w:r>
    </w:p>
    <w:p w14:paraId="32B6CC00"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„identyfikuje i opisuje współczesne zagrożenia dla demokracji, wyjaśnia znaczenie inicjatyw, które im przeciwdziałają oraz formułuje opinię o ich skuteczności”</w:t>
      </w:r>
    </w:p>
    <w:p w14:paraId="29BCF5FE"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„podstawowe prawa człowieka i obywatela” </w:t>
      </w:r>
      <w:r w:rsidRPr="007E57B9">
        <w:rPr>
          <w:rFonts w:ascii="Times New Roman" w:hAnsi="Times New Roman" w:cs="Times New Roman"/>
          <w:sz w:val="24"/>
          <w:szCs w:val="24"/>
        </w:rPr>
        <w:t>– jak są definiowane? Czy aby prawo do aborcji w podręczniku też tu nie zostanie nagle zaliczone?</w:t>
      </w:r>
      <w:r w:rsidRPr="007E57B9">
        <w:rPr>
          <w:rFonts w:ascii="Times New Roman" w:hAnsi="Times New Roman" w:cs="Times New Roman"/>
          <w:i/>
          <w:iCs/>
          <w:sz w:val="24"/>
          <w:szCs w:val="24"/>
        </w:rPr>
        <w:t xml:space="preserve"> </w:t>
      </w:r>
    </w:p>
    <w:p w14:paraId="17A72177" w14:textId="0D9E5C3F" w:rsidR="007E57B9" w:rsidRPr="00F05602"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„uwarunkowania dotyczące przerywania ciąży”</w:t>
      </w:r>
    </w:p>
    <w:p w14:paraId="162432F7" w14:textId="12406881" w:rsid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b/>
          <w:bCs/>
          <w:sz w:val="24"/>
          <w:szCs w:val="24"/>
        </w:rPr>
        <w:t>W wielu miejscach razi nienaturalny, specjalistyczny język</w:t>
      </w:r>
      <w:r w:rsidRPr="007E57B9">
        <w:rPr>
          <w:rFonts w:ascii="Times New Roman" w:hAnsi="Times New Roman" w:cs="Times New Roman"/>
          <w:sz w:val="24"/>
          <w:szCs w:val="24"/>
        </w:rPr>
        <w:t>, ma się wrażenie, że tekst Rozporządzenia został przygotowany przez akademików, a nie pedagogów czy praktyków (specjalistyczne pojęcia, jak „sedentarny stylu życia”, „</w:t>
      </w:r>
      <w:proofErr w:type="spellStart"/>
      <w:r w:rsidRPr="007E57B9">
        <w:rPr>
          <w:rFonts w:ascii="Times New Roman" w:hAnsi="Times New Roman" w:cs="Times New Roman"/>
          <w:sz w:val="24"/>
          <w:szCs w:val="24"/>
        </w:rPr>
        <w:t>dysmorfofobia</w:t>
      </w:r>
      <w:proofErr w:type="spellEnd"/>
      <w:r w:rsidRPr="007E57B9">
        <w:rPr>
          <w:rFonts w:ascii="Times New Roman" w:hAnsi="Times New Roman" w:cs="Times New Roman"/>
          <w:sz w:val="24"/>
          <w:szCs w:val="24"/>
        </w:rPr>
        <w:t>”, które należałoby zastąpić, treści które wydają się zbędne, jak różne rodzaje normy seksualnych zaczerpnięte wprost z zakresu kształcenia studiów podyplomowych z seksuologii czy jednostki chorób psychicznych, choć nie podaje się podstawowych zasad higieny psychicznej czy budowania odporności psychicznej). Z drugiej strony wprowadza się treści zbyt oczywiste i banalne (jak np. mierzenie temperatury).</w:t>
      </w:r>
    </w:p>
    <w:p w14:paraId="791D88FD" w14:textId="77777777" w:rsidR="00516EB4" w:rsidRPr="007E57B9" w:rsidRDefault="00516EB4" w:rsidP="007E57B9">
      <w:pPr>
        <w:spacing w:line="360" w:lineRule="auto"/>
        <w:jc w:val="both"/>
        <w:rPr>
          <w:rFonts w:ascii="Times New Roman" w:hAnsi="Times New Roman" w:cs="Times New Roman"/>
          <w:sz w:val="24"/>
          <w:szCs w:val="24"/>
        </w:rPr>
      </w:pPr>
    </w:p>
    <w:p w14:paraId="05C3F6DE"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b/>
          <w:bCs/>
          <w:sz w:val="24"/>
          <w:szCs w:val="24"/>
        </w:rPr>
        <w:lastRenderedPageBreak/>
        <w:t>Za niski poziom praktyczności.</w:t>
      </w:r>
      <w:r w:rsidRPr="007E57B9">
        <w:rPr>
          <w:rFonts w:ascii="Times New Roman" w:hAnsi="Times New Roman" w:cs="Times New Roman"/>
          <w:sz w:val="24"/>
          <w:szCs w:val="24"/>
        </w:rPr>
        <w:t xml:space="preserve"> Treści fakultatywne, jako często bardziej praktyczne, powinny raczej zastąpić wprowadzające ogólniki treści głównych (np. jak w części dotyczącej społeczności lokalnej na poziomie liceum czy technikum w ramach edukacji obywatelskiej: gdzie wyszukuje się patriotów lokalnych, analizuje się budżet lokalnego samorządu, zapoznaje się z organizacjami pozarządowymi i to na tej podstawie należałoby raczej wprowadzać ucznia w zagadnienia ogólne, a nie odwrotnie); Podobnie: „analizuje krajobraz medialny w Polsce, oraz rozróżnia profile ideowe redakcji” powinno znaleźć się jako wiedza podstawowa, a nie fakultatywna uzupełniona o informację o właściciela danego medium i jego popularności czy grupy docelowej. Podobnie praca nad samooceną wylądowała w treściach fakultatywnych niepotrzebnie. </w:t>
      </w:r>
    </w:p>
    <w:p w14:paraId="0A5F8330" w14:textId="4BF5DBF4"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Co najmniej niektóre zajęcia dotyczące zagadnień seksualnych, powinny być przeprowadzone oddzielnie w grupie chłopców i dziewcząt, w przeciwnym razie, niektóre, bardziej wrażliwe dzieci mogą wyrobić sobie wręcz obrzydzenie do seksualności i płci przeciwnej. </w:t>
      </w:r>
    </w:p>
    <w:p w14:paraId="0D3890AC" w14:textId="7C0656C5" w:rsidR="007E57B9" w:rsidRPr="007E57B9" w:rsidRDefault="007E57B9" w:rsidP="00F05602">
      <w:pPr>
        <w:spacing w:before="240" w:line="360" w:lineRule="auto"/>
        <w:jc w:val="both"/>
        <w:rPr>
          <w:rFonts w:ascii="Times New Roman" w:hAnsi="Times New Roman" w:cs="Times New Roman"/>
          <w:b/>
          <w:sz w:val="24"/>
          <w:szCs w:val="24"/>
        </w:rPr>
      </w:pPr>
      <w:r w:rsidRPr="007E57B9">
        <w:rPr>
          <w:rFonts w:ascii="Times New Roman" w:hAnsi="Times New Roman" w:cs="Times New Roman"/>
          <w:b/>
          <w:sz w:val="24"/>
          <w:szCs w:val="24"/>
        </w:rPr>
        <w:t>Pomieszanie w poziomach i rodzajach profilaktyki</w:t>
      </w:r>
    </w:p>
    <w:p w14:paraId="42702D50" w14:textId="4555FA2A" w:rsidR="007E57B9" w:rsidRPr="007E57B9" w:rsidRDefault="007E57B9" w:rsidP="007E57B9">
      <w:pPr>
        <w:spacing w:line="360" w:lineRule="auto"/>
        <w:jc w:val="both"/>
        <w:rPr>
          <w:rFonts w:ascii="Times New Roman" w:hAnsi="Times New Roman" w:cs="Times New Roman"/>
          <w:b/>
          <w:sz w:val="24"/>
          <w:szCs w:val="24"/>
        </w:rPr>
      </w:pPr>
      <w:r w:rsidRPr="007E57B9">
        <w:rPr>
          <w:rFonts w:ascii="Times New Roman" w:hAnsi="Times New Roman" w:cs="Times New Roman"/>
          <w:b/>
          <w:sz w:val="24"/>
          <w:szCs w:val="24"/>
        </w:rPr>
        <w:t xml:space="preserve">Brakuje profilaktyki zintegrowanej, ale i pierwszorzędowej jako formy podstawowej, podczas gdy stosowana jest niepotrzebnie profilaktyka wyższego rzędu i niektóre treści mogą spełnić wręcz rolę zachęty do niepożądanych </w:t>
      </w:r>
      <w:proofErr w:type="spellStart"/>
      <w:r w:rsidRPr="007E57B9">
        <w:rPr>
          <w:rFonts w:ascii="Times New Roman" w:hAnsi="Times New Roman" w:cs="Times New Roman"/>
          <w:b/>
          <w:sz w:val="24"/>
          <w:szCs w:val="24"/>
        </w:rPr>
        <w:t>zachowań</w:t>
      </w:r>
      <w:proofErr w:type="spellEnd"/>
    </w:p>
    <w:p w14:paraId="64873F56" w14:textId="39FD9B9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sz w:val="24"/>
          <w:szCs w:val="24"/>
        </w:rPr>
        <w:t>„</w:t>
      </w:r>
      <w:r w:rsidRPr="007E57B9">
        <w:rPr>
          <w:rFonts w:ascii="Times New Roman" w:hAnsi="Times New Roman" w:cs="Times New Roman"/>
          <w:i/>
          <w:iCs/>
          <w:sz w:val="24"/>
          <w:szCs w:val="24"/>
        </w:rPr>
        <w:t xml:space="preserve">odróżnia zachowania prawidłowe od </w:t>
      </w:r>
      <w:proofErr w:type="spellStart"/>
      <w:r w:rsidRPr="007E57B9">
        <w:rPr>
          <w:rFonts w:ascii="Times New Roman" w:hAnsi="Times New Roman" w:cs="Times New Roman"/>
          <w:i/>
          <w:iCs/>
          <w:sz w:val="24"/>
          <w:szCs w:val="24"/>
        </w:rPr>
        <w:t>przemocowych</w:t>
      </w:r>
      <w:proofErr w:type="spellEnd"/>
      <w:r w:rsidRPr="007E57B9">
        <w:rPr>
          <w:rFonts w:ascii="Times New Roman" w:hAnsi="Times New Roman" w:cs="Times New Roman"/>
          <w:i/>
          <w:iCs/>
          <w:sz w:val="24"/>
          <w:szCs w:val="24"/>
        </w:rPr>
        <w:t xml:space="preserve"> w relacjach, w tym wymienia cechy przemocy fizycznej, psychicznej i ekonomicznej”</w:t>
      </w:r>
    </w:p>
    <w:p w14:paraId="3395A7F3"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„opisuje zaburzenia i dysfunkcje seksualne”</w:t>
      </w:r>
    </w:p>
    <w:p w14:paraId="610B2CE1" w14:textId="0E6B0077" w:rsidR="007E57B9" w:rsidRPr="00D32D51"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„omawia formy przemocy seksualnej, w tym molestowania seksualnego” </w:t>
      </w:r>
    </w:p>
    <w:p w14:paraId="2DFCC897" w14:textId="3203F73C"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Uczeń właśnie być może przechodzi inicjację w zapoznawaniu się z treściami niepożądanymi.</w:t>
      </w:r>
    </w:p>
    <w:p w14:paraId="55A8059F" w14:textId="5146B8D6"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„identyfikuje</w:t>
      </w:r>
      <w:r w:rsidR="00D32D51">
        <w:rPr>
          <w:rFonts w:ascii="Times New Roman" w:hAnsi="Times New Roman" w:cs="Times New Roman"/>
          <w:i/>
          <w:iCs/>
          <w:sz w:val="24"/>
          <w:szCs w:val="24"/>
        </w:rPr>
        <w:t xml:space="preserve"> </w:t>
      </w:r>
      <w:r w:rsidRPr="007E57B9">
        <w:rPr>
          <w:rFonts w:ascii="Times New Roman" w:hAnsi="Times New Roman" w:cs="Times New Roman"/>
          <w:i/>
          <w:iCs/>
          <w:sz w:val="24"/>
          <w:szCs w:val="24"/>
        </w:rPr>
        <w:t xml:space="preserve">(…) zachowania </w:t>
      </w:r>
      <w:proofErr w:type="spellStart"/>
      <w:r w:rsidRPr="007E57B9">
        <w:rPr>
          <w:rFonts w:ascii="Times New Roman" w:hAnsi="Times New Roman" w:cs="Times New Roman"/>
          <w:i/>
          <w:iCs/>
          <w:sz w:val="24"/>
          <w:szCs w:val="24"/>
        </w:rPr>
        <w:t>autoseksualne</w:t>
      </w:r>
      <w:proofErr w:type="spellEnd"/>
      <w:r w:rsidRPr="007E57B9">
        <w:rPr>
          <w:rFonts w:ascii="Times New Roman" w:hAnsi="Times New Roman" w:cs="Times New Roman"/>
          <w:i/>
          <w:iCs/>
          <w:sz w:val="24"/>
          <w:szCs w:val="24"/>
        </w:rPr>
        <w:t>”.</w:t>
      </w:r>
    </w:p>
    <w:p w14:paraId="29EC8A84"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„omawia modele rodzin”</w:t>
      </w:r>
    </w:p>
    <w:p w14:paraId="0807D4DA" w14:textId="1A04A3AF" w:rsid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i/>
          <w:iCs/>
          <w:sz w:val="24"/>
          <w:szCs w:val="24"/>
        </w:rPr>
        <w:t xml:space="preserve">„omawia etapy bliskiej, długotrwałej relacji w tym koleżeńskiej, przyjacielskiej, romantycznej i sposoby dbania o nią; odróżnia zachowania prawidłowe od </w:t>
      </w:r>
      <w:proofErr w:type="spellStart"/>
      <w:r w:rsidRPr="007E57B9">
        <w:rPr>
          <w:rFonts w:ascii="Times New Roman" w:hAnsi="Times New Roman" w:cs="Times New Roman"/>
          <w:i/>
          <w:iCs/>
          <w:sz w:val="24"/>
          <w:szCs w:val="24"/>
        </w:rPr>
        <w:t>przemocowych</w:t>
      </w:r>
      <w:proofErr w:type="spellEnd"/>
      <w:r w:rsidRPr="007E57B9">
        <w:rPr>
          <w:rFonts w:ascii="Times New Roman" w:hAnsi="Times New Roman" w:cs="Times New Roman"/>
          <w:i/>
          <w:iCs/>
          <w:sz w:val="24"/>
          <w:szCs w:val="24"/>
        </w:rPr>
        <w:t xml:space="preserve"> </w:t>
      </w:r>
      <w:r w:rsidRPr="007E57B9">
        <w:rPr>
          <w:rFonts w:ascii="Times New Roman" w:hAnsi="Times New Roman" w:cs="Times New Roman"/>
          <w:i/>
          <w:iCs/>
          <w:sz w:val="24"/>
          <w:szCs w:val="24"/>
        </w:rPr>
        <w:br/>
        <w:t xml:space="preserve">w relacjach, w tym wymienia cechy przemocy fizycznej, psychicznej i ekonomicznej”. Podst. </w:t>
      </w:r>
      <w:proofErr w:type="spellStart"/>
      <w:r w:rsidRPr="007E57B9">
        <w:rPr>
          <w:rFonts w:ascii="Times New Roman" w:hAnsi="Times New Roman" w:cs="Times New Roman"/>
          <w:i/>
          <w:iCs/>
          <w:sz w:val="24"/>
          <w:szCs w:val="24"/>
        </w:rPr>
        <w:t>Progr.poziom</w:t>
      </w:r>
      <w:proofErr w:type="spellEnd"/>
      <w:r w:rsidRPr="007E57B9">
        <w:rPr>
          <w:rFonts w:ascii="Times New Roman" w:hAnsi="Times New Roman" w:cs="Times New Roman"/>
          <w:i/>
          <w:iCs/>
          <w:sz w:val="24"/>
          <w:szCs w:val="24"/>
        </w:rPr>
        <w:t xml:space="preserve"> II, s.43-44 (</w:t>
      </w:r>
      <w:r w:rsidRPr="007E57B9">
        <w:rPr>
          <w:rFonts w:ascii="Times New Roman" w:hAnsi="Times New Roman" w:cs="Times New Roman"/>
          <w:sz w:val="24"/>
          <w:szCs w:val="24"/>
        </w:rPr>
        <w:t>relacje są pokazywane od razu w kontekście zagrożenia).</w:t>
      </w:r>
    </w:p>
    <w:p w14:paraId="7D1D4B24" w14:textId="77777777" w:rsidR="00516EB4" w:rsidRPr="00F05602" w:rsidRDefault="00516EB4" w:rsidP="007E57B9">
      <w:pPr>
        <w:spacing w:line="360" w:lineRule="auto"/>
        <w:jc w:val="both"/>
        <w:rPr>
          <w:rFonts w:ascii="Times New Roman" w:hAnsi="Times New Roman" w:cs="Times New Roman"/>
          <w:sz w:val="24"/>
          <w:szCs w:val="24"/>
        </w:rPr>
      </w:pPr>
    </w:p>
    <w:p w14:paraId="2F7D6419" w14:textId="77777777" w:rsidR="007E57B9" w:rsidRPr="007E57B9" w:rsidRDefault="007E57B9" w:rsidP="00F05602">
      <w:pPr>
        <w:spacing w:before="240" w:line="360" w:lineRule="auto"/>
        <w:jc w:val="both"/>
        <w:rPr>
          <w:rFonts w:ascii="Times New Roman" w:hAnsi="Times New Roman" w:cs="Times New Roman"/>
          <w:b/>
          <w:sz w:val="24"/>
          <w:szCs w:val="24"/>
        </w:rPr>
      </w:pPr>
      <w:r w:rsidRPr="007E57B9">
        <w:rPr>
          <w:rFonts w:ascii="Times New Roman" w:hAnsi="Times New Roman" w:cs="Times New Roman"/>
          <w:b/>
          <w:sz w:val="24"/>
          <w:szCs w:val="24"/>
        </w:rPr>
        <w:lastRenderedPageBreak/>
        <w:t>Idealny klient koncernów farmaceutycznych, rozwiązły egoista</w:t>
      </w:r>
    </w:p>
    <w:p w14:paraId="7875CFB2" w14:textId="63E2E30C" w:rsidR="007E57B9" w:rsidRPr="007E57B9" w:rsidRDefault="007E57B9" w:rsidP="007E57B9">
      <w:pPr>
        <w:spacing w:line="360" w:lineRule="auto"/>
        <w:jc w:val="both"/>
        <w:rPr>
          <w:rFonts w:ascii="Times New Roman" w:hAnsi="Times New Roman" w:cs="Times New Roman"/>
          <w:sz w:val="24"/>
          <w:szCs w:val="24"/>
        </w:rPr>
      </w:pPr>
      <w:r w:rsidRPr="00E92C6D">
        <w:rPr>
          <w:rFonts w:ascii="Times New Roman" w:hAnsi="Times New Roman" w:cs="Times New Roman"/>
          <w:b/>
          <w:sz w:val="24"/>
          <w:szCs w:val="24"/>
        </w:rPr>
        <w:t>Przy braku określonych pozytywnych wzorców rodzinnych i prokreacyjnych, a nawet w zakresie rozwoju osobistego jednocześnie zakres i sposób przedstawianej wiedzy formatuje młode pokolenie w kierunku powiększ</w:t>
      </w:r>
      <w:r w:rsidR="00E92C6D" w:rsidRPr="00E92C6D">
        <w:rPr>
          <w:rFonts w:ascii="Times New Roman" w:hAnsi="Times New Roman" w:cs="Times New Roman"/>
          <w:b/>
          <w:sz w:val="24"/>
          <w:szCs w:val="24"/>
        </w:rPr>
        <w:t>ania zysków koncernów farmaceu</w:t>
      </w:r>
      <w:r w:rsidRPr="00E92C6D">
        <w:rPr>
          <w:rFonts w:ascii="Times New Roman" w:hAnsi="Times New Roman" w:cs="Times New Roman"/>
          <w:b/>
          <w:sz w:val="24"/>
          <w:szCs w:val="24"/>
        </w:rPr>
        <w:t>ty</w:t>
      </w:r>
      <w:r w:rsidR="00E92C6D" w:rsidRPr="00E92C6D">
        <w:rPr>
          <w:rFonts w:ascii="Times New Roman" w:hAnsi="Times New Roman" w:cs="Times New Roman"/>
          <w:b/>
          <w:sz w:val="24"/>
          <w:szCs w:val="24"/>
        </w:rPr>
        <w:t>cz</w:t>
      </w:r>
      <w:r w:rsidRPr="00E92C6D">
        <w:rPr>
          <w:rFonts w:ascii="Times New Roman" w:hAnsi="Times New Roman" w:cs="Times New Roman"/>
          <w:b/>
          <w:sz w:val="24"/>
          <w:szCs w:val="24"/>
        </w:rPr>
        <w:t>nych</w:t>
      </w:r>
      <w:r w:rsidRPr="007E57B9">
        <w:rPr>
          <w:rFonts w:ascii="Times New Roman" w:hAnsi="Times New Roman" w:cs="Times New Roman"/>
          <w:sz w:val="24"/>
          <w:szCs w:val="24"/>
        </w:rPr>
        <w:t xml:space="preserve"> (idealizm farmaceutyczny – patrz wyżej oraz sztuczna </w:t>
      </w:r>
      <w:proofErr w:type="spellStart"/>
      <w:r w:rsidRPr="007E57B9">
        <w:rPr>
          <w:rFonts w:ascii="Times New Roman" w:hAnsi="Times New Roman" w:cs="Times New Roman"/>
          <w:sz w:val="24"/>
          <w:szCs w:val="24"/>
        </w:rPr>
        <w:t>multiseksualność</w:t>
      </w:r>
      <w:proofErr w:type="spellEnd"/>
      <w:r w:rsidRPr="007E57B9">
        <w:rPr>
          <w:rFonts w:ascii="Times New Roman" w:hAnsi="Times New Roman" w:cs="Times New Roman"/>
          <w:sz w:val="24"/>
          <w:szCs w:val="24"/>
          <w:vertAlign w:val="superscript"/>
        </w:rPr>
        <w:footnoteReference w:id="115"/>
      </w:r>
      <w:r w:rsidRPr="007E57B9">
        <w:rPr>
          <w:rFonts w:ascii="Times New Roman" w:hAnsi="Times New Roman" w:cs="Times New Roman"/>
          <w:sz w:val="24"/>
          <w:szCs w:val="24"/>
        </w:rPr>
        <w:t xml:space="preserve"> – wielość partnerów seksualnych realizowana przy wsparciu wielu produktów koncernów farmaceutycznych aplikowanych na wzajemnie współzależne zjawiska – od środków antykoncepcyjnych, przez testy i lekarstwa na choroby przenoszone drogą płciową, in vitro jako sposób na wtórną niepłodność która może być między innymi skutkiem ryzykownego stylu życia itd.). Brak wyrażenia zachęty do opóźniania inicjacji seksualnej oraz co najmniej zmniejszenia liczby partnerów seksualnych czy promowania wierności w związku, brak orientacji na małżeństwo i posiadanie dzieci zachęcają do braku odpowiedzialności, nie tylko seksualnej, a więc zwiększenia zapotrzebowania na różne produkty i usługi związane ze sztuczną </w:t>
      </w:r>
      <w:proofErr w:type="spellStart"/>
      <w:r w:rsidRPr="007E57B9">
        <w:rPr>
          <w:rFonts w:ascii="Times New Roman" w:hAnsi="Times New Roman" w:cs="Times New Roman"/>
          <w:sz w:val="24"/>
          <w:szCs w:val="24"/>
        </w:rPr>
        <w:t>multseksualnością</w:t>
      </w:r>
      <w:proofErr w:type="spellEnd"/>
      <w:r w:rsidRPr="007E57B9">
        <w:rPr>
          <w:rFonts w:ascii="Times New Roman" w:hAnsi="Times New Roman" w:cs="Times New Roman"/>
          <w:sz w:val="24"/>
          <w:szCs w:val="24"/>
        </w:rPr>
        <w:t xml:space="preserve">, ale także do braku stabilizacji życiowej i egoistyczne zorientowanie wyłącznie na „przyjemność seksualną” i osobisty dobrostan (poszanowanie „różnorodności” „satysfakcjonujące relacje” z innymi, „dobrostan” to główny horyzont wartości, który sprzyja dość płytkiemu i egoistycznemu życiu) – por. powyżej akapit </w:t>
      </w:r>
      <w:proofErr w:type="spellStart"/>
      <w:r w:rsidRPr="007E57B9">
        <w:rPr>
          <w:rFonts w:ascii="Times New Roman" w:hAnsi="Times New Roman" w:cs="Times New Roman"/>
          <w:sz w:val="24"/>
          <w:szCs w:val="24"/>
        </w:rPr>
        <w:t>nt</w:t>
      </w:r>
      <w:proofErr w:type="spellEnd"/>
      <w:r w:rsidRPr="007E57B9">
        <w:rPr>
          <w:rFonts w:ascii="Times New Roman" w:hAnsi="Times New Roman" w:cs="Times New Roman"/>
          <w:sz w:val="24"/>
          <w:szCs w:val="24"/>
        </w:rPr>
        <w:t xml:space="preserve"> pedagogiki. Nie mówiąc już o tak skrajnym, jednostronnym wypaczeniu życia rodzinnego, jak poniżej:</w:t>
      </w:r>
    </w:p>
    <w:p w14:paraId="21D50D22" w14:textId="76336C4C" w:rsid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„zna prawa dziecka i obowiązki rodziców względem dziecka”</w:t>
      </w:r>
    </w:p>
    <w:p w14:paraId="02F11496" w14:textId="77777777" w:rsidR="00AD6FB6" w:rsidRPr="00F05602" w:rsidRDefault="00AD6FB6" w:rsidP="007E57B9">
      <w:pPr>
        <w:spacing w:line="360" w:lineRule="auto"/>
        <w:jc w:val="both"/>
        <w:rPr>
          <w:rFonts w:ascii="Times New Roman" w:hAnsi="Times New Roman" w:cs="Times New Roman"/>
          <w:i/>
          <w:iCs/>
          <w:sz w:val="24"/>
          <w:szCs w:val="24"/>
        </w:rPr>
      </w:pPr>
    </w:p>
    <w:p w14:paraId="2523ADFB" w14:textId="7D5D7223" w:rsidR="007E57B9" w:rsidRPr="007E57B9" w:rsidRDefault="007E57B9" w:rsidP="00F05602">
      <w:pPr>
        <w:numPr>
          <w:ilvl w:val="0"/>
          <w:numId w:val="38"/>
        </w:numPr>
        <w:spacing w:before="240" w:line="360" w:lineRule="auto"/>
        <w:ind w:left="1077"/>
        <w:jc w:val="both"/>
        <w:rPr>
          <w:rFonts w:ascii="Times New Roman" w:hAnsi="Times New Roman" w:cs="Times New Roman"/>
          <w:b/>
          <w:sz w:val="24"/>
          <w:szCs w:val="24"/>
        </w:rPr>
      </w:pPr>
      <w:r w:rsidRPr="007E57B9">
        <w:rPr>
          <w:rFonts w:ascii="Times New Roman" w:hAnsi="Times New Roman" w:cs="Times New Roman"/>
          <w:b/>
          <w:sz w:val="24"/>
          <w:szCs w:val="24"/>
        </w:rPr>
        <w:t>UCHYBIENIA MERYTORYCZNE</w:t>
      </w:r>
    </w:p>
    <w:p w14:paraId="64D62F0D" w14:textId="77777777" w:rsidR="007E57B9" w:rsidRPr="007E57B9" w:rsidRDefault="007E57B9" w:rsidP="007E57B9">
      <w:pPr>
        <w:spacing w:line="360" w:lineRule="auto"/>
        <w:jc w:val="both"/>
        <w:rPr>
          <w:rFonts w:ascii="Times New Roman" w:hAnsi="Times New Roman" w:cs="Times New Roman"/>
          <w:b/>
          <w:sz w:val="24"/>
          <w:szCs w:val="24"/>
        </w:rPr>
      </w:pPr>
      <w:r w:rsidRPr="007E57B9">
        <w:rPr>
          <w:rFonts w:ascii="Times New Roman" w:hAnsi="Times New Roman" w:cs="Times New Roman"/>
          <w:b/>
          <w:sz w:val="24"/>
          <w:szCs w:val="24"/>
        </w:rPr>
        <w:t xml:space="preserve">Projekty </w:t>
      </w:r>
      <w:proofErr w:type="spellStart"/>
      <w:r w:rsidRPr="007E57B9">
        <w:rPr>
          <w:rFonts w:ascii="Times New Roman" w:hAnsi="Times New Roman" w:cs="Times New Roman"/>
          <w:b/>
          <w:sz w:val="24"/>
          <w:szCs w:val="24"/>
        </w:rPr>
        <w:t>antydemograficzne</w:t>
      </w:r>
      <w:proofErr w:type="spellEnd"/>
    </w:p>
    <w:p w14:paraId="70F80E88" w14:textId="164CE460" w:rsidR="007E57B9" w:rsidRPr="00F05602"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Pojęcia małżeństwo zastąpionego pojęciem „zgoda na seks”, powinniśmy dodać przygodny seks, posiadanie dziecka nie jest wskazane jako cel atrakcyjny i jako piękne zwieńczenie miłości między dwojgiem ludzi, co przy anonsowanym rozległym kryzysie demograficznym (patrz punkt dotyczący kwestii formalnych) może doprowadzić do pogłębiania wymierania Polski, której daleko do osiągnięcia współczynnika naturalnej zastępowalności pokoleń. </w:t>
      </w:r>
    </w:p>
    <w:p w14:paraId="14D973BA" w14:textId="122D2871" w:rsidR="007E57B9" w:rsidRPr="007E57B9" w:rsidRDefault="007E57B9" w:rsidP="00F05602">
      <w:pPr>
        <w:spacing w:before="240" w:line="360" w:lineRule="auto"/>
        <w:jc w:val="both"/>
        <w:rPr>
          <w:rFonts w:ascii="Times New Roman" w:hAnsi="Times New Roman" w:cs="Times New Roman"/>
          <w:b/>
          <w:sz w:val="24"/>
          <w:szCs w:val="24"/>
        </w:rPr>
      </w:pPr>
      <w:r w:rsidRPr="007E57B9">
        <w:rPr>
          <w:rFonts w:ascii="Times New Roman" w:hAnsi="Times New Roman" w:cs="Times New Roman"/>
          <w:b/>
          <w:sz w:val="24"/>
          <w:szCs w:val="24"/>
        </w:rPr>
        <w:lastRenderedPageBreak/>
        <w:t>Brak podawania podstawowych faktów nt</w:t>
      </w:r>
      <w:r w:rsidR="00E92C6D">
        <w:rPr>
          <w:rFonts w:ascii="Times New Roman" w:hAnsi="Times New Roman" w:cs="Times New Roman"/>
          <w:b/>
          <w:sz w:val="24"/>
          <w:szCs w:val="24"/>
        </w:rPr>
        <w:t>.</w:t>
      </w:r>
      <w:r w:rsidRPr="007E57B9">
        <w:rPr>
          <w:rFonts w:ascii="Times New Roman" w:hAnsi="Times New Roman" w:cs="Times New Roman"/>
          <w:b/>
          <w:sz w:val="24"/>
          <w:szCs w:val="24"/>
        </w:rPr>
        <w:t xml:space="preserve"> zachowania zdrowia w dziedzinie seksualności. Rozwiązłość, dehumanizacja i </w:t>
      </w:r>
      <w:proofErr w:type="spellStart"/>
      <w:r w:rsidRPr="007E57B9">
        <w:rPr>
          <w:rFonts w:ascii="Times New Roman" w:hAnsi="Times New Roman" w:cs="Times New Roman"/>
          <w:b/>
          <w:sz w:val="24"/>
          <w:szCs w:val="24"/>
        </w:rPr>
        <w:t>antyzdrowotne</w:t>
      </w:r>
      <w:proofErr w:type="spellEnd"/>
      <w:r w:rsidRPr="007E57B9">
        <w:rPr>
          <w:rFonts w:ascii="Times New Roman" w:hAnsi="Times New Roman" w:cs="Times New Roman"/>
          <w:b/>
          <w:sz w:val="24"/>
          <w:szCs w:val="24"/>
        </w:rPr>
        <w:t xml:space="preserve"> podejście do seksualności</w:t>
      </w:r>
    </w:p>
    <w:p w14:paraId="384561BC" w14:textId="77527116"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bCs/>
          <w:sz w:val="24"/>
          <w:szCs w:val="24"/>
        </w:rPr>
        <w:t xml:space="preserve">Opisany w Rozporządzeniu model edukacji zdrowotnej, czy w zakresie seksualności raczej </w:t>
      </w:r>
      <w:proofErr w:type="spellStart"/>
      <w:r w:rsidRPr="007E57B9">
        <w:rPr>
          <w:rFonts w:ascii="Times New Roman" w:hAnsi="Times New Roman" w:cs="Times New Roman"/>
          <w:bCs/>
          <w:sz w:val="24"/>
          <w:szCs w:val="24"/>
        </w:rPr>
        <w:t>antyzdrowotnej</w:t>
      </w:r>
      <w:proofErr w:type="spellEnd"/>
      <w:r w:rsidRPr="007E57B9">
        <w:rPr>
          <w:rFonts w:ascii="Times New Roman" w:hAnsi="Times New Roman" w:cs="Times New Roman"/>
          <w:bCs/>
          <w:sz w:val="24"/>
          <w:szCs w:val="24"/>
        </w:rPr>
        <w:t xml:space="preserve">, jest ewidentnie realizacją tzw. edukacji seksualnej typu B (biologicznej, nieosadzonej w wartościach i rodzinie oraz przy znikomej odpowiedzialności za siebie i innych, prezentowana jest głównie </w:t>
      </w:r>
      <w:r w:rsidRPr="007E57B9">
        <w:rPr>
          <w:rFonts w:ascii="Times New Roman" w:hAnsi="Times New Roman" w:cs="Times New Roman"/>
          <w:sz w:val="24"/>
          <w:szCs w:val="24"/>
        </w:rPr>
        <w:t xml:space="preserve">fizjologia seksu działająca jako zachęta do przedwczesnej inicjacji seksualnej i ryzykownych </w:t>
      </w:r>
      <w:proofErr w:type="spellStart"/>
      <w:r w:rsidRPr="007E57B9">
        <w:rPr>
          <w:rFonts w:ascii="Times New Roman" w:hAnsi="Times New Roman" w:cs="Times New Roman"/>
          <w:sz w:val="24"/>
          <w:szCs w:val="24"/>
        </w:rPr>
        <w:t>zachowań</w:t>
      </w:r>
      <w:proofErr w:type="spellEnd"/>
      <w:r w:rsidRPr="007E57B9">
        <w:rPr>
          <w:rFonts w:ascii="Times New Roman" w:hAnsi="Times New Roman" w:cs="Times New Roman"/>
          <w:sz w:val="24"/>
          <w:szCs w:val="24"/>
        </w:rPr>
        <w:t xml:space="preserve"> seksualnych</w:t>
      </w:r>
      <w:r w:rsidRPr="007E57B9">
        <w:rPr>
          <w:rFonts w:ascii="Times New Roman" w:hAnsi="Times New Roman" w:cs="Times New Roman"/>
          <w:bCs/>
          <w:sz w:val="24"/>
          <w:szCs w:val="24"/>
        </w:rPr>
        <w:t>, o których ryzykach się wprost nie mówi, rodzina traktowana jest zdawkowo, bezwartościowo i marginalnie. Seks ma być zgodnie z założeniami tego typu edukacji przede wszystkim chciany i przyjemny oraz wzajemnie uzgodniony, bez odniesienia do faktu, czy to jest czyjaś żona czy mąż i ile w ogóle jest tych osób, w jakim są wieku etc.</w:t>
      </w:r>
    </w:p>
    <w:p w14:paraId="58C33127"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Skoro Polska ma o wiele lepsze wskaźniki miarodajne w zakresie seksualności młodzieży niż na Zachodzie (lepsze wskaźniki wieku inicjacji seksualnej, liczby partnerów seksualnych, niższe wskaźniki przemocy wobec </w:t>
      </w:r>
      <w:proofErr w:type="gramStart"/>
      <w:r w:rsidRPr="007E57B9">
        <w:rPr>
          <w:rFonts w:ascii="Times New Roman" w:hAnsi="Times New Roman" w:cs="Times New Roman"/>
          <w:sz w:val="24"/>
          <w:szCs w:val="24"/>
        </w:rPr>
        <w:t>kobiet,</w:t>
      </w:r>
      <w:proofErr w:type="gramEnd"/>
      <w:r w:rsidRPr="007E57B9">
        <w:rPr>
          <w:rFonts w:ascii="Times New Roman" w:hAnsi="Times New Roman" w:cs="Times New Roman"/>
          <w:sz w:val="24"/>
          <w:szCs w:val="24"/>
        </w:rPr>
        <w:t xml:space="preserve"> czy rozwodów, często chorób przenoszonych drogą płciową</w:t>
      </w:r>
      <w:r w:rsidRPr="007E57B9">
        <w:rPr>
          <w:rFonts w:ascii="Times New Roman" w:hAnsi="Times New Roman" w:cs="Times New Roman"/>
          <w:sz w:val="24"/>
          <w:szCs w:val="24"/>
          <w:vertAlign w:val="superscript"/>
        </w:rPr>
        <w:footnoteReference w:id="116"/>
      </w:r>
      <w:r w:rsidRPr="007E57B9">
        <w:rPr>
          <w:rFonts w:ascii="Times New Roman" w:hAnsi="Times New Roman" w:cs="Times New Roman"/>
          <w:sz w:val="24"/>
          <w:szCs w:val="24"/>
        </w:rPr>
        <w:t xml:space="preserve"> itd.), to dlaczego proponuje się rozwiązania, które kopiują ideologiczne rozwiązania zachodnie, gdzie te wskaźniki w zakresie skutków takiego nauczania są gorsze? Powstaje więc pytanie o zasadność proponowanych zmian</w:t>
      </w:r>
      <w:r w:rsidRPr="007E57B9">
        <w:rPr>
          <w:rFonts w:ascii="Times New Roman" w:hAnsi="Times New Roman" w:cs="Times New Roman"/>
          <w:b/>
          <w:bCs/>
          <w:sz w:val="24"/>
          <w:szCs w:val="24"/>
        </w:rPr>
        <w:t>.</w:t>
      </w:r>
      <w:r w:rsidRPr="007E57B9">
        <w:rPr>
          <w:rFonts w:ascii="Times New Roman" w:hAnsi="Times New Roman" w:cs="Times New Roman"/>
          <w:sz w:val="24"/>
          <w:szCs w:val="24"/>
        </w:rPr>
        <w:t xml:space="preserve"> Zwłaszcza redukcja seksualności jedynie do wymiaru zdrowia, mająca zresztą charakter pozorny, a pominięcie kontekstu relacyjnego, emocjonalnego, rodzinnego, demograficznego, odpowiedzialności czy nawet komunikacji jest ogromnym BŁĘDEM.</w:t>
      </w:r>
    </w:p>
    <w:p w14:paraId="5341866D"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lastRenderedPageBreak/>
        <w:drawing>
          <wp:inline distT="0" distB="0" distL="0" distR="0" wp14:anchorId="72256F13" wp14:editId="2123176D">
            <wp:extent cx="4671158" cy="3082003"/>
            <wp:effectExtent l="0" t="0" r="0" b="4445"/>
            <wp:docPr id="144011902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19023" name=""/>
                    <pic:cNvPicPr/>
                  </pic:nvPicPr>
                  <pic:blipFill rotWithShape="1">
                    <a:blip r:embed="rId27">
                      <a:extLst>
                        <a:ext uri="{96DAC541-7B7A-43D3-8B79-37D633B846F1}">
                          <asvg:svgBlip xmlns:asvg="http://schemas.microsoft.com/office/drawing/2016/SVG/main" r:embed="rId28"/>
                        </a:ext>
                      </a:extLst>
                    </a:blip>
                    <a:srcRect l="10077" t="7733" r="8807" b="20906"/>
                    <a:stretch/>
                  </pic:blipFill>
                  <pic:spPr bwMode="auto">
                    <a:xfrm>
                      <a:off x="0" y="0"/>
                      <a:ext cx="4672875" cy="3083136"/>
                    </a:xfrm>
                    <a:prstGeom prst="rect">
                      <a:avLst/>
                    </a:prstGeom>
                    <a:ln>
                      <a:noFill/>
                    </a:ln>
                    <a:extLst>
                      <a:ext uri="{53640926-AAD7-44D8-BBD7-CCE9431645EC}">
                        <a14:shadowObscured xmlns:a14="http://schemas.microsoft.com/office/drawing/2010/main"/>
                      </a:ext>
                    </a:extLst>
                  </pic:spPr>
                </pic:pic>
              </a:graphicData>
            </a:graphic>
          </wp:inline>
        </w:drawing>
      </w:r>
    </w:p>
    <w:p w14:paraId="13CED499" w14:textId="77777777" w:rsidR="007E57B9" w:rsidRPr="007E57B9" w:rsidRDefault="007E57B9" w:rsidP="007E57B9">
      <w:pPr>
        <w:spacing w:line="360" w:lineRule="auto"/>
        <w:jc w:val="both"/>
        <w:rPr>
          <w:rFonts w:ascii="Times New Roman" w:hAnsi="Times New Roman" w:cs="Times New Roman"/>
          <w:sz w:val="24"/>
          <w:szCs w:val="24"/>
          <w:lang w:val="en-US"/>
        </w:rPr>
      </w:pPr>
      <w:r w:rsidRPr="007E57B9">
        <w:rPr>
          <w:rFonts w:ascii="Times New Roman" w:hAnsi="Times New Roman" w:cs="Times New Roman"/>
          <w:sz w:val="24"/>
          <w:szCs w:val="24"/>
          <w:lang w:val="en-US"/>
        </w:rPr>
        <w:t xml:space="preserve">ECDC (2016). Surveillance report. Annual Epidemiological Report for 2016 Syphilis </w:t>
      </w:r>
      <w:hyperlink r:id="rId29" w:history="1">
        <w:r w:rsidRPr="007E57B9">
          <w:rPr>
            <w:rStyle w:val="Hipercze"/>
            <w:rFonts w:ascii="Times New Roman" w:hAnsi="Times New Roman" w:cs="Times New Roman"/>
            <w:sz w:val="24"/>
            <w:szCs w:val="24"/>
            <w:lang w:val="en-US"/>
          </w:rPr>
          <w:t>https://ecdc.europa.eu/sites/portal/files/documents/AER_for_2016-syphilis.pdf</w:t>
        </w:r>
      </w:hyperlink>
    </w:p>
    <w:p w14:paraId="00BEB2A0" w14:textId="77777777" w:rsidR="007E57B9" w:rsidRPr="007E57B9" w:rsidRDefault="007E57B9" w:rsidP="007E57B9">
      <w:pPr>
        <w:spacing w:line="360" w:lineRule="auto"/>
        <w:jc w:val="both"/>
        <w:rPr>
          <w:rFonts w:ascii="Times New Roman" w:hAnsi="Times New Roman" w:cs="Times New Roman"/>
          <w:sz w:val="24"/>
          <w:szCs w:val="24"/>
          <w:lang w:val="en-US"/>
        </w:rPr>
      </w:pPr>
      <w:r w:rsidRPr="007E57B9">
        <w:rPr>
          <w:rFonts w:ascii="Times New Roman" w:hAnsi="Times New Roman" w:cs="Times New Roman"/>
          <w:sz w:val="24"/>
          <w:szCs w:val="24"/>
          <w:lang w:val="en-US"/>
        </w:rPr>
        <w:t xml:space="preserve">CDC. New CDC analysis shows steep and sustained increases in STDs in recent years </w:t>
      </w:r>
    </w:p>
    <w:p w14:paraId="2ED74AB7"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lang w:val="en-US"/>
        </w:rPr>
        <w:t xml:space="preserve"> </w:t>
      </w:r>
      <w:hyperlink r:id="rId30" w:history="1">
        <w:r w:rsidRPr="007E57B9">
          <w:rPr>
            <w:rStyle w:val="Hipercze"/>
            <w:rFonts w:ascii="Times New Roman" w:hAnsi="Times New Roman" w:cs="Times New Roman"/>
            <w:sz w:val="24"/>
            <w:szCs w:val="24"/>
          </w:rPr>
          <w:t>https://www.cdc.gov/nchhstp/newsroom/2018/press-release-2018-std-prevention-conference.html</w:t>
        </w:r>
      </w:hyperlink>
      <w:r w:rsidRPr="007E57B9">
        <w:rPr>
          <w:rFonts w:ascii="Times New Roman" w:hAnsi="Times New Roman" w:cs="Times New Roman"/>
          <w:sz w:val="24"/>
          <w:szCs w:val="24"/>
        </w:rPr>
        <w:t xml:space="preserve"> (dostęp: 2020)</w:t>
      </w:r>
    </w:p>
    <w:p w14:paraId="145A16DE" w14:textId="77777777" w:rsidR="007E57B9" w:rsidRPr="007E57B9" w:rsidRDefault="007E57B9" w:rsidP="007E57B9">
      <w:pPr>
        <w:spacing w:line="360" w:lineRule="auto"/>
        <w:jc w:val="both"/>
        <w:rPr>
          <w:rFonts w:ascii="Times New Roman" w:hAnsi="Times New Roman" w:cs="Times New Roman"/>
          <w:sz w:val="24"/>
          <w:szCs w:val="24"/>
          <w:lang w:val="en-US"/>
        </w:rPr>
      </w:pPr>
      <w:r w:rsidRPr="007E57B9">
        <w:rPr>
          <w:rFonts w:ascii="Times New Roman" w:hAnsi="Times New Roman" w:cs="Times New Roman"/>
          <w:sz w:val="24"/>
          <w:szCs w:val="24"/>
          <w:lang w:val="en-US"/>
        </w:rPr>
        <w:t>Kingston H. (21.10.2019</w:t>
      </w:r>
      <w:proofErr w:type="gramStart"/>
      <w:r w:rsidRPr="007E57B9">
        <w:rPr>
          <w:rFonts w:ascii="Times New Roman" w:hAnsi="Times New Roman" w:cs="Times New Roman"/>
          <w:sz w:val="24"/>
          <w:szCs w:val="24"/>
          <w:lang w:val="en-US"/>
        </w:rPr>
        <w:t>).U.S.</w:t>
      </w:r>
      <w:proofErr w:type="gramEnd"/>
      <w:r w:rsidRPr="007E57B9">
        <w:rPr>
          <w:rFonts w:ascii="Times New Roman" w:hAnsi="Times New Roman" w:cs="Times New Roman"/>
          <w:sz w:val="24"/>
          <w:szCs w:val="24"/>
          <w:lang w:val="en-US"/>
        </w:rPr>
        <w:t xml:space="preserve"> States With High STD Rates Have One Thing In Common</w:t>
      </w:r>
    </w:p>
    <w:p w14:paraId="5DC99423" w14:textId="6792C163" w:rsidR="007E57B9" w:rsidRPr="007E57B9" w:rsidRDefault="00000000" w:rsidP="007E57B9">
      <w:pPr>
        <w:spacing w:line="360" w:lineRule="auto"/>
        <w:jc w:val="both"/>
        <w:rPr>
          <w:rFonts w:ascii="Times New Roman" w:hAnsi="Times New Roman" w:cs="Times New Roman"/>
          <w:sz w:val="24"/>
          <w:szCs w:val="24"/>
          <w:lang w:val="en-US"/>
        </w:rPr>
      </w:pPr>
      <w:hyperlink r:id="rId31" w:history="1">
        <w:r w:rsidR="007E57B9" w:rsidRPr="007E57B9">
          <w:rPr>
            <w:rStyle w:val="Hipercze"/>
            <w:rFonts w:ascii="Times New Roman" w:hAnsi="Times New Roman" w:cs="Times New Roman"/>
            <w:sz w:val="24"/>
            <w:szCs w:val="24"/>
            <w:lang w:val="en-US"/>
          </w:rPr>
          <w:t>https://www.letsgetchecked.com/articles/u-s-states-with-high-std-rates-have-one-thing-in-common/</w:t>
        </w:r>
      </w:hyperlink>
    </w:p>
    <w:p w14:paraId="1944D9DC" w14:textId="77777777" w:rsidR="007E57B9" w:rsidRPr="007E57B9" w:rsidRDefault="007E57B9" w:rsidP="00F05602">
      <w:pPr>
        <w:spacing w:before="24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Brak odniesienia do liczby partnerów seksualnych, ich wieku, płci i na jakim etapie życia najlepiej rozpocząć współżycie – formatowanie na wiele wzorców</w:t>
      </w:r>
    </w:p>
    <w:p w14:paraId="55C5AA4D" w14:textId="3758A5F2"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Podstawa programowa w ogóle nie porusza tego rodzaju kwestii, za to szeroko skupia się na budowie narządów seksualnych i </w:t>
      </w:r>
      <w:proofErr w:type="spellStart"/>
      <w:r w:rsidRPr="007E57B9">
        <w:rPr>
          <w:rFonts w:ascii="Times New Roman" w:hAnsi="Times New Roman" w:cs="Times New Roman"/>
          <w:sz w:val="24"/>
          <w:szCs w:val="24"/>
        </w:rPr>
        <w:t>wielowariantowo</w:t>
      </w:r>
      <w:proofErr w:type="spellEnd"/>
      <w:r w:rsidRPr="007E57B9">
        <w:rPr>
          <w:rFonts w:ascii="Times New Roman" w:hAnsi="Times New Roman" w:cs="Times New Roman"/>
          <w:sz w:val="24"/>
          <w:szCs w:val="24"/>
        </w:rPr>
        <w:t xml:space="preserve"> na przyjemności seksualnej oraz na „zgodzie na seks”, która ma być formą sankcjonowania przygodnych aktów seksualnych. </w:t>
      </w:r>
    </w:p>
    <w:p w14:paraId="1B233314" w14:textId="77777777" w:rsidR="007E57B9" w:rsidRPr="007E57B9" w:rsidRDefault="007E57B9" w:rsidP="007E57B9">
      <w:pPr>
        <w:spacing w:line="360" w:lineRule="auto"/>
        <w:jc w:val="both"/>
        <w:rPr>
          <w:rFonts w:ascii="Times New Roman" w:hAnsi="Times New Roman" w:cs="Times New Roman"/>
          <w:b/>
          <w:sz w:val="24"/>
          <w:szCs w:val="24"/>
        </w:rPr>
      </w:pPr>
      <w:r w:rsidRPr="007E57B9">
        <w:rPr>
          <w:rFonts w:ascii="Times New Roman" w:hAnsi="Times New Roman" w:cs="Times New Roman"/>
          <w:b/>
          <w:sz w:val="24"/>
          <w:szCs w:val="24"/>
        </w:rPr>
        <w:t>Szczególnie niepożądane jest sposób przedstawiania inicjacji seksualnej (bez zachęty do jej opóźniania) i to tylko i wyłącznie występujący na poziomie klasy VIII:</w:t>
      </w:r>
    </w:p>
    <w:p w14:paraId="1DEED00D" w14:textId="5EE30FE0"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„omawia kryteria świadomej zgody [na seks</w:t>
      </w:r>
      <w:proofErr w:type="gramStart"/>
      <w:r w:rsidRPr="007E57B9">
        <w:rPr>
          <w:rFonts w:ascii="Times New Roman" w:hAnsi="Times New Roman" w:cs="Times New Roman"/>
          <w:i/>
          <w:iCs/>
          <w:sz w:val="24"/>
          <w:szCs w:val="24"/>
        </w:rPr>
        <w:t>] ;</w:t>
      </w:r>
      <w:proofErr w:type="gramEnd"/>
      <w:r w:rsidRPr="007E57B9">
        <w:rPr>
          <w:rFonts w:ascii="Times New Roman" w:hAnsi="Times New Roman" w:cs="Times New Roman"/>
          <w:i/>
          <w:iCs/>
          <w:sz w:val="24"/>
          <w:szCs w:val="24"/>
        </w:rPr>
        <w:t xml:space="preserve"> identyfikuje elementy </w:t>
      </w:r>
      <w:proofErr w:type="spellStart"/>
      <w:r w:rsidRPr="007E57B9">
        <w:rPr>
          <w:rFonts w:ascii="Times New Roman" w:hAnsi="Times New Roman" w:cs="Times New Roman"/>
          <w:i/>
          <w:iCs/>
          <w:sz w:val="24"/>
          <w:szCs w:val="24"/>
        </w:rPr>
        <w:t>seksualizacji</w:t>
      </w:r>
      <w:proofErr w:type="spellEnd"/>
      <w:r w:rsidRPr="007E57B9">
        <w:rPr>
          <w:rFonts w:ascii="Times New Roman" w:hAnsi="Times New Roman" w:cs="Times New Roman"/>
          <w:i/>
          <w:iCs/>
          <w:sz w:val="24"/>
          <w:szCs w:val="24"/>
        </w:rPr>
        <w:t xml:space="preserve"> oraz presji związanej z podjęciem aktywności seksualnej w mediach społecznościowych, środkach masowego przekazu, kulturze młodzieżowej oraz własnym otoczeniu, a także wymienia </w:t>
      </w:r>
      <w:r w:rsidRPr="007E57B9">
        <w:rPr>
          <w:rFonts w:ascii="Times New Roman" w:hAnsi="Times New Roman" w:cs="Times New Roman"/>
          <w:i/>
          <w:iCs/>
          <w:sz w:val="24"/>
          <w:szCs w:val="24"/>
        </w:rPr>
        <w:lastRenderedPageBreak/>
        <w:t>sposoby jej przeciwdziałania i radzenia sobie z nią; omawia elementy dojrzałego i świadomego przygotowania się do inicjacji seksualnej”;</w:t>
      </w:r>
    </w:p>
    <w:p w14:paraId="1C0DB4D9" w14:textId="47E4F1D8" w:rsidR="007E57B9" w:rsidRPr="007E57B9" w:rsidRDefault="007E57B9" w:rsidP="007E57B9">
      <w:pPr>
        <w:spacing w:line="360" w:lineRule="auto"/>
        <w:jc w:val="both"/>
        <w:rPr>
          <w:rFonts w:ascii="Times New Roman" w:hAnsi="Times New Roman" w:cs="Times New Roman"/>
          <w:bCs/>
          <w:sz w:val="24"/>
          <w:szCs w:val="24"/>
          <w:u w:val="single"/>
        </w:rPr>
      </w:pPr>
      <w:r w:rsidRPr="007E57B9">
        <w:rPr>
          <w:rFonts w:ascii="Times New Roman" w:hAnsi="Times New Roman" w:cs="Times New Roman"/>
          <w:bCs/>
          <w:sz w:val="24"/>
          <w:szCs w:val="24"/>
          <w:u w:val="single"/>
        </w:rPr>
        <w:t>Tymczasem:</w:t>
      </w:r>
    </w:p>
    <w:p w14:paraId="24847174" w14:textId="351ED3C5" w:rsidR="007E57B9" w:rsidRPr="00E92C6D" w:rsidRDefault="007E57B9" w:rsidP="007E57B9">
      <w:pPr>
        <w:spacing w:line="360" w:lineRule="auto"/>
        <w:jc w:val="both"/>
        <w:rPr>
          <w:rFonts w:ascii="Times New Roman" w:hAnsi="Times New Roman" w:cs="Times New Roman"/>
          <w:b/>
          <w:bCs/>
          <w:sz w:val="24"/>
          <w:szCs w:val="24"/>
        </w:rPr>
      </w:pPr>
      <w:r w:rsidRPr="00E92C6D">
        <w:rPr>
          <w:rFonts w:ascii="Times New Roman" w:hAnsi="Times New Roman" w:cs="Times New Roman"/>
          <w:b/>
          <w:bCs/>
          <w:sz w:val="24"/>
          <w:szCs w:val="24"/>
        </w:rPr>
        <w:t>Polska ma niższe statystyki inicjacji seksualnej niż średnia dla Europy. Po inicjacji seksualnej w wieku 15 lat jest tylko 13% nastolatków, w porównaniu do 18,3% Europejczyków. Przy czym w Polsce wg danych dla 2018 roku, dotyczy to tylko 10,1% dziewczynek i 16,3% chłopców</w:t>
      </w:r>
      <w:r w:rsidRPr="00E92C6D">
        <w:rPr>
          <w:rFonts w:ascii="Times New Roman" w:hAnsi="Times New Roman" w:cs="Times New Roman"/>
          <w:b/>
          <w:bCs/>
          <w:sz w:val="24"/>
          <w:szCs w:val="24"/>
          <w:vertAlign w:val="superscript"/>
        </w:rPr>
        <w:footnoteReference w:id="117"/>
      </w:r>
      <w:r w:rsidRPr="00E92C6D">
        <w:rPr>
          <w:rFonts w:ascii="Times New Roman" w:hAnsi="Times New Roman" w:cs="Times New Roman"/>
          <w:b/>
          <w:bCs/>
          <w:sz w:val="24"/>
          <w:szCs w:val="24"/>
        </w:rPr>
        <w:t>. Powstaje więc pytanie o zasadność umieszczanie tego typu treści na tak wczesnym etapie wiekowym.</w:t>
      </w:r>
    </w:p>
    <w:p w14:paraId="008413B0" w14:textId="76A08785" w:rsidR="00D32D51"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Cs/>
          <w:sz w:val="24"/>
          <w:szCs w:val="24"/>
        </w:rPr>
        <w:t xml:space="preserve">                       </w:t>
      </w:r>
    </w:p>
    <w:p w14:paraId="3B90096A" w14:textId="77777777" w:rsidR="00E92C6D" w:rsidRDefault="00E92C6D" w:rsidP="007E57B9">
      <w:pPr>
        <w:spacing w:line="360" w:lineRule="auto"/>
        <w:jc w:val="both"/>
        <w:rPr>
          <w:rFonts w:ascii="Times New Roman" w:hAnsi="Times New Roman" w:cs="Times New Roman"/>
          <w:bCs/>
          <w:sz w:val="24"/>
          <w:szCs w:val="24"/>
        </w:rPr>
      </w:pPr>
    </w:p>
    <w:p w14:paraId="08014862" w14:textId="0652CCE0" w:rsidR="007E57B9" w:rsidRPr="007E57B9" w:rsidRDefault="00D32D51" w:rsidP="00D32D51">
      <w:pPr>
        <w:spacing w:after="0" w:line="360" w:lineRule="auto"/>
        <w:ind w:left="212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E57B9" w:rsidRPr="007E57B9">
        <w:rPr>
          <w:rFonts w:ascii="Times New Roman" w:hAnsi="Times New Roman" w:cs="Times New Roman"/>
          <w:bCs/>
          <w:sz w:val="24"/>
          <w:szCs w:val="24"/>
        </w:rPr>
        <w:t xml:space="preserve"> 2010   </w:t>
      </w:r>
      <w:r>
        <w:rPr>
          <w:rFonts w:ascii="Times New Roman" w:hAnsi="Times New Roman" w:cs="Times New Roman"/>
          <w:bCs/>
          <w:sz w:val="24"/>
          <w:szCs w:val="24"/>
        </w:rPr>
        <w:t xml:space="preserve">   </w:t>
      </w:r>
      <w:r w:rsidR="007E57B9" w:rsidRPr="007E57B9">
        <w:rPr>
          <w:rFonts w:ascii="Times New Roman" w:hAnsi="Times New Roman" w:cs="Times New Roman"/>
          <w:bCs/>
          <w:sz w:val="24"/>
          <w:szCs w:val="24"/>
        </w:rPr>
        <w:t xml:space="preserve">  2014    </w:t>
      </w:r>
      <w:r>
        <w:rPr>
          <w:rFonts w:ascii="Times New Roman" w:hAnsi="Times New Roman" w:cs="Times New Roman"/>
          <w:bCs/>
          <w:sz w:val="24"/>
          <w:szCs w:val="24"/>
        </w:rPr>
        <w:t xml:space="preserve"> </w:t>
      </w:r>
      <w:r w:rsidR="007E57B9" w:rsidRPr="007E57B9">
        <w:rPr>
          <w:rFonts w:ascii="Times New Roman" w:hAnsi="Times New Roman" w:cs="Times New Roman"/>
          <w:bCs/>
          <w:sz w:val="24"/>
          <w:szCs w:val="24"/>
        </w:rPr>
        <w:t xml:space="preserve"> 2018</w:t>
      </w:r>
    </w:p>
    <w:p w14:paraId="344297E4" w14:textId="77777777" w:rsidR="007E57B9" w:rsidRDefault="007E57B9" w:rsidP="00CA0295">
      <w:pPr>
        <w:spacing w:after="0" w:line="360" w:lineRule="auto"/>
        <w:jc w:val="both"/>
        <w:rPr>
          <w:rFonts w:ascii="Times New Roman" w:hAnsi="Times New Roman" w:cs="Times New Roman"/>
          <w:b/>
          <w:sz w:val="24"/>
          <w:szCs w:val="24"/>
        </w:rPr>
      </w:pPr>
      <w:r w:rsidRPr="007E57B9">
        <w:rPr>
          <w:rFonts w:ascii="Times New Roman" w:hAnsi="Times New Roman" w:cs="Times New Roman"/>
          <w:noProof/>
          <w:sz w:val="24"/>
          <w:szCs w:val="24"/>
          <w:lang w:eastAsia="pl-PL"/>
        </w:rPr>
        <w:drawing>
          <wp:inline distT="0" distB="0" distL="0" distR="0" wp14:anchorId="5A467D3F" wp14:editId="5D3FD31F">
            <wp:extent cx="3152335" cy="2291628"/>
            <wp:effectExtent l="0" t="0" r="0" b="0"/>
            <wp:docPr id="13211154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15469" name=""/>
                    <pic:cNvPicPr/>
                  </pic:nvPicPr>
                  <pic:blipFill>
                    <a:blip r:embed="rId32"/>
                    <a:stretch>
                      <a:fillRect/>
                    </a:stretch>
                  </pic:blipFill>
                  <pic:spPr>
                    <a:xfrm>
                      <a:off x="0" y="0"/>
                      <a:ext cx="3171866" cy="2305826"/>
                    </a:xfrm>
                    <a:prstGeom prst="rect">
                      <a:avLst/>
                    </a:prstGeom>
                  </pic:spPr>
                </pic:pic>
              </a:graphicData>
            </a:graphic>
          </wp:inline>
        </w:drawing>
      </w:r>
    </w:p>
    <w:p w14:paraId="3F9D115F" w14:textId="10008647" w:rsidR="00CA0295" w:rsidRPr="00CA0295" w:rsidRDefault="00CA0295" w:rsidP="00CA0295">
      <w:pPr>
        <w:spacing w:after="240" w:line="240" w:lineRule="auto"/>
        <w:jc w:val="both"/>
        <w:rPr>
          <w:rFonts w:ascii="Times New Roman" w:hAnsi="Times New Roman" w:cs="Times New Roman"/>
          <w:bCs/>
          <w:i/>
          <w:iCs/>
        </w:rPr>
      </w:pPr>
      <w:r w:rsidRPr="00CA0295">
        <w:rPr>
          <w:rFonts w:ascii="Times New Roman" w:hAnsi="Times New Roman" w:cs="Times New Roman"/>
          <w:bCs/>
          <w:i/>
          <w:iCs/>
        </w:rPr>
        <w:t>Zachowania afektywno-seksualne wśród młodzieży: Analiza ankiety dotyczącej zdrowia publicznego w środowisku szkolnym</w:t>
      </w:r>
      <w:r>
        <w:rPr>
          <w:rFonts w:ascii="Times New Roman" w:hAnsi="Times New Roman" w:cs="Times New Roman"/>
          <w:bCs/>
          <w:i/>
          <w:iCs/>
        </w:rPr>
        <w:t>.</w:t>
      </w:r>
    </w:p>
    <w:p w14:paraId="79C9D9D2" w14:textId="77777777" w:rsidR="007E57B9" w:rsidRPr="007E57B9" w:rsidRDefault="007E57B9" w:rsidP="00CA0295">
      <w:pPr>
        <w:spacing w:after="0" w:line="360" w:lineRule="auto"/>
        <w:jc w:val="both"/>
        <w:rPr>
          <w:rFonts w:ascii="Times New Roman" w:hAnsi="Times New Roman" w:cs="Times New Roman"/>
          <w:b/>
          <w:sz w:val="24"/>
          <w:szCs w:val="24"/>
        </w:rPr>
      </w:pPr>
      <w:r w:rsidRPr="007E57B9">
        <w:rPr>
          <w:rFonts w:ascii="Times New Roman" w:hAnsi="Times New Roman" w:cs="Times New Roman"/>
          <w:noProof/>
          <w:sz w:val="24"/>
          <w:szCs w:val="24"/>
          <w:lang w:eastAsia="pl-PL"/>
        </w:rPr>
        <w:lastRenderedPageBreak/>
        <w:drawing>
          <wp:inline distT="0" distB="0" distL="0" distR="0" wp14:anchorId="7493220D" wp14:editId="4B8E4C1A">
            <wp:extent cx="5760720" cy="3810635"/>
            <wp:effectExtent l="152400" t="152400" r="354330" b="361315"/>
            <wp:docPr id="4920201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20108" name=""/>
                    <pic:cNvPicPr/>
                  </pic:nvPicPr>
                  <pic:blipFill>
                    <a:blip r:embed="rId33"/>
                    <a:stretch>
                      <a:fillRect/>
                    </a:stretch>
                  </pic:blipFill>
                  <pic:spPr>
                    <a:xfrm>
                      <a:off x="0" y="0"/>
                      <a:ext cx="5760720" cy="3810635"/>
                    </a:xfrm>
                    <a:prstGeom prst="rect">
                      <a:avLst/>
                    </a:prstGeom>
                    <a:ln>
                      <a:noFill/>
                    </a:ln>
                    <a:effectLst>
                      <a:outerShdw blurRad="292100" dist="139700" dir="2700000" algn="tl" rotWithShape="0">
                        <a:srgbClr val="333333">
                          <a:alpha val="65000"/>
                        </a:srgbClr>
                      </a:outerShdw>
                    </a:effectLst>
                  </pic:spPr>
                </pic:pic>
              </a:graphicData>
            </a:graphic>
          </wp:inline>
        </w:drawing>
      </w:r>
    </w:p>
    <w:p w14:paraId="4FB63EE1" w14:textId="36DFE753" w:rsidR="007E57B9" w:rsidRPr="007E57B9" w:rsidRDefault="007E57B9" w:rsidP="007E57B9">
      <w:pPr>
        <w:spacing w:line="360" w:lineRule="auto"/>
        <w:jc w:val="both"/>
        <w:rPr>
          <w:rFonts w:ascii="Times New Roman" w:hAnsi="Times New Roman" w:cs="Times New Roman"/>
          <w:bCs/>
          <w:i/>
          <w:iCs/>
          <w:sz w:val="24"/>
          <w:szCs w:val="24"/>
        </w:rPr>
      </w:pPr>
      <w:r w:rsidRPr="007E57B9">
        <w:rPr>
          <w:rFonts w:ascii="Times New Roman" w:hAnsi="Times New Roman" w:cs="Times New Roman"/>
          <w:bCs/>
          <w:i/>
          <w:iCs/>
          <w:sz w:val="24"/>
          <w:szCs w:val="24"/>
        </w:rPr>
        <w:t>Dane z art</w:t>
      </w:r>
      <w:r w:rsidR="00CA0295">
        <w:rPr>
          <w:rFonts w:ascii="Times New Roman" w:hAnsi="Times New Roman" w:cs="Times New Roman"/>
          <w:bCs/>
          <w:i/>
          <w:iCs/>
          <w:sz w:val="24"/>
          <w:szCs w:val="24"/>
        </w:rPr>
        <w:t>ykułu</w:t>
      </w:r>
      <w:r w:rsidRPr="007E57B9">
        <w:rPr>
          <w:rFonts w:ascii="Times New Roman" w:hAnsi="Times New Roman" w:cs="Times New Roman"/>
          <w:bCs/>
          <w:i/>
          <w:iCs/>
          <w:sz w:val="24"/>
          <w:szCs w:val="24"/>
        </w:rPr>
        <w:t xml:space="preserve"> naukowego z przypisu nr 11</w:t>
      </w:r>
      <w:r w:rsidR="00CA0295">
        <w:rPr>
          <w:rFonts w:ascii="Times New Roman" w:hAnsi="Times New Roman" w:cs="Times New Roman"/>
          <w:bCs/>
          <w:i/>
          <w:iCs/>
          <w:sz w:val="24"/>
          <w:szCs w:val="24"/>
        </w:rPr>
        <w:t>7</w:t>
      </w:r>
      <w:r w:rsidRPr="007E57B9">
        <w:rPr>
          <w:rFonts w:ascii="Times New Roman" w:hAnsi="Times New Roman" w:cs="Times New Roman"/>
          <w:bCs/>
          <w:i/>
          <w:iCs/>
          <w:sz w:val="24"/>
          <w:szCs w:val="24"/>
        </w:rPr>
        <w:t>.</w:t>
      </w:r>
    </w:p>
    <w:p w14:paraId="16837BF7" w14:textId="77777777" w:rsidR="00CA0295" w:rsidRDefault="00CA0295" w:rsidP="007E57B9">
      <w:pPr>
        <w:spacing w:line="360" w:lineRule="auto"/>
        <w:jc w:val="both"/>
        <w:rPr>
          <w:rFonts w:ascii="Times New Roman" w:hAnsi="Times New Roman" w:cs="Times New Roman"/>
          <w:bCs/>
          <w:sz w:val="24"/>
          <w:szCs w:val="24"/>
          <w:u w:val="single"/>
        </w:rPr>
      </w:pPr>
    </w:p>
    <w:p w14:paraId="1FC606F8" w14:textId="77777777" w:rsidR="00E92C6D" w:rsidRDefault="00E92C6D" w:rsidP="007E57B9">
      <w:pPr>
        <w:spacing w:line="360" w:lineRule="auto"/>
        <w:jc w:val="both"/>
        <w:rPr>
          <w:rFonts w:ascii="Times New Roman" w:hAnsi="Times New Roman" w:cs="Times New Roman"/>
          <w:bCs/>
          <w:sz w:val="24"/>
          <w:szCs w:val="24"/>
          <w:u w:val="single"/>
        </w:rPr>
      </w:pPr>
    </w:p>
    <w:p w14:paraId="0B061B4F" w14:textId="77777777" w:rsidR="00E92C6D" w:rsidRDefault="00E92C6D" w:rsidP="007E57B9">
      <w:pPr>
        <w:spacing w:line="360" w:lineRule="auto"/>
        <w:jc w:val="both"/>
        <w:rPr>
          <w:rFonts w:ascii="Times New Roman" w:hAnsi="Times New Roman" w:cs="Times New Roman"/>
          <w:bCs/>
          <w:sz w:val="24"/>
          <w:szCs w:val="24"/>
          <w:u w:val="single"/>
        </w:rPr>
      </w:pPr>
    </w:p>
    <w:p w14:paraId="4A8CC220" w14:textId="46BA319F" w:rsidR="007E57B9" w:rsidRPr="007E57B9" w:rsidRDefault="007E57B9" w:rsidP="007E57B9">
      <w:pPr>
        <w:spacing w:line="360" w:lineRule="auto"/>
        <w:jc w:val="both"/>
        <w:rPr>
          <w:rFonts w:ascii="Times New Roman" w:hAnsi="Times New Roman" w:cs="Times New Roman"/>
          <w:bCs/>
          <w:sz w:val="24"/>
          <w:szCs w:val="24"/>
          <w:u w:val="single"/>
        </w:rPr>
      </w:pPr>
      <w:r w:rsidRPr="007E57B9">
        <w:rPr>
          <w:rFonts w:ascii="Times New Roman" w:hAnsi="Times New Roman" w:cs="Times New Roman"/>
          <w:bCs/>
          <w:sz w:val="24"/>
          <w:szCs w:val="24"/>
          <w:u w:val="single"/>
        </w:rPr>
        <w:t>Tymczasem:</w:t>
      </w:r>
    </w:p>
    <w:p w14:paraId="3F93379C" w14:textId="26AF9FCD" w:rsidR="007E57B9" w:rsidRPr="007E57B9" w:rsidRDefault="007E57B9" w:rsidP="007E57B9">
      <w:pPr>
        <w:spacing w:line="360" w:lineRule="auto"/>
        <w:jc w:val="both"/>
        <w:rPr>
          <w:rFonts w:ascii="Times New Roman" w:hAnsi="Times New Roman" w:cs="Times New Roman"/>
          <w:bCs/>
          <w:sz w:val="24"/>
          <w:szCs w:val="24"/>
        </w:rPr>
      </w:pPr>
      <w:r w:rsidRPr="007E57B9">
        <w:rPr>
          <w:rFonts w:ascii="Times New Roman" w:hAnsi="Times New Roman" w:cs="Times New Roman"/>
          <w:b/>
          <w:sz w:val="24"/>
          <w:szCs w:val="24"/>
        </w:rPr>
        <w:t xml:space="preserve"> </w:t>
      </w:r>
      <w:r w:rsidRPr="007E57B9">
        <w:rPr>
          <w:rFonts w:ascii="Times New Roman" w:hAnsi="Times New Roman" w:cs="Times New Roman"/>
          <w:bCs/>
          <w:sz w:val="24"/>
          <w:szCs w:val="24"/>
        </w:rPr>
        <w:t>Gdy tymczasem dane WHO mówią</w:t>
      </w:r>
      <w:r w:rsidRPr="007E57B9">
        <w:rPr>
          <w:rFonts w:ascii="Times New Roman" w:hAnsi="Times New Roman" w:cs="Times New Roman"/>
          <w:bCs/>
          <w:sz w:val="24"/>
          <w:szCs w:val="24"/>
          <w:vertAlign w:val="superscript"/>
        </w:rPr>
        <w:footnoteReference w:id="118"/>
      </w:r>
      <w:r w:rsidRPr="007E57B9">
        <w:rPr>
          <w:rFonts w:ascii="Times New Roman" w:hAnsi="Times New Roman" w:cs="Times New Roman"/>
          <w:bCs/>
          <w:sz w:val="24"/>
          <w:szCs w:val="24"/>
        </w:rPr>
        <w:t xml:space="preserve">, że odsetek nastolatków aktywnych seksualnie spada w Polsce, i w tej grupie wiekowej nastąpił spadek o osiem </w:t>
      </w:r>
      <w:proofErr w:type="spellStart"/>
      <w:r w:rsidRPr="007E57B9">
        <w:rPr>
          <w:rFonts w:ascii="Times New Roman" w:hAnsi="Times New Roman" w:cs="Times New Roman"/>
          <w:bCs/>
          <w:sz w:val="24"/>
          <w:szCs w:val="24"/>
        </w:rPr>
        <w:t>puktów</w:t>
      </w:r>
      <w:proofErr w:type="spellEnd"/>
      <w:r w:rsidRPr="007E57B9">
        <w:rPr>
          <w:rFonts w:ascii="Times New Roman" w:hAnsi="Times New Roman" w:cs="Times New Roman"/>
          <w:bCs/>
          <w:sz w:val="24"/>
          <w:szCs w:val="24"/>
        </w:rPr>
        <w:t xml:space="preserve"> procentowych wśród dziewcząt w Polsce. Dane ogólne dla świata mówią o ¼ dla chłopców i 1/7 dziewcząt po inicjacji seksualnej w wieku 15 lat.</w:t>
      </w:r>
    </w:p>
    <w:p w14:paraId="37A7D184" w14:textId="77777777" w:rsidR="00F05602" w:rsidRPr="007E57B9" w:rsidRDefault="00F05602" w:rsidP="007E57B9">
      <w:pPr>
        <w:spacing w:line="360" w:lineRule="auto"/>
        <w:jc w:val="both"/>
        <w:rPr>
          <w:rFonts w:ascii="Times New Roman" w:hAnsi="Times New Roman" w:cs="Times New Roman"/>
          <w:sz w:val="24"/>
          <w:szCs w:val="24"/>
          <w:u w:val="single"/>
        </w:rPr>
      </w:pPr>
    </w:p>
    <w:p w14:paraId="7D3E9B6D"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b/>
          <w:bCs/>
          <w:sz w:val="24"/>
          <w:szCs w:val="24"/>
        </w:rPr>
        <w:lastRenderedPageBreak/>
        <w:t>Nie podaje się faktu, że liczba chorób przenoszonych drogą płciową niepokojąco rośnie w Europie</w:t>
      </w:r>
      <w:r w:rsidRPr="007E57B9">
        <w:rPr>
          <w:rFonts w:ascii="Times New Roman" w:hAnsi="Times New Roman" w:cs="Times New Roman"/>
          <w:sz w:val="24"/>
          <w:szCs w:val="24"/>
        </w:rPr>
        <w:t>:</w:t>
      </w:r>
    </w:p>
    <w:p w14:paraId="65DDB2BC"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drawing>
          <wp:inline distT="0" distB="0" distL="0" distR="0" wp14:anchorId="2D0A5332" wp14:editId="00265F2A">
            <wp:extent cx="5760720" cy="2865120"/>
            <wp:effectExtent l="152400" t="152400" r="354330" b="354330"/>
            <wp:docPr id="6584323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32378" name=""/>
                    <pic:cNvPicPr/>
                  </pic:nvPicPr>
                  <pic:blipFill>
                    <a:blip r:embed="rId34"/>
                    <a:stretch>
                      <a:fillRect/>
                    </a:stretch>
                  </pic:blipFill>
                  <pic:spPr>
                    <a:xfrm>
                      <a:off x="0" y="0"/>
                      <a:ext cx="5760720" cy="2865120"/>
                    </a:xfrm>
                    <a:prstGeom prst="rect">
                      <a:avLst/>
                    </a:prstGeom>
                    <a:ln>
                      <a:noFill/>
                    </a:ln>
                    <a:effectLst>
                      <a:outerShdw blurRad="292100" dist="139700" dir="2700000" algn="tl" rotWithShape="0">
                        <a:srgbClr val="333333">
                          <a:alpha val="65000"/>
                        </a:srgbClr>
                      </a:outerShdw>
                    </a:effectLst>
                  </pic:spPr>
                </pic:pic>
              </a:graphicData>
            </a:graphic>
          </wp:inline>
        </w:drawing>
      </w:r>
    </w:p>
    <w:p w14:paraId="08A51A5E" w14:textId="3A92456D" w:rsidR="007E57B9" w:rsidRPr="007E57B9" w:rsidRDefault="007E57B9" w:rsidP="007E57B9">
      <w:pPr>
        <w:spacing w:line="360" w:lineRule="auto"/>
        <w:jc w:val="both"/>
        <w:rPr>
          <w:rFonts w:ascii="Times New Roman" w:hAnsi="Times New Roman" w:cs="Times New Roman"/>
          <w:i/>
          <w:iCs/>
          <w:sz w:val="24"/>
          <w:szCs w:val="24"/>
        </w:rPr>
      </w:pPr>
      <w:proofErr w:type="spellStart"/>
      <w:r w:rsidRPr="007E57B9">
        <w:rPr>
          <w:rFonts w:ascii="Times New Roman" w:hAnsi="Times New Roman" w:cs="Times New Roman"/>
          <w:i/>
          <w:iCs/>
          <w:sz w:val="24"/>
          <w:szCs w:val="24"/>
          <w:lang w:val="en-US"/>
        </w:rPr>
        <w:t>Źródło</w:t>
      </w:r>
      <w:proofErr w:type="spellEnd"/>
      <w:r w:rsidRPr="007E57B9">
        <w:rPr>
          <w:rFonts w:ascii="Times New Roman" w:hAnsi="Times New Roman" w:cs="Times New Roman"/>
          <w:i/>
          <w:iCs/>
          <w:sz w:val="24"/>
          <w:szCs w:val="24"/>
          <w:lang w:val="en-US"/>
        </w:rPr>
        <w:t xml:space="preserve">: ECDC (8.12.2023). Rising rates of sexually transmitted infections across Europe. </w:t>
      </w:r>
      <w:hyperlink r:id="rId35" w:history="1">
        <w:r w:rsidRPr="007E57B9">
          <w:rPr>
            <w:rStyle w:val="Hipercze"/>
            <w:rFonts w:ascii="Times New Roman" w:hAnsi="Times New Roman" w:cs="Times New Roman"/>
            <w:i/>
            <w:iCs/>
            <w:sz w:val="24"/>
            <w:szCs w:val="24"/>
          </w:rPr>
          <w:t>https://www.ecdc.europa.eu/en/news-events/rising-rates-sexually-transmitted-infections-across-europe</w:t>
        </w:r>
      </w:hyperlink>
      <w:r w:rsidRPr="007E57B9">
        <w:rPr>
          <w:rFonts w:ascii="Times New Roman" w:hAnsi="Times New Roman" w:cs="Times New Roman"/>
          <w:i/>
          <w:iCs/>
          <w:sz w:val="24"/>
          <w:szCs w:val="24"/>
        </w:rPr>
        <w:t xml:space="preserve"> </w:t>
      </w:r>
    </w:p>
    <w:p w14:paraId="40F14B36" w14:textId="77777777" w:rsidR="007E57B9" w:rsidRPr="007E57B9" w:rsidRDefault="007E57B9" w:rsidP="007E57B9">
      <w:pPr>
        <w:spacing w:line="360" w:lineRule="auto"/>
        <w:jc w:val="both"/>
        <w:rPr>
          <w:rFonts w:ascii="Times New Roman" w:hAnsi="Times New Roman" w:cs="Times New Roman"/>
          <w:sz w:val="24"/>
          <w:szCs w:val="24"/>
        </w:rPr>
      </w:pPr>
    </w:p>
    <w:p w14:paraId="64598FE6" w14:textId="4D376934" w:rsidR="007E57B9" w:rsidRPr="00CA0295"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 xml:space="preserve"> Nie podaje się faktu szczególnej podatności młodych ludzi na choroby przenoszone drogą płciową:</w:t>
      </w:r>
    </w:p>
    <w:p w14:paraId="5AF25913" w14:textId="77777777" w:rsidR="007E57B9" w:rsidRPr="007E57B9" w:rsidRDefault="007E57B9" w:rsidP="00CA0295">
      <w:pPr>
        <w:spacing w:after="0"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drawing>
          <wp:inline distT="0" distB="0" distL="0" distR="0" wp14:anchorId="5B1D71FF" wp14:editId="13AB3622">
            <wp:extent cx="5760720" cy="1078230"/>
            <wp:effectExtent l="152400" t="152400" r="354330" b="369570"/>
            <wp:docPr id="3789467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46700" name=""/>
                    <pic:cNvPicPr/>
                  </pic:nvPicPr>
                  <pic:blipFill>
                    <a:blip r:embed="rId36"/>
                    <a:stretch>
                      <a:fillRect/>
                    </a:stretch>
                  </pic:blipFill>
                  <pic:spPr>
                    <a:xfrm>
                      <a:off x="0" y="0"/>
                      <a:ext cx="5760720" cy="1078230"/>
                    </a:xfrm>
                    <a:prstGeom prst="rect">
                      <a:avLst/>
                    </a:prstGeom>
                    <a:ln>
                      <a:noFill/>
                    </a:ln>
                    <a:effectLst>
                      <a:outerShdw blurRad="292100" dist="139700" dir="2700000" algn="tl" rotWithShape="0">
                        <a:srgbClr val="333333">
                          <a:alpha val="65000"/>
                        </a:srgbClr>
                      </a:outerShdw>
                    </a:effectLst>
                  </pic:spPr>
                </pic:pic>
              </a:graphicData>
            </a:graphic>
          </wp:inline>
        </w:drawing>
      </w:r>
    </w:p>
    <w:p w14:paraId="1E5004AC"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…co dokumentuje europejska agencja: </w:t>
      </w:r>
    </w:p>
    <w:p w14:paraId="0BDCF18A" w14:textId="3E926B2A" w:rsidR="007E57B9" w:rsidRPr="00CA0295"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Źródło: ECDC (4.09.2024). </w:t>
      </w:r>
      <w:r w:rsidRPr="007E57B9">
        <w:rPr>
          <w:rFonts w:ascii="Times New Roman" w:hAnsi="Times New Roman" w:cs="Times New Roman"/>
          <w:i/>
          <w:iCs/>
          <w:sz w:val="24"/>
          <w:szCs w:val="24"/>
          <w:lang w:val="en-US"/>
        </w:rPr>
        <w:t xml:space="preserve">World Sexual Health Day 2024 - Actions needed to limit the spread of sexually transmitted infections in Europe. </w:t>
      </w:r>
      <w:hyperlink r:id="rId37" w:history="1">
        <w:r w:rsidRPr="007E57B9">
          <w:rPr>
            <w:rStyle w:val="Hipercze"/>
            <w:rFonts w:ascii="Times New Roman" w:hAnsi="Times New Roman" w:cs="Times New Roman"/>
            <w:i/>
            <w:iCs/>
            <w:sz w:val="24"/>
            <w:szCs w:val="24"/>
          </w:rPr>
          <w:t>https://www.ecdc.europa.eu/en/news-events/world-sexual-health-day-2024-actions-needed-limit-spread-sexually-transmitted</w:t>
        </w:r>
      </w:hyperlink>
      <w:r w:rsidRPr="007E57B9">
        <w:rPr>
          <w:rFonts w:ascii="Times New Roman" w:hAnsi="Times New Roman" w:cs="Times New Roman"/>
          <w:i/>
          <w:iCs/>
          <w:sz w:val="24"/>
          <w:szCs w:val="24"/>
        </w:rPr>
        <w:t xml:space="preserve"> </w:t>
      </w:r>
    </w:p>
    <w:p w14:paraId="362AFA00" w14:textId="77777777" w:rsidR="007E57B9" w:rsidRPr="007E57B9" w:rsidRDefault="007E57B9" w:rsidP="007E57B9">
      <w:pPr>
        <w:spacing w:line="360" w:lineRule="auto"/>
        <w:jc w:val="both"/>
        <w:rPr>
          <w:rFonts w:ascii="Times New Roman" w:hAnsi="Times New Roman" w:cs="Times New Roman"/>
          <w:sz w:val="24"/>
          <w:szCs w:val="24"/>
        </w:rPr>
      </w:pPr>
    </w:p>
    <w:p w14:paraId="1BE5F0BE" w14:textId="4237D564" w:rsidR="007E57B9" w:rsidRPr="00F05602"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Rozporządzenie w ogóle nie wymienia pojęcia „abstynencja seksualna”, pomimo jej prozdrowotnego charakteru</w:t>
      </w:r>
      <w:r w:rsidR="00F05602">
        <w:rPr>
          <w:rFonts w:ascii="Times New Roman" w:hAnsi="Times New Roman" w:cs="Times New Roman"/>
          <w:b/>
          <w:bCs/>
          <w:sz w:val="24"/>
          <w:szCs w:val="24"/>
        </w:rPr>
        <w:t xml:space="preserve">, </w:t>
      </w:r>
      <w:r w:rsidR="00F05602" w:rsidRPr="00F05602">
        <w:rPr>
          <w:rFonts w:ascii="Times New Roman" w:hAnsi="Times New Roman" w:cs="Times New Roman"/>
          <w:sz w:val="24"/>
          <w:szCs w:val="24"/>
        </w:rPr>
        <w:t>a</w:t>
      </w:r>
      <w:r w:rsidRPr="007E57B9">
        <w:rPr>
          <w:rFonts w:ascii="Times New Roman" w:hAnsi="Times New Roman" w:cs="Times New Roman"/>
          <w:sz w:val="24"/>
          <w:szCs w:val="24"/>
        </w:rPr>
        <w:t xml:space="preserve"> tym bardziej nie zaleca tej postawy, gdy tymczasem amerykańska strona rządowego centrum CDC, wyraźnie o tym mówi: </w:t>
      </w:r>
    </w:p>
    <w:p w14:paraId="5F516377" w14:textId="77777777"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noProof/>
          <w:sz w:val="24"/>
          <w:szCs w:val="24"/>
          <w:lang w:eastAsia="pl-PL"/>
        </w:rPr>
        <w:drawing>
          <wp:inline distT="0" distB="0" distL="0" distR="0" wp14:anchorId="2A4866D5" wp14:editId="369DC0DD">
            <wp:extent cx="5760720" cy="2914650"/>
            <wp:effectExtent l="0" t="0" r="0" b="0"/>
            <wp:docPr id="19502822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82239" name=""/>
                    <pic:cNvPicPr/>
                  </pic:nvPicPr>
                  <pic:blipFill>
                    <a:blip r:embed="rId38"/>
                    <a:stretch>
                      <a:fillRect/>
                    </a:stretch>
                  </pic:blipFill>
                  <pic:spPr>
                    <a:xfrm>
                      <a:off x="0" y="0"/>
                      <a:ext cx="5760720" cy="2914650"/>
                    </a:xfrm>
                    <a:prstGeom prst="rect">
                      <a:avLst/>
                    </a:prstGeom>
                  </pic:spPr>
                </pic:pic>
              </a:graphicData>
            </a:graphic>
          </wp:inline>
        </w:drawing>
      </w:r>
    </w:p>
    <w:p w14:paraId="51152534" w14:textId="73023178" w:rsidR="007E57B9" w:rsidRPr="00F05602" w:rsidRDefault="007E57B9" w:rsidP="007E57B9">
      <w:pPr>
        <w:spacing w:line="360" w:lineRule="auto"/>
        <w:jc w:val="both"/>
        <w:rPr>
          <w:rFonts w:ascii="Times New Roman" w:hAnsi="Times New Roman" w:cs="Times New Roman"/>
          <w:i/>
          <w:iCs/>
          <w:sz w:val="24"/>
          <w:szCs w:val="24"/>
          <w:lang w:val="en-US"/>
        </w:rPr>
      </w:pPr>
      <w:proofErr w:type="spellStart"/>
      <w:r w:rsidRPr="007E57B9">
        <w:rPr>
          <w:rFonts w:ascii="Times New Roman" w:hAnsi="Times New Roman" w:cs="Times New Roman"/>
          <w:i/>
          <w:iCs/>
          <w:sz w:val="24"/>
          <w:szCs w:val="24"/>
          <w:lang w:val="en-US"/>
        </w:rPr>
        <w:t>Źródło</w:t>
      </w:r>
      <w:proofErr w:type="spellEnd"/>
      <w:r w:rsidRPr="007E57B9">
        <w:rPr>
          <w:rFonts w:ascii="Times New Roman" w:hAnsi="Times New Roman" w:cs="Times New Roman"/>
          <w:i/>
          <w:iCs/>
          <w:sz w:val="24"/>
          <w:szCs w:val="24"/>
          <w:lang w:val="en-US"/>
        </w:rPr>
        <w:t xml:space="preserve">: CDC. (26.08.2021). HIV and Opportunistic Infections, Coinfections, and Conditions. HIV and Sexually Transmitted Diseases (STDs). </w:t>
      </w:r>
      <w:hyperlink r:id="rId39" w:history="1">
        <w:r w:rsidRPr="007E57B9">
          <w:rPr>
            <w:rStyle w:val="Hipercze"/>
            <w:rFonts w:ascii="Times New Roman" w:hAnsi="Times New Roman" w:cs="Times New Roman"/>
            <w:i/>
            <w:iCs/>
            <w:sz w:val="24"/>
            <w:szCs w:val="24"/>
            <w:lang w:val="en-US"/>
          </w:rPr>
          <w:t>https://hivinfo.nih.gov/understanding-hiv/fact-sheets/hiv-and-sexually-transmitted-diseases-stds</w:t>
        </w:r>
      </w:hyperlink>
      <w:r w:rsidRPr="007E57B9">
        <w:rPr>
          <w:rFonts w:ascii="Times New Roman" w:hAnsi="Times New Roman" w:cs="Times New Roman"/>
          <w:i/>
          <w:iCs/>
          <w:sz w:val="24"/>
          <w:szCs w:val="24"/>
          <w:lang w:val="en-US"/>
        </w:rPr>
        <w:t xml:space="preserve"> </w:t>
      </w:r>
    </w:p>
    <w:p w14:paraId="33412CF5" w14:textId="77777777" w:rsidR="007E57B9" w:rsidRPr="007E57B9" w:rsidRDefault="007E57B9" w:rsidP="00F05602">
      <w:pPr>
        <w:spacing w:before="240" w:line="360" w:lineRule="auto"/>
        <w:jc w:val="both"/>
        <w:rPr>
          <w:rFonts w:ascii="Times New Roman" w:hAnsi="Times New Roman" w:cs="Times New Roman"/>
          <w:sz w:val="24"/>
          <w:szCs w:val="24"/>
        </w:rPr>
      </w:pPr>
      <w:r w:rsidRPr="007E57B9">
        <w:rPr>
          <w:rFonts w:ascii="Times New Roman" w:hAnsi="Times New Roman" w:cs="Times New Roman"/>
          <w:b/>
          <w:bCs/>
          <w:sz w:val="24"/>
          <w:szCs w:val="24"/>
        </w:rPr>
        <w:t>Nie podaje się także, że opóźnienie inicjacji seksualnej jest zdrowe i ogranicza ryzyko chorób przenoszonych drogą płciową</w:t>
      </w:r>
      <w:r w:rsidRPr="007E57B9">
        <w:rPr>
          <w:rFonts w:ascii="Times New Roman" w:hAnsi="Times New Roman" w:cs="Times New Roman"/>
          <w:sz w:val="24"/>
          <w:szCs w:val="24"/>
        </w:rPr>
        <w:t>.</w:t>
      </w:r>
    </w:p>
    <w:p w14:paraId="66669083"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Podobnie wg największego szeroko na świecie długofalowego brytyjskiego programu badania seksualności NATSAL3 istnieją trzy czynniki ograniczania chorób przenoszonych drogą płciową:</w:t>
      </w:r>
    </w:p>
    <w:p w14:paraId="07C2E5CF"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opóźnienie inicjacji seksualnej,</w:t>
      </w:r>
    </w:p>
    <w:p w14:paraId="5AF6DF1C"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ograniczenie liczby partnerów seksualnych,</w:t>
      </w:r>
    </w:p>
    <w:p w14:paraId="4BDA15C1"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używanie prezerwatywy.</w:t>
      </w:r>
    </w:p>
    <w:p w14:paraId="08816C20"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Tymczasem podstawa programowa podaje pośrednio tylko czynnik trzeci. </w:t>
      </w:r>
    </w:p>
    <w:p w14:paraId="681DC763"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lastRenderedPageBreak/>
        <w:drawing>
          <wp:inline distT="0" distB="0" distL="0" distR="0" wp14:anchorId="5CFC9CB3" wp14:editId="621464A1">
            <wp:extent cx="5416061" cy="3527723"/>
            <wp:effectExtent l="0" t="0" r="0" b="0"/>
            <wp:docPr id="1326540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4080" name=""/>
                    <pic:cNvPicPr/>
                  </pic:nvPicPr>
                  <pic:blipFill>
                    <a:blip r:embed="rId40"/>
                    <a:stretch>
                      <a:fillRect/>
                    </a:stretch>
                  </pic:blipFill>
                  <pic:spPr>
                    <a:xfrm>
                      <a:off x="0" y="0"/>
                      <a:ext cx="5429012" cy="3536159"/>
                    </a:xfrm>
                    <a:prstGeom prst="rect">
                      <a:avLst/>
                    </a:prstGeom>
                  </pic:spPr>
                </pic:pic>
              </a:graphicData>
            </a:graphic>
          </wp:inline>
        </w:drawing>
      </w:r>
    </w:p>
    <w:p w14:paraId="597710E8"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Źródło: fragment filmu zestawiającego wyniki NATSAL 3 ze strony: </w:t>
      </w:r>
      <w:hyperlink r:id="rId41" w:history="1">
        <w:proofErr w:type="spellStart"/>
        <w:r w:rsidRPr="007E57B9">
          <w:rPr>
            <w:rStyle w:val="Hipercze"/>
            <w:rFonts w:ascii="Times New Roman" w:hAnsi="Times New Roman" w:cs="Times New Roman"/>
            <w:i/>
            <w:iCs/>
            <w:sz w:val="24"/>
            <w:szCs w:val="24"/>
          </w:rPr>
          <w:t>Videos</w:t>
        </w:r>
        <w:proofErr w:type="spellEnd"/>
        <w:r w:rsidRPr="007E57B9">
          <w:rPr>
            <w:rStyle w:val="Hipercze"/>
            <w:rFonts w:ascii="Times New Roman" w:hAnsi="Times New Roman" w:cs="Times New Roman"/>
            <w:i/>
            <w:iCs/>
            <w:sz w:val="24"/>
            <w:szCs w:val="24"/>
          </w:rPr>
          <w:t xml:space="preserve"> &amp; </w:t>
        </w:r>
        <w:proofErr w:type="spellStart"/>
        <w:r w:rsidRPr="007E57B9">
          <w:rPr>
            <w:rStyle w:val="Hipercze"/>
            <w:rFonts w:ascii="Times New Roman" w:hAnsi="Times New Roman" w:cs="Times New Roman"/>
            <w:i/>
            <w:iCs/>
            <w:sz w:val="24"/>
            <w:szCs w:val="24"/>
          </w:rPr>
          <w:t>podcasts</w:t>
        </w:r>
        <w:proofErr w:type="spellEnd"/>
        <w:r w:rsidRPr="007E57B9">
          <w:rPr>
            <w:rStyle w:val="Hipercze"/>
            <w:rFonts w:ascii="Times New Roman" w:hAnsi="Times New Roman" w:cs="Times New Roman"/>
            <w:i/>
            <w:iCs/>
            <w:sz w:val="24"/>
            <w:szCs w:val="24"/>
          </w:rPr>
          <w:t xml:space="preserve"> – NATSAL</w:t>
        </w:r>
      </w:hyperlink>
    </w:p>
    <w:p w14:paraId="47D07C5B" w14:textId="77777777" w:rsidR="007E57B9" w:rsidRPr="007E57B9" w:rsidRDefault="007E57B9" w:rsidP="007E57B9">
      <w:pPr>
        <w:spacing w:line="360" w:lineRule="auto"/>
        <w:jc w:val="both"/>
        <w:rPr>
          <w:rFonts w:ascii="Times New Roman" w:hAnsi="Times New Roman" w:cs="Times New Roman"/>
          <w:i/>
          <w:iCs/>
          <w:sz w:val="24"/>
          <w:szCs w:val="24"/>
        </w:rPr>
      </w:pPr>
    </w:p>
    <w:p w14:paraId="243F945D" w14:textId="77777777"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noProof/>
          <w:sz w:val="24"/>
          <w:szCs w:val="24"/>
          <w:lang w:eastAsia="pl-PL"/>
        </w:rPr>
        <w:drawing>
          <wp:inline distT="0" distB="0" distL="0" distR="0" wp14:anchorId="43655A04" wp14:editId="223B2A04">
            <wp:extent cx="5760720" cy="2179320"/>
            <wp:effectExtent l="0" t="0" r="0" b="0"/>
            <wp:docPr id="5063969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96996" name=""/>
                    <pic:cNvPicPr/>
                  </pic:nvPicPr>
                  <pic:blipFill>
                    <a:blip r:embed="rId42"/>
                    <a:stretch>
                      <a:fillRect/>
                    </a:stretch>
                  </pic:blipFill>
                  <pic:spPr>
                    <a:xfrm>
                      <a:off x="0" y="0"/>
                      <a:ext cx="5760720" cy="2179320"/>
                    </a:xfrm>
                    <a:prstGeom prst="rect">
                      <a:avLst/>
                    </a:prstGeom>
                  </pic:spPr>
                </pic:pic>
              </a:graphicData>
            </a:graphic>
          </wp:inline>
        </w:drawing>
      </w:r>
    </w:p>
    <w:p w14:paraId="362B7D71" w14:textId="77777777" w:rsidR="007E57B9" w:rsidRPr="007E57B9" w:rsidRDefault="007E57B9" w:rsidP="007E57B9">
      <w:pPr>
        <w:spacing w:line="360" w:lineRule="auto"/>
        <w:jc w:val="both"/>
        <w:rPr>
          <w:rFonts w:ascii="Times New Roman" w:hAnsi="Times New Roman" w:cs="Times New Roman"/>
          <w:sz w:val="24"/>
          <w:szCs w:val="24"/>
        </w:rPr>
      </w:pPr>
    </w:p>
    <w:p w14:paraId="448C871E" w14:textId="6BD4D83F" w:rsidR="007E57B9" w:rsidRPr="007E57B9" w:rsidRDefault="007E57B9" w:rsidP="007E57B9">
      <w:pPr>
        <w:spacing w:line="360" w:lineRule="auto"/>
        <w:jc w:val="both"/>
        <w:rPr>
          <w:rFonts w:ascii="Times New Roman" w:hAnsi="Times New Roman" w:cs="Times New Roman"/>
          <w:sz w:val="24"/>
          <w:szCs w:val="24"/>
          <w:lang w:val="en-US"/>
        </w:rPr>
      </w:pPr>
      <w:r w:rsidRPr="007E57B9">
        <w:rPr>
          <w:rFonts w:ascii="Times New Roman" w:hAnsi="Times New Roman" w:cs="Times New Roman"/>
          <w:sz w:val="24"/>
          <w:szCs w:val="24"/>
          <w:lang w:val="en-US"/>
        </w:rPr>
        <w:t xml:space="preserve">Key findings from Natsal-3 Infographics: </w:t>
      </w:r>
      <w:hyperlink r:id="rId43" w:history="1">
        <w:r w:rsidRPr="007E57B9">
          <w:rPr>
            <w:rStyle w:val="Hipercze"/>
            <w:rFonts w:ascii="Times New Roman" w:hAnsi="Times New Roman" w:cs="Times New Roman"/>
            <w:sz w:val="24"/>
            <w:szCs w:val="24"/>
            <w:lang w:val="en-US"/>
          </w:rPr>
          <w:t>https://www.natsal.ac.uk/outputs/infographics/</w:t>
        </w:r>
      </w:hyperlink>
      <w:r w:rsidRPr="007E57B9">
        <w:rPr>
          <w:rFonts w:ascii="Times New Roman" w:hAnsi="Times New Roman" w:cs="Times New Roman"/>
          <w:sz w:val="24"/>
          <w:szCs w:val="24"/>
          <w:lang w:val="en-US"/>
        </w:rPr>
        <w:t xml:space="preserve"> </w:t>
      </w:r>
    </w:p>
    <w:p w14:paraId="3A73A19F" w14:textId="77777777" w:rsidR="00F05602" w:rsidRDefault="00F05602" w:rsidP="007E57B9">
      <w:pPr>
        <w:spacing w:line="360" w:lineRule="auto"/>
        <w:jc w:val="both"/>
        <w:rPr>
          <w:rFonts w:ascii="Times New Roman" w:hAnsi="Times New Roman" w:cs="Times New Roman"/>
          <w:b/>
          <w:bCs/>
          <w:sz w:val="24"/>
          <w:szCs w:val="24"/>
        </w:rPr>
      </w:pPr>
    </w:p>
    <w:p w14:paraId="48CE5E82" w14:textId="77777777" w:rsidR="00F05602" w:rsidRDefault="00F05602" w:rsidP="007E57B9">
      <w:pPr>
        <w:spacing w:line="360" w:lineRule="auto"/>
        <w:jc w:val="both"/>
        <w:rPr>
          <w:rFonts w:ascii="Times New Roman" w:hAnsi="Times New Roman" w:cs="Times New Roman"/>
          <w:b/>
          <w:bCs/>
          <w:sz w:val="24"/>
          <w:szCs w:val="24"/>
        </w:rPr>
      </w:pPr>
    </w:p>
    <w:p w14:paraId="5E2853ED" w14:textId="010C1D58"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lastRenderedPageBreak/>
        <w:t>Nie podaje się grupy osób LGBT jako największej grupy ryzyka w rozprzestrzenianiu HIV i znaczącej lub pierwszej grupy ryzyka innych chorób STD</w:t>
      </w:r>
    </w:p>
    <w:p w14:paraId="4C271E57" w14:textId="1548F338"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„W Stanach Zjednoczonych homoseksualni i biseksualni mężczyźni są grupą populacji najbardziej dotkniętą wirusem HIV” – podaje strona amerykańskiej agencji ds. zdrowia CDC (poniżej).</w:t>
      </w:r>
    </w:p>
    <w:p w14:paraId="56FD4424" w14:textId="2AA76E42"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drawing>
          <wp:inline distT="0" distB="0" distL="0" distR="0" wp14:anchorId="52C797C5" wp14:editId="4E1642DF">
            <wp:extent cx="5760720" cy="1266825"/>
            <wp:effectExtent l="0" t="0" r="0" b="9525"/>
            <wp:docPr id="17337518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51877" name=""/>
                    <pic:cNvPicPr/>
                  </pic:nvPicPr>
                  <pic:blipFill>
                    <a:blip r:embed="rId44"/>
                    <a:stretch>
                      <a:fillRect/>
                    </a:stretch>
                  </pic:blipFill>
                  <pic:spPr>
                    <a:xfrm>
                      <a:off x="0" y="0"/>
                      <a:ext cx="5760720" cy="1266825"/>
                    </a:xfrm>
                    <a:prstGeom prst="rect">
                      <a:avLst/>
                    </a:prstGeom>
                  </pic:spPr>
                </pic:pic>
              </a:graphicData>
            </a:graphic>
          </wp:inline>
        </w:drawing>
      </w:r>
    </w:p>
    <w:p w14:paraId="29E4F51D" w14:textId="4015E7DE" w:rsidR="007E57B9" w:rsidRPr="007E57B9" w:rsidRDefault="007E57B9" w:rsidP="007E57B9">
      <w:pPr>
        <w:spacing w:line="360" w:lineRule="auto"/>
        <w:jc w:val="both"/>
        <w:rPr>
          <w:rFonts w:ascii="Times New Roman" w:hAnsi="Times New Roman" w:cs="Times New Roman"/>
          <w:i/>
          <w:iCs/>
          <w:sz w:val="24"/>
          <w:szCs w:val="24"/>
        </w:rPr>
      </w:pPr>
      <w:proofErr w:type="spellStart"/>
      <w:r w:rsidRPr="007E57B9">
        <w:rPr>
          <w:rFonts w:ascii="Times New Roman" w:hAnsi="Times New Roman" w:cs="Times New Roman"/>
          <w:i/>
          <w:iCs/>
          <w:sz w:val="24"/>
          <w:szCs w:val="24"/>
          <w:lang w:val="en-US"/>
        </w:rPr>
        <w:t>Źródło</w:t>
      </w:r>
      <w:proofErr w:type="spellEnd"/>
      <w:r w:rsidRPr="007E57B9">
        <w:rPr>
          <w:rFonts w:ascii="Times New Roman" w:hAnsi="Times New Roman" w:cs="Times New Roman"/>
          <w:i/>
          <w:iCs/>
          <w:sz w:val="24"/>
          <w:szCs w:val="24"/>
          <w:lang w:val="en-US"/>
        </w:rPr>
        <w:t xml:space="preserve">: CDC (12.03.2024). HIV and Specific Populations. HIV and Gay and Bisexual Men. </w:t>
      </w:r>
      <w:hyperlink r:id="rId45" w:history="1">
        <w:r w:rsidRPr="007E57B9">
          <w:rPr>
            <w:rStyle w:val="Hipercze"/>
            <w:rFonts w:ascii="Times New Roman" w:hAnsi="Times New Roman" w:cs="Times New Roman"/>
            <w:i/>
            <w:iCs/>
            <w:sz w:val="24"/>
            <w:szCs w:val="24"/>
          </w:rPr>
          <w:t>https://hivinfo.nih.gov/understanding-hiv/fact-sheets/hiv-and-gay-and-bisexual-men</w:t>
        </w:r>
      </w:hyperlink>
      <w:r w:rsidRPr="007E57B9">
        <w:rPr>
          <w:rFonts w:ascii="Times New Roman" w:hAnsi="Times New Roman" w:cs="Times New Roman"/>
          <w:i/>
          <w:iCs/>
          <w:sz w:val="24"/>
          <w:szCs w:val="24"/>
        </w:rPr>
        <w:t xml:space="preserve"> </w:t>
      </w:r>
    </w:p>
    <w:p w14:paraId="4F9C2822"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„Seks między mężczyznami jest wciąż dominującą ścieżką transmisji HIV na terenie UE/EEA” – ostrzega europejska agencja ECDC:</w:t>
      </w:r>
    </w:p>
    <w:p w14:paraId="34BC8EF2"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lastRenderedPageBreak/>
        <w:drawing>
          <wp:inline distT="0" distB="0" distL="0" distR="0" wp14:anchorId="47104AD7" wp14:editId="5713EE2D">
            <wp:extent cx="5760720" cy="4268470"/>
            <wp:effectExtent l="152400" t="152400" r="354330" b="360680"/>
            <wp:docPr id="8914269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26919" name=""/>
                    <pic:cNvPicPr/>
                  </pic:nvPicPr>
                  <pic:blipFill>
                    <a:blip r:embed="rId46"/>
                    <a:stretch>
                      <a:fillRect/>
                    </a:stretch>
                  </pic:blipFill>
                  <pic:spPr>
                    <a:xfrm>
                      <a:off x="0" y="0"/>
                      <a:ext cx="5760720" cy="4268470"/>
                    </a:xfrm>
                    <a:prstGeom prst="rect">
                      <a:avLst/>
                    </a:prstGeom>
                    <a:ln>
                      <a:noFill/>
                    </a:ln>
                    <a:effectLst>
                      <a:outerShdw blurRad="292100" dist="139700" dir="2700000" algn="tl" rotWithShape="0">
                        <a:srgbClr val="333333">
                          <a:alpha val="65000"/>
                        </a:srgbClr>
                      </a:outerShdw>
                    </a:effectLst>
                  </pic:spPr>
                </pic:pic>
              </a:graphicData>
            </a:graphic>
          </wp:inline>
        </w:drawing>
      </w:r>
    </w:p>
    <w:p w14:paraId="55C63E0F" w14:textId="7A5A2EC8" w:rsidR="007E57B9" w:rsidRDefault="007E57B9" w:rsidP="007E57B9">
      <w:pPr>
        <w:spacing w:line="360" w:lineRule="auto"/>
        <w:jc w:val="both"/>
        <w:rPr>
          <w:rFonts w:ascii="Times New Roman" w:hAnsi="Times New Roman" w:cs="Times New Roman"/>
          <w:i/>
          <w:iCs/>
          <w:sz w:val="24"/>
          <w:szCs w:val="24"/>
          <w:lang w:val="en-US"/>
        </w:rPr>
      </w:pPr>
      <w:proofErr w:type="spellStart"/>
      <w:r w:rsidRPr="007E57B9">
        <w:rPr>
          <w:rFonts w:ascii="Times New Roman" w:hAnsi="Times New Roman" w:cs="Times New Roman"/>
          <w:i/>
          <w:iCs/>
          <w:sz w:val="24"/>
          <w:szCs w:val="24"/>
          <w:lang w:val="en-US"/>
        </w:rPr>
        <w:t>Źródło</w:t>
      </w:r>
      <w:proofErr w:type="spellEnd"/>
      <w:r w:rsidRPr="007E57B9">
        <w:rPr>
          <w:rFonts w:ascii="Times New Roman" w:hAnsi="Times New Roman" w:cs="Times New Roman"/>
          <w:i/>
          <w:iCs/>
          <w:sz w:val="24"/>
          <w:szCs w:val="24"/>
          <w:lang w:val="en-US"/>
        </w:rPr>
        <w:t xml:space="preserve">: ECDC (2015). HIV and STI prevention among men who have sex with men </w:t>
      </w:r>
      <w:hyperlink r:id="rId47" w:history="1">
        <w:r w:rsidRPr="007E57B9">
          <w:rPr>
            <w:rStyle w:val="Hipercze"/>
            <w:rFonts w:ascii="Times New Roman" w:hAnsi="Times New Roman" w:cs="Times New Roman"/>
            <w:i/>
            <w:iCs/>
            <w:sz w:val="24"/>
            <w:szCs w:val="24"/>
            <w:lang w:val="en-US"/>
          </w:rPr>
          <w:t>https://www.ecdc.europa.eu/en/publications-data/public-health-guidance-hiv-and-sti-prevention-among-men-who-have-sex-men</w:t>
        </w:r>
      </w:hyperlink>
    </w:p>
    <w:p w14:paraId="6ECF3C50" w14:textId="77777777" w:rsidR="007E57B9" w:rsidRPr="007E57B9" w:rsidRDefault="007E57B9" w:rsidP="007E57B9">
      <w:pPr>
        <w:spacing w:line="360" w:lineRule="auto"/>
        <w:jc w:val="both"/>
        <w:rPr>
          <w:rFonts w:ascii="Times New Roman" w:hAnsi="Times New Roman" w:cs="Times New Roman"/>
          <w:i/>
          <w:iCs/>
          <w:sz w:val="24"/>
          <w:szCs w:val="24"/>
          <w:lang w:val="en-US"/>
        </w:rPr>
      </w:pPr>
    </w:p>
    <w:p w14:paraId="3147AEBA"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Tymczasem, podstawy programowe zatajają ten fakt przed młodzieżą skupiając się na kwestiach różnorodności i tolerancji oraz enigmatycznych uwarunkowaniach społecznych.</w:t>
      </w:r>
    </w:p>
    <w:p w14:paraId="6E897573" w14:textId="26ECCAC9"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w:t>
      </w:r>
      <w:r w:rsidRPr="007E57B9">
        <w:rPr>
          <w:rFonts w:ascii="Times New Roman" w:hAnsi="Times New Roman" w:cs="Times New Roman"/>
          <w:i/>
          <w:iCs/>
          <w:sz w:val="24"/>
          <w:szCs w:val="24"/>
        </w:rPr>
        <w:t>omawia kwestie prawne i społeczne związane z przynależnością do grupy osób LGBTQ+”</w:t>
      </w:r>
      <w:r w:rsidRPr="007E57B9">
        <w:rPr>
          <w:rFonts w:ascii="Times New Roman" w:hAnsi="Times New Roman" w:cs="Times New Roman"/>
          <w:sz w:val="24"/>
          <w:szCs w:val="24"/>
        </w:rPr>
        <w:t xml:space="preserve"> </w:t>
      </w:r>
    </w:p>
    <w:p w14:paraId="2A6BB1D1" w14:textId="69DCF82E" w:rsidR="007E57B9" w:rsidRPr="007E57B9" w:rsidRDefault="007E57B9" w:rsidP="00F05602">
      <w:pPr>
        <w:spacing w:before="240" w:after="0"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Nie przestrzega się, że seks analny jest najbardziej ryzykownym rodzajem seksu, „omawiając różne rodzaje aktywności seksualnej”</w:t>
      </w:r>
    </w:p>
    <w:p w14:paraId="00916E47" w14:textId="77777777" w:rsidR="007E57B9" w:rsidRPr="007E57B9" w:rsidRDefault="007E57B9" w:rsidP="007E57B9">
      <w:pPr>
        <w:spacing w:line="360" w:lineRule="auto"/>
        <w:jc w:val="both"/>
        <w:rPr>
          <w:rFonts w:ascii="Times New Roman" w:hAnsi="Times New Roman" w:cs="Times New Roman"/>
          <w:b/>
          <w:bCs/>
          <w:sz w:val="24"/>
          <w:szCs w:val="24"/>
        </w:rPr>
      </w:pPr>
    </w:p>
    <w:p w14:paraId="66405AFB"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drawing>
          <wp:inline distT="0" distB="0" distL="0" distR="0" wp14:anchorId="32A5068C" wp14:editId="7FF8E64C">
            <wp:extent cx="5760720" cy="636270"/>
            <wp:effectExtent l="0" t="0" r="0" b="0"/>
            <wp:docPr id="9224310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31097" name=""/>
                    <pic:cNvPicPr/>
                  </pic:nvPicPr>
                  <pic:blipFill>
                    <a:blip r:embed="rId48"/>
                    <a:stretch>
                      <a:fillRect/>
                    </a:stretch>
                  </pic:blipFill>
                  <pic:spPr>
                    <a:xfrm>
                      <a:off x="0" y="0"/>
                      <a:ext cx="5760720" cy="636270"/>
                    </a:xfrm>
                    <a:prstGeom prst="rect">
                      <a:avLst/>
                    </a:prstGeom>
                  </pic:spPr>
                </pic:pic>
              </a:graphicData>
            </a:graphic>
          </wp:inline>
        </w:drawing>
      </w:r>
    </w:p>
    <w:p w14:paraId="5AF0C744" w14:textId="519B2A3C" w:rsidR="007E57B9" w:rsidRPr="00F05602" w:rsidRDefault="007E57B9" w:rsidP="007E57B9">
      <w:pPr>
        <w:spacing w:line="360" w:lineRule="auto"/>
        <w:jc w:val="both"/>
        <w:rPr>
          <w:rFonts w:ascii="Times New Roman" w:hAnsi="Times New Roman" w:cs="Times New Roman"/>
          <w:i/>
          <w:iCs/>
          <w:sz w:val="24"/>
          <w:szCs w:val="24"/>
          <w:u w:val="single"/>
        </w:rPr>
      </w:pPr>
      <w:proofErr w:type="spellStart"/>
      <w:r w:rsidRPr="007E57B9">
        <w:rPr>
          <w:rFonts w:ascii="Times New Roman" w:hAnsi="Times New Roman" w:cs="Times New Roman"/>
          <w:i/>
          <w:iCs/>
          <w:sz w:val="24"/>
          <w:szCs w:val="24"/>
          <w:lang w:val="en-US"/>
        </w:rPr>
        <w:lastRenderedPageBreak/>
        <w:t>Źródło</w:t>
      </w:r>
      <w:proofErr w:type="spellEnd"/>
      <w:r w:rsidRPr="007E57B9">
        <w:rPr>
          <w:rFonts w:ascii="Times New Roman" w:hAnsi="Times New Roman" w:cs="Times New Roman"/>
          <w:i/>
          <w:iCs/>
          <w:sz w:val="24"/>
          <w:szCs w:val="24"/>
          <w:lang w:val="en-US"/>
        </w:rPr>
        <w:t xml:space="preserve">: CDC (12.03.2024). HIV and Specific Populations. HIV and Gay and Bisexual Men. </w:t>
      </w:r>
      <w:hyperlink r:id="rId49" w:history="1">
        <w:r w:rsidRPr="007E57B9">
          <w:rPr>
            <w:rStyle w:val="Hipercze"/>
            <w:rFonts w:ascii="Times New Roman" w:hAnsi="Times New Roman" w:cs="Times New Roman"/>
            <w:i/>
            <w:iCs/>
            <w:sz w:val="24"/>
            <w:szCs w:val="24"/>
          </w:rPr>
          <w:t>https://hivinfo.nih.gov/understanding-hiv/fact-sheets/hiv-and-gay-and-bisexual-men</w:t>
        </w:r>
      </w:hyperlink>
    </w:p>
    <w:p w14:paraId="033DECCA" w14:textId="252DF023"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 xml:space="preserve">Nie mówi się o negatywnej synergii chorób przenoszonych, gdzie owrzodzenia lub pęknięcia sprzyjają np. transmisji HIV. </w:t>
      </w:r>
    </w:p>
    <w:p w14:paraId="31E168AF" w14:textId="6E6238F7"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Nie podaje się prawnego progu wieku dopuszczalności współżycia seksualnego, eksploruje się osobistą zgodę na seks, a nie wskazuje na odpowiednią dojrzałość psychospołeczną i fizjologiczną do podjęcia współżycia seksualnego.</w:t>
      </w:r>
    </w:p>
    <w:p w14:paraId="6E0EE3C4" w14:textId="49305C28"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Wprowadza się pojęcia LGBT, a nie wyjaśnia się ich genezy, profilaktyki i nietrwałości (pozorności) deklaracji LGBT wśród młodzieży</w:t>
      </w:r>
      <w:r w:rsidRPr="007E57B9">
        <w:rPr>
          <w:rFonts w:ascii="Times New Roman" w:hAnsi="Times New Roman" w:cs="Times New Roman"/>
          <w:b/>
          <w:bCs/>
          <w:sz w:val="24"/>
          <w:szCs w:val="24"/>
          <w:vertAlign w:val="superscript"/>
        </w:rPr>
        <w:footnoteReference w:id="119"/>
      </w:r>
      <w:r w:rsidRPr="007E57B9">
        <w:rPr>
          <w:rFonts w:ascii="Times New Roman" w:hAnsi="Times New Roman" w:cs="Times New Roman"/>
          <w:b/>
          <w:bCs/>
          <w:sz w:val="24"/>
          <w:szCs w:val="24"/>
        </w:rPr>
        <w:t xml:space="preserve"> </w:t>
      </w:r>
      <w:r w:rsidRPr="007E57B9">
        <w:rPr>
          <w:rFonts w:ascii="Times New Roman" w:hAnsi="Times New Roman" w:cs="Times New Roman"/>
          <w:b/>
          <w:bCs/>
          <w:sz w:val="24"/>
          <w:szCs w:val="24"/>
          <w:vertAlign w:val="superscript"/>
        </w:rPr>
        <w:footnoteReference w:id="120"/>
      </w:r>
      <w:r w:rsidRPr="007E57B9">
        <w:rPr>
          <w:rFonts w:ascii="Times New Roman" w:hAnsi="Times New Roman" w:cs="Times New Roman"/>
          <w:b/>
          <w:bCs/>
          <w:sz w:val="24"/>
          <w:szCs w:val="24"/>
        </w:rPr>
        <w:t xml:space="preserve">. Nie podaje się towarzyszącego podwyższonego ryzyka zdrowotnego. </w:t>
      </w:r>
    </w:p>
    <w:p w14:paraId="083861A7" w14:textId="5F4C5142" w:rsidR="007E57B9" w:rsidRPr="007E57B9" w:rsidRDefault="007E57B9" w:rsidP="007E57B9">
      <w:pPr>
        <w:spacing w:line="360" w:lineRule="auto"/>
        <w:jc w:val="both"/>
        <w:rPr>
          <w:rFonts w:ascii="Times New Roman" w:hAnsi="Times New Roman" w:cs="Times New Roman"/>
          <w:i/>
          <w:iCs/>
          <w:sz w:val="24"/>
          <w:szCs w:val="24"/>
        </w:rPr>
      </w:pPr>
      <w:r w:rsidRPr="007E57B9">
        <w:rPr>
          <w:rFonts w:ascii="Times New Roman" w:hAnsi="Times New Roman" w:cs="Times New Roman"/>
          <w:i/>
          <w:iCs/>
          <w:sz w:val="24"/>
          <w:szCs w:val="24"/>
        </w:rPr>
        <w:t xml:space="preserve">„omawia pojęcie orientacji psychoseksualnej </w:t>
      </w:r>
      <w:r w:rsidRPr="007E57B9">
        <w:rPr>
          <w:rFonts w:ascii="Times New Roman" w:hAnsi="Times New Roman" w:cs="Times New Roman"/>
          <w:i/>
          <w:iCs/>
          <w:sz w:val="24"/>
          <w:szCs w:val="24"/>
        </w:rPr>
        <w:br/>
        <w:t xml:space="preserve">i kierunki jej rozwoju (heteroseksualna, homoseksualna, biseksualna, aseksualna); wyjaśnia pojęcia: tożsamość płciowa, </w:t>
      </w:r>
      <w:proofErr w:type="spellStart"/>
      <w:r w:rsidRPr="007E57B9">
        <w:rPr>
          <w:rFonts w:ascii="Times New Roman" w:hAnsi="Times New Roman" w:cs="Times New Roman"/>
          <w:i/>
          <w:iCs/>
          <w:sz w:val="24"/>
          <w:szCs w:val="24"/>
        </w:rPr>
        <w:t>cispłciowość</w:t>
      </w:r>
      <w:proofErr w:type="spellEnd"/>
      <w:r w:rsidRPr="007E57B9">
        <w:rPr>
          <w:rFonts w:ascii="Times New Roman" w:hAnsi="Times New Roman" w:cs="Times New Roman"/>
          <w:i/>
          <w:iCs/>
          <w:sz w:val="24"/>
          <w:szCs w:val="24"/>
        </w:rPr>
        <w:t xml:space="preserve">, </w:t>
      </w:r>
      <w:proofErr w:type="spellStart"/>
      <w:r w:rsidRPr="007E57B9">
        <w:rPr>
          <w:rFonts w:ascii="Times New Roman" w:hAnsi="Times New Roman" w:cs="Times New Roman"/>
          <w:i/>
          <w:iCs/>
          <w:sz w:val="24"/>
          <w:szCs w:val="24"/>
        </w:rPr>
        <w:t>transpłciowość</w:t>
      </w:r>
      <w:proofErr w:type="spellEnd"/>
      <w:r w:rsidRPr="007E57B9">
        <w:rPr>
          <w:rFonts w:ascii="Times New Roman" w:hAnsi="Times New Roman" w:cs="Times New Roman"/>
          <w:i/>
          <w:iCs/>
          <w:sz w:val="24"/>
          <w:szCs w:val="24"/>
        </w:rPr>
        <w:t>”;</w:t>
      </w:r>
    </w:p>
    <w:p w14:paraId="7606F51E" w14:textId="77777777"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noProof/>
          <w:sz w:val="24"/>
          <w:szCs w:val="24"/>
          <w:lang w:eastAsia="pl-PL"/>
        </w:rPr>
        <w:lastRenderedPageBreak/>
        <w:drawing>
          <wp:inline distT="0" distB="0" distL="0" distR="0" wp14:anchorId="0AA7EFB8" wp14:editId="67A40DEE">
            <wp:extent cx="2485292" cy="3513434"/>
            <wp:effectExtent l="0" t="0" r="0" b="0"/>
            <wp:docPr id="18212061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94889" cy="3527001"/>
                    </a:xfrm>
                    <a:prstGeom prst="rect">
                      <a:avLst/>
                    </a:prstGeom>
                    <a:noFill/>
                    <a:ln>
                      <a:noFill/>
                    </a:ln>
                  </pic:spPr>
                </pic:pic>
              </a:graphicData>
            </a:graphic>
          </wp:inline>
        </w:drawing>
      </w:r>
    </w:p>
    <w:p w14:paraId="03F67B9C" w14:textId="77777777" w:rsidR="007E57B9" w:rsidRPr="007E57B9" w:rsidRDefault="007E57B9" w:rsidP="007E57B9">
      <w:pPr>
        <w:spacing w:line="360" w:lineRule="auto"/>
        <w:jc w:val="both"/>
        <w:rPr>
          <w:rFonts w:ascii="Times New Roman" w:hAnsi="Times New Roman" w:cs="Times New Roman"/>
          <w:sz w:val="24"/>
          <w:szCs w:val="24"/>
        </w:rPr>
      </w:pPr>
    </w:p>
    <w:p w14:paraId="21F0BEF4" w14:textId="047C2083"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 xml:space="preserve">Nie skupia się na zdrowiu prokreacyjnym (nie ma tu w ogóle takiego pojęcia), nie promuje </w:t>
      </w:r>
      <w:proofErr w:type="spellStart"/>
      <w:r w:rsidRPr="007E57B9">
        <w:rPr>
          <w:rFonts w:ascii="Times New Roman" w:hAnsi="Times New Roman" w:cs="Times New Roman"/>
          <w:b/>
          <w:bCs/>
          <w:sz w:val="24"/>
          <w:szCs w:val="24"/>
        </w:rPr>
        <w:t>naprotechnologii</w:t>
      </w:r>
      <w:proofErr w:type="spellEnd"/>
      <w:r w:rsidRPr="007E57B9">
        <w:rPr>
          <w:rFonts w:ascii="Times New Roman" w:hAnsi="Times New Roman" w:cs="Times New Roman"/>
          <w:b/>
          <w:bCs/>
          <w:sz w:val="24"/>
          <w:szCs w:val="24"/>
        </w:rPr>
        <w:t xml:space="preserve"> versus in vitro, jako metody tańszej i faktycznie leczącej niepłodność</w:t>
      </w:r>
      <w:r w:rsidR="00F05602">
        <w:rPr>
          <w:rFonts w:ascii="Times New Roman" w:hAnsi="Times New Roman" w:cs="Times New Roman"/>
          <w:b/>
          <w:bCs/>
          <w:sz w:val="24"/>
          <w:szCs w:val="24"/>
        </w:rPr>
        <w:t>:</w:t>
      </w:r>
    </w:p>
    <w:p w14:paraId="2BDA61B8" w14:textId="749B1478" w:rsidR="007E57B9" w:rsidRPr="007E57B9" w:rsidRDefault="00F05602" w:rsidP="007E57B9">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(Uczeń</w:t>
      </w:r>
      <w:proofErr w:type="gramStart"/>
      <w:r>
        <w:rPr>
          <w:rFonts w:ascii="Times New Roman" w:hAnsi="Times New Roman" w:cs="Times New Roman"/>
          <w:i/>
          <w:iCs/>
          <w:sz w:val="24"/>
          <w:szCs w:val="24"/>
        </w:rPr>
        <w:t>)</w:t>
      </w:r>
      <w:r w:rsidR="007E57B9" w:rsidRPr="007E57B9">
        <w:rPr>
          <w:rFonts w:ascii="Times New Roman" w:hAnsi="Times New Roman" w:cs="Times New Roman"/>
          <w:i/>
          <w:iCs/>
          <w:sz w:val="24"/>
          <w:szCs w:val="24"/>
        </w:rPr>
        <w:t>„</w:t>
      </w:r>
      <w:proofErr w:type="gramEnd"/>
      <w:r w:rsidR="007E57B9" w:rsidRPr="007E57B9">
        <w:rPr>
          <w:rFonts w:ascii="Times New Roman" w:hAnsi="Times New Roman" w:cs="Times New Roman"/>
          <w:i/>
          <w:iCs/>
          <w:sz w:val="24"/>
          <w:szCs w:val="24"/>
        </w:rPr>
        <w:t xml:space="preserve">omawia metody rozrodu wspomaganego (rozróżnia </w:t>
      </w:r>
      <w:proofErr w:type="spellStart"/>
      <w:r w:rsidR="007E57B9" w:rsidRPr="007E57B9">
        <w:rPr>
          <w:rFonts w:ascii="Times New Roman" w:hAnsi="Times New Roman" w:cs="Times New Roman"/>
          <w:i/>
          <w:iCs/>
          <w:sz w:val="24"/>
          <w:szCs w:val="24"/>
        </w:rPr>
        <w:t>naprotechnologię</w:t>
      </w:r>
      <w:proofErr w:type="spellEnd"/>
      <w:r w:rsidR="007E57B9" w:rsidRPr="007E57B9">
        <w:rPr>
          <w:rFonts w:ascii="Times New Roman" w:hAnsi="Times New Roman" w:cs="Times New Roman"/>
          <w:i/>
          <w:iCs/>
          <w:sz w:val="24"/>
          <w:szCs w:val="24"/>
        </w:rPr>
        <w:t xml:space="preserve"> od metody in vitro)</w:t>
      </w:r>
      <w:r>
        <w:rPr>
          <w:rFonts w:ascii="Times New Roman" w:hAnsi="Times New Roman" w:cs="Times New Roman"/>
          <w:i/>
          <w:iCs/>
          <w:sz w:val="24"/>
          <w:szCs w:val="24"/>
        </w:rPr>
        <w:t>”.</w:t>
      </w:r>
    </w:p>
    <w:p w14:paraId="73E3A9D4" w14:textId="77777777" w:rsidR="007E57B9" w:rsidRPr="007E57B9" w:rsidRDefault="007E57B9" w:rsidP="007E57B9">
      <w:pPr>
        <w:spacing w:line="360" w:lineRule="auto"/>
        <w:jc w:val="both"/>
        <w:rPr>
          <w:rFonts w:ascii="Times New Roman" w:hAnsi="Times New Roman" w:cs="Times New Roman"/>
          <w:b/>
          <w:bCs/>
          <w:sz w:val="24"/>
          <w:szCs w:val="24"/>
        </w:rPr>
      </w:pPr>
      <w:r w:rsidRPr="007E57B9">
        <w:rPr>
          <w:rFonts w:ascii="Times New Roman" w:hAnsi="Times New Roman" w:cs="Times New Roman"/>
          <w:b/>
          <w:bCs/>
          <w:sz w:val="24"/>
          <w:szCs w:val="24"/>
        </w:rPr>
        <w:t>Nie wspomina się o oknie serologicznym</w:t>
      </w:r>
    </w:p>
    <w:p w14:paraId="48F8CE0F" w14:textId="0DD62BF1" w:rsidR="007E57B9" w:rsidRP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Mówi o:</w:t>
      </w:r>
      <w:r w:rsidRPr="007E57B9">
        <w:rPr>
          <w:rFonts w:ascii="Times New Roman" w:hAnsi="Times New Roman" w:cs="Times New Roman"/>
          <w:i/>
          <w:iCs/>
          <w:sz w:val="24"/>
          <w:szCs w:val="24"/>
        </w:rPr>
        <w:t xml:space="preserve"> „o odpowiedzialności karnej za bezpośrednie narażenie na zakażenie innych osób chorobami przenoszonymi drogą płciową</w:t>
      </w:r>
      <w:r w:rsidRPr="007E57B9">
        <w:rPr>
          <w:rFonts w:ascii="Times New Roman" w:hAnsi="Times New Roman" w:cs="Times New Roman"/>
          <w:sz w:val="24"/>
          <w:szCs w:val="24"/>
        </w:rPr>
        <w:t xml:space="preserve">”, ale nie wspomina o oknie serologicznym, gdy ktoś już zaraża, a jeszcze o tym nie wie. </w:t>
      </w:r>
    </w:p>
    <w:p w14:paraId="0C05E481" w14:textId="77777777" w:rsidR="007E57B9" w:rsidRPr="007E57B9" w:rsidRDefault="007E57B9" w:rsidP="00CA0295">
      <w:pPr>
        <w:spacing w:line="360" w:lineRule="auto"/>
        <w:jc w:val="center"/>
        <w:rPr>
          <w:rFonts w:ascii="Times New Roman" w:hAnsi="Times New Roman" w:cs="Times New Roman"/>
          <w:sz w:val="24"/>
          <w:szCs w:val="24"/>
        </w:rPr>
      </w:pPr>
      <w:r w:rsidRPr="007E57B9">
        <w:rPr>
          <w:rFonts w:ascii="Times New Roman" w:hAnsi="Times New Roman" w:cs="Times New Roman"/>
          <w:sz w:val="24"/>
          <w:szCs w:val="24"/>
        </w:rPr>
        <w:t>*</w:t>
      </w:r>
    </w:p>
    <w:p w14:paraId="1AC17FB9" w14:textId="6926AC93" w:rsidR="007E57B9" w:rsidRDefault="007E57B9" w:rsidP="007E57B9">
      <w:pPr>
        <w:spacing w:line="360" w:lineRule="auto"/>
        <w:jc w:val="both"/>
        <w:rPr>
          <w:rFonts w:ascii="Times New Roman" w:hAnsi="Times New Roman" w:cs="Times New Roman"/>
          <w:sz w:val="24"/>
          <w:szCs w:val="24"/>
        </w:rPr>
      </w:pPr>
      <w:r w:rsidRPr="007E57B9">
        <w:rPr>
          <w:rFonts w:ascii="Times New Roman" w:hAnsi="Times New Roman" w:cs="Times New Roman"/>
          <w:sz w:val="24"/>
          <w:szCs w:val="24"/>
        </w:rPr>
        <w:t xml:space="preserve">Dokumenty reprezentują więc redukcyjny, życzeniowy intelektualizm zdrowotny, a miejscami </w:t>
      </w:r>
      <w:proofErr w:type="spellStart"/>
      <w:r w:rsidRPr="007E57B9">
        <w:rPr>
          <w:rFonts w:ascii="Times New Roman" w:hAnsi="Times New Roman" w:cs="Times New Roman"/>
          <w:sz w:val="24"/>
          <w:szCs w:val="24"/>
        </w:rPr>
        <w:t>antyzdrowotny</w:t>
      </w:r>
      <w:proofErr w:type="spellEnd"/>
      <w:r w:rsidRPr="007E57B9">
        <w:rPr>
          <w:rFonts w:ascii="Times New Roman" w:hAnsi="Times New Roman" w:cs="Times New Roman"/>
          <w:sz w:val="24"/>
          <w:szCs w:val="24"/>
        </w:rPr>
        <w:t>, ale jest to przede wszystkim nośnik ideologii z przerostem haseł nad treścią oraz miejscami naukowy bubel, ślepy także na rodzinę, gdzie następuje także promocja homose</w:t>
      </w:r>
      <w:r w:rsidR="00AD6FB6">
        <w:rPr>
          <w:rFonts w:ascii="Times New Roman" w:hAnsi="Times New Roman" w:cs="Times New Roman"/>
          <w:sz w:val="24"/>
          <w:szCs w:val="24"/>
        </w:rPr>
        <w:t>ksualizmu czy transseksualizmu.</w:t>
      </w:r>
    </w:p>
    <w:p w14:paraId="7BA9ECD8" w14:textId="7C6D3DC5" w:rsidR="007E57B9" w:rsidRPr="00F05602" w:rsidRDefault="007E57B9" w:rsidP="00AD6FB6">
      <w:pPr>
        <w:spacing w:line="360" w:lineRule="auto"/>
        <w:jc w:val="right"/>
        <w:rPr>
          <w:rFonts w:ascii="Times New Roman" w:hAnsi="Times New Roman" w:cs="Times New Roman"/>
          <w:i/>
          <w:iCs/>
          <w:sz w:val="24"/>
          <w:szCs w:val="24"/>
        </w:rPr>
      </w:pPr>
      <w:r w:rsidRPr="007E57B9">
        <w:rPr>
          <w:rFonts w:ascii="Times New Roman" w:hAnsi="Times New Roman" w:cs="Times New Roman"/>
          <w:i/>
          <w:iCs/>
          <w:sz w:val="24"/>
          <w:szCs w:val="24"/>
        </w:rPr>
        <w:t>Warszawa 15-11-2024</w:t>
      </w:r>
    </w:p>
    <w:p w14:paraId="39298A6C" w14:textId="3110D3C8" w:rsidR="0003664B" w:rsidRPr="00F05602" w:rsidRDefault="0003664B" w:rsidP="004959B8">
      <w:pPr>
        <w:pStyle w:val="Nagwek1"/>
        <w:numPr>
          <w:ilvl w:val="0"/>
          <w:numId w:val="41"/>
        </w:numPr>
        <w:rPr>
          <w:rFonts w:ascii="Times New Roman" w:hAnsi="Times New Roman"/>
          <w:color w:val="000000" w:themeColor="text1"/>
        </w:rPr>
      </w:pPr>
      <w:bookmarkStart w:id="48" w:name="_Toc182837643"/>
      <w:r w:rsidRPr="00F05602">
        <w:rPr>
          <w:rFonts w:ascii="Times New Roman" w:hAnsi="Times New Roman"/>
          <w:color w:val="000000" w:themeColor="text1"/>
        </w:rPr>
        <w:lastRenderedPageBreak/>
        <w:t>Autorzy uwag i komentarzy</w:t>
      </w:r>
      <w:bookmarkEnd w:id="48"/>
    </w:p>
    <w:p w14:paraId="2133C8C5" w14:textId="0CA7311E" w:rsidR="00841860" w:rsidRPr="0060436C" w:rsidRDefault="00841860" w:rsidP="003474CC">
      <w:pPr>
        <w:pStyle w:val="NormalnyWeb"/>
        <w:spacing w:line="360" w:lineRule="auto"/>
        <w:jc w:val="both"/>
        <w:rPr>
          <w:color w:val="000000"/>
        </w:rPr>
      </w:pPr>
      <w:r w:rsidRPr="0060436C">
        <w:rPr>
          <w:b/>
          <w:bCs/>
          <w:color w:val="000000"/>
        </w:rPr>
        <w:t xml:space="preserve">Prof. Dr hab. Bogdan </w:t>
      </w:r>
      <w:proofErr w:type="spellStart"/>
      <w:proofErr w:type="gramStart"/>
      <w:r w:rsidRPr="0060436C">
        <w:rPr>
          <w:b/>
          <w:bCs/>
          <w:color w:val="000000"/>
        </w:rPr>
        <w:t>Chazan</w:t>
      </w:r>
      <w:proofErr w:type="spellEnd"/>
      <w:r w:rsidR="0020568C">
        <w:rPr>
          <w:color w:val="000000"/>
        </w:rPr>
        <w:t xml:space="preserve"> </w:t>
      </w:r>
      <w:r w:rsidRPr="0060436C">
        <w:rPr>
          <w:color w:val="000000"/>
        </w:rPr>
        <w:t xml:space="preserve"> </w:t>
      </w:r>
      <w:r w:rsidR="0020568C" w:rsidRPr="0060436C">
        <w:rPr>
          <w:color w:val="000000"/>
        </w:rPr>
        <w:t>–</w:t>
      </w:r>
      <w:proofErr w:type="gramEnd"/>
      <w:r w:rsidR="0020568C" w:rsidRPr="0060436C">
        <w:rPr>
          <w:color w:val="000000"/>
        </w:rPr>
        <w:t xml:space="preserve"> </w:t>
      </w:r>
      <w:r w:rsidRPr="0060436C">
        <w:rPr>
          <w:color w:val="000000"/>
        </w:rPr>
        <w:t xml:space="preserve">lekarz ginekolog położnik, obecnie na emeryturze. Członek Rady organizacji ginekologów katolickich </w:t>
      </w:r>
      <w:proofErr w:type="spellStart"/>
      <w:r w:rsidRPr="0060436C">
        <w:rPr>
          <w:color w:val="000000"/>
        </w:rPr>
        <w:t>MaterCare</w:t>
      </w:r>
      <w:proofErr w:type="spellEnd"/>
      <w:r w:rsidRPr="0060436C">
        <w:rPr>
          <w:color w:val="000000"/>
        </w:rPr>
        <w:t xml:space="preserve"> International, zaangażowanej w pracy charytatywnej dla matek i ich dzieci w Kenii, Rwandzie i Ugandzie. Recenzent podręczników szkolnych z zakresu Wychowania do Życia w Rodzinie. Od 35 lat członek Rządowej Rady Ludnościowej. Wiceprezydent Europejskiej Federacji Stowarzyszeń Lekarzy Katolickich, wiceprezes Zarządu Głównego Katolickiego Stowarzyszenia Lekarzy Polskich.</w:t>
      </w:r>
    </w:p>
    <w:p w14:paraId="5AA9E922" w14:textId="77777777" w:rsidR="00841860" w:rsidRPr="0060436C" w:rsidRDefault="00841860" w:rsidP="003474CC">
      <w:pPr>
        <w:pStyle w:val="NormalnyWeb"/>
        <w:spacing w:line="360" w:lineRule="auto"/>
        <w:jc w:val="both"/>
        <w:rPr>
          <w:color w:val="000000"/>
        </w:rPr>
      </w:pPr>
      <w:r w:rsidRPr="0060436C">
        <w:rPr>
          <w:b/>
          <w:bCs/>
          <w:color w:val="000000"/>
        </w:rPr>
        <w:t>Dr Zbigniew Barciński</w:t>
      </w:r>
      <w:r w:rsidRPr="0060436C">
        <w:rPr>
          <w:color w:val="000000"/>
        </w:rPr>
        <w:t xml:space="preserve"> – absolwent Katolickiego Uniwersytetu Lubelskiego, pedagog i teolog, prezes Stowarzyszenia Pedagogów NATAN. Zajmuje się metodyką nauczania i wychowania, katechezą, sporem o edukację seksualną. Autor i redaktor wielu publikacji metodycznych, a także programów szkoleniowych „Trudne tematy w wychowaniu. Jak o nich rozmawiać?” oraz „Trudne zachowania uczniów. Jak na nie reagować?”. Prowadził szkolenia warsztatowe w Polsce i za granicą (na Ukrainie, Litwie, w Rosji, Białorusi, Mołdawii).</w:t>
      </w:r>
    </w:p>
    <w:p w14:paraId="0D3AD779" w14:textId="43D9B3AC" w:rsidR="00841860" w:rsidRPr="0060436C" w:rsidRDefault="00841860" w:rsidP="003474CC">
      <w:pPr>
        <w:pStyle w:val="ZTIRPKTzmpkttiret"/>
        <w:spacing w:before="100" w:beforeAutospacing="1" w:after="100" w:afterAutospacing="1"/>
        <w:ind w:left="0" w:firstLine="0"/>
        <w:rPr>
          <w:rFonts w:ascii="Times New Roman" w:hAnsi="Times New Roman" w:cs="Times New Roman"/>
          <w:bCs w:val="0"/>
          <w:color w:val="000000"/>
          <w:szCs w:val="24"/>
        </w:rPr>
      </w:pPr>
      <w:r w:rsidRPr="0060436C">
        <w:rPr>
          <w:rFonts w:ascii="Times New Roman" w:hAnsi="Times New Roman" w:cs="Times New Roman"/>
          <w:b/>
          <w:color w:val="000000"/>
          <w:szCs w:val="24"/>
        </w:rPr>
        <w:t>Hanna Dobrowolska</w:t>
      </w:r>
      <w:r w:rsidRPr="0060436C">
        <w:rPr>
          <w:rFonts w:ascii="Times New Roman" w:hAnsi="Times New Roman" w:cs="Times New Roman"/>
          <w:bCs w:val="0"/>
          <w:color w:val="000000"/>
          <w:szCs w:val="24"/>
        </w:rPr>
        <w:t xml:space="preserve"> – polonistka, ekspert oświatowy, redaktorka, autorka podręczników szkolnych do języka polskiego dla kl. 4-6 oraz do nauczania początkowego, a także licznych pomocy metodycznych. Była konsultantem Ministerstwa Edukacji Narodowej. Jest dziennikarką, publicystką, członkiem Stowarzyszenia Dziennikarzy Polskich oraz współzałożycielką i koordynatorem Ruchu Ochrony Szkoły, a także Koalicji na Rzecz Ocalenia Polskiej Szkoły.</w:t>
      </w:r>
    </w:p>
    <w:p w14:paraId="6BF07D5E" w14:textId="6B47FD9F" w:rsidR="00841860" w:rsidRPr="0060436C" w:rsidRDefault="00841860" w:rsidP="003474CC">
      <w:pPr>
        <w:spacing w:before="100" w:beforeAutospacing="1" w:after="100" w:afterAutospacing="1" w:line="360" w:lineRule="auto"/>
        <w:jc w:val="both"/>
        <w:rPr>
          <w:rFonts w:ascii="Times New Roman" w:hAnsi="Times New Roman" w:cs="Times New Roman"/>
          <w:sz w:val="24"/>
          <w:szCs w:val="24"/>
        </w:rPr>
      </w:pPr>
      <w:r w:rsidRPr="0060436C">
        <w:rPr>
          <w:rFonts w:ascii="Times New Roman" w:hAnsi="Times New Roman" w:cs="Times New Roman"/>
          <w:b/>
          <w:bCs/>
          <w:sz w:val="24"/>
          <w:szCs w:val="24"/>
        </w:rPr>
        <w:t>Jolanta Dobrzyńsk</w:t>
      </w:r>
      <w:r w:rsidR="0020568C">
        <w:rPr>
          <w:rFonts w:ascii="Times New Roman" w:hAnsi="Times New Roman" w:cs="Times New Roman"/>
          <w:b/>
          <w:bCs/>
          <w:sz w:val="24"/>
          <w:szCs w:val="24"/>
        </w:rPr>
        <w:t>a --</w:t>
      </w:r>
      <w:r w:rsidRPr="0060436C">
        <w:rPr>
          <w:rFonts w:ascii="Times New Roman" w:hAnsi="Times New Roman" w:cs="Times New Roman"/>
          <w:sz w:val="24"/>
          <w:szCs w:val="24"/>
        </w:rPr>
        <w:t xml:space="preserve"> z wykształcenia mgr inż. geodezji i kartografii (Politechnika Warszawska) oraz nauczycielka. Pracowała w szkołach różnych typów, w Radzie Szkół Katolickich oraz w administracji rządowej i samorządowej na stanowiskach: zastępcy dyrektora departamentu w Ministerstwie Edukacji Narodowej, naczelnika Wydziału Edukacji w warszawskim samorządzie, zastępcy burmistrza Dzielnicy Ursus m.st. Warszawy. Odznaczona Medalem Komisji Edukacji Narodowej. Obecnie członek prezydenckiej Rady do spraw Rodziny, Edukacji i Wychowania.</w:t>
      </w:r>
    </w:p>
    <w:p w14:paraId="2FCC6F1A" w14:textId="65B1A65C" w:rsidR="00841860" w:rsidRPr="0060436C" w:rsidRDefault="00841860" w:rsidP="003474CC">
      <w:pPr>
        <w:pStyle w:val="ZTIRPKTzmpkttiret"/>
        <w:spacing w:before="100" w:beforeAutospacing="1" w:after="100" w:afterAutospacing="1"/>
        <w:ind w:left="0" w:firstLine="0"/>
        <w:rPr>
          <w:rFonts w:ascii="Times New Roman" w:hAnsi="Times New Roman" w:cs="Times New Roman"/>
          <w:bCs w:val="0"/>
          <w:szCs w:val="24"/>
        </w:rPr>
      </w:pPr>
      <w:r w:rsidRPr="0060436C">
        <w:rPr>
          <w:rFonts w:ascii="Times New Roman" w:hAnsi="Times New Roman" w:cs="Times New Roman"/>
          <w:b/>
          <w:szCs w:val="24"/>
        </w:rPr>
        <w:t>Dr Artur Górecki</w:t>
      </w:r>
      <w:r w:rsidR="0020568C">
        <w:rPr>
          <w:rFonts w:ascii="Times New Roman" w:hAnsi="Times New Roman" w:cs="Times New Roman"/>
          <w:b/>
          <w:szCs w:val="24"/>
        </w:rPr>
        <w:t xml:space="preserve"> </w:t>
      </w:r>
      <w:r w:rsidR="003474CC">
        <w:rPr>
          <w:rFonts w:ascii="Times New Roman" w:hAnsi="Times New Roman" w:cs="Times New Roman"/>
          <w:b/>
          <w:szCs w:val="24"/>
        </w:rPr>
        <w:t>–</w:t>
      </w:r>
      <w:r w:rsidR="0020568C">
        <w:rPr>
          <w:rFonts w:ascii="Times New Roman" w:hAnsi="Times New Roman" w:cs="Times New Roman"/>
          <w:b/>
          <w:szCs w:val="24"/>
        </w:rPr>
        <w:t xml:space="preserve"> </w:t>
      </w:r>
      <w:r w:rsidRPr="0060436C">
        <w:rPr>
          <w:rFonts w:ascii="Times New Roman" w:hAnsi="Times New Roman" w:cs="Times New Roman"/>
          <w:bCs w:val="0"/>
          <w:szCs w:val="24"/>
        </w:rPr>
        <w:t xml:space="preserve">historyk, pedagog, publicysta; wieloletni dyrektor placówek edukacyjnych wszystkich szczebli; do grudnia 2023 Pełnomocnik Ministra i Dyrektor Departamentu Kształcenia Ogólnego i Podstaw Programowych w Ministerstwie Edukacji i Nauki, rektor Collegium </w:t>
      </w:r>
      <w:proofErr w:type="spellStart"/>
      <w:r w:rsidRPr="0060436C">
        <w:rPr>
          <w:rFonts w:ascii="Times New Roman" w:hAnsi="Times New Roman" w:cs="Times New Roman"/>
          <w:bCs w:val="0"/>
          <w:szCs w:val="24"/>
        </w:rPr>
        <w:t>Intermarium</w:t>
      </w:r>
      <w:proofErr w:type="spellEnd"/>
      <w:r w:rsidRPr="0060436C">
        <w:rPr>
          <w:rFonts w:ascii="Times New Roman" w:hAnsi="Times New Roman" w:cs="Times New Roman"/>
          <w:bCs w:val="0"/>
          <w:szCs w:val="24"/>
        </w:rPr>
        <w:t>.</w:t>
      </w:r>
    </w:p>
    <w:p w14:paraId="321A3669" w14:textId="5C7C3574" w:rsidR="00841860" w:rsidRPr="0060436C" w:rsidRDefault="00841860" w:rsidP="003474CC">
      <w:pPr>
        <w:pStyle w:val="Akapitzlist"/>
        <w:spacing w:before="100" w:beforeAutospacing="1" w:after="100" w:afterAutospacing="1" w:line="360" w:lineRule="auto"/>
        <w:ind w:left="0"/>
        <w:jc w:val="both"/>
        <w:rPr>
          <w:rFonts w:ascii="Times New Roman" w:hAnsi="Times New Roman" w:cs="Times New Roman"/>
          <w:b/>
          <w:bCs/>
          <w:sz w:val="24"/>
          <w:szCs w:val="24"/>
        </w:rPr>
      </w:pPr>
      <w:r w:rsidRPr="0060436C">
        <w:rPr>
          <w:rFonts w:ascii="Times New Roman" w:hAnsi="Times New Roman" w:cs="Times New Roman"/>
          <w:b/>
          <w:bCs/>
          <w:sz w:val="24"/>
          <w:szCs w:val="24"/>
        </w:rPr>
        <w:lastRenderedPageBreak/>
        <w:t>Dorota Łucja Jarczewska</w:t>
      </w:r>
      <w:r w:rsidR="003474CC">
        <w:rPr>
          <w:rFonts w:ascii="Times New Roman" w:hAnsi="Times New Roman" w:cs="Times New Roman"/>
          <w:b/>
          <w:bCs/>
          <w:sz w:val="24"/>
          <w:szCs w:val="24"/>
        </w:rPr>
        <w:t xml:space="preserve"> </w:t>
      </w:r>
      <w:r w:rsidR="003474CC" w:rsidRPr="003474CC">
        <w:rPr>
          <w:rFonts w:ascii="Times New Roman" w:hAnsi="Times New Roman" w:cs="Times New Roman"/>
          <w:sz w:val="24"/>
          <w:szCs w:val="24"/>
        </w:rPr>
        <w:t xml:space="preserve">– dr. n. </w:t>
      </w:r>
      <w:proofErr w:type="spellStart"/>
      <w:r w:rsidR="003474CC" w:rsidRPr="003474CC">
        <w:rPr>
          <w:rFonts w:ascii="Times New Roman" w:hAnsi="Times New Roman" w:cs="Times New Roman"/>
          <w:sz w:val="24"/>
          <w:szCs w:val="24"/>
        </w:rPr>
        <w:t>med</w:t>
      </w:r>
      <w:proofErr w:type="spellEnd"/>
      <w:r w:rsidR="003474CC" w:rsidRPr="003474CC">
        <w:rPr>
          <w:rFonts w:ascii="Times New Roman" w:hAnsi="Times New Roman" w:cs="Times New Roman"/>
          <w:sz w:val="24"/>
          <w:szCs w:val="24"/>
        </w:rPr>
        <w:t xml:space="preserve">, specjalista medycyny rodzinnej, pracuje w POZ pod Krakowem w gabinecie pediatrycznym, autorka kilkunastu artykułów naukowych oraz kilkudziesięciu popularnych artykułów o zdrowiu. Od marca 2024 r. prezes Instytutu Myśli Pro-Life. </w:t>
      </w:r>
      <w:r w:rsidR="004F2493">
        <w:rPr>
          <w:rFonts w:ascii="Times New Roman" w:hAnsi="Times New Roman" w:cs="Times New Roman"/>
          <w:sz w:val="24"/>
          <w:szCs w:val="24"/>
        </w:rPr>
        <w:t>Ż</w:t>
      </w:r>
      <w:r w:rsidR="003474CC" w:rsidRPr="003474CC">
        <w:rPr>
          <w:rFonts w:ascii="Times New Roman" w:hAnsi="Times New Roman" w:cs="Times New Roman"/>
          <w:sz w:val="24"/>
          <w:szCs w:val="24"/>
        </w:rPr>
        <w:t>ona i mama sześciorga dzieci</w:t>
      </w:r>
      <w:r w:rsidR="003474CC" w:rsidRPr="003474CC">
        <w:rPr>
          <w:rFonts w:ascii="Times New Roman" w:hAnsi="Times New Roman" w:cs="Times New Roman"/>
          <w:b/>
          <w:bCs/>
          <w:sz w:val="24"/>
          <w:szCs w:val="24"/>
        </w:rPr>
        <w:t>.</w:t>
      </w:r>
    </w:p>
    <w:p w14:paraId="59839A15" w14:textId="6AC0ACB3" w:rsidR="00841860" w:rsidRPr="0060436C" w:rsidRDefault="00841860" w:rsidP="003474CC">
      <w:pPr>
        <w:spacing w:before="100" w:beforeAutospacing="1" w:after="100" w:afterAutospacing="1" w:line="360" w:lineRule="auto"/>
        <w:jc w:val="both"/>
        <w:rPr>
          <w:rFonts w:ascii="Times New Roman" w:hAnsi="Times New Roman" w:cs="Times New Roman"/>
          <w:sz w:val="24"/>
          <w:szCs w:val="24"/>
        </w:rPr>
      </w:pPr>
      <w:r w:rsidRPr="0060436C">
        <w:rPr>
          <w:rFonts w:ascii="Times New Roman" w:hAnsi="Times New Roman" w:cs="Times New Roman"/>
          <w:b/>
          <w:bCs/>
          <w:sz w:val="24"/>
          <w:szCs w:val="24"/>
        </w:rPr>
        <w:t xml:space="preserve">Ewa Piesiewicz-Grzonkowska </w:t>
      </w:r>
      <w:r w:rsidR="0020568C" w:rsidRPr="0060436C">
        <w:rPr>
          <w:rFonts w:ascii="Times New Roman" w:hAnsi="Times New Roman" w:cs="Times New Roman"/>
          <w:color w:val="000000"/>
          <w:szCs w:val="24"/>
        </w:rPr>
        <w:t>–</w:t>
      </w:r>
      <w:r w:rsidRPr="0060436C">
        <w:rPr>
          <w:rFonts w:ascii="Times New Roman" w:hAnsi="Times New Roman" w:cs="Times New Roman"/>
          <w:sz w:val="24"/>
          <w:szCs w:val="24"/>
        </w:rPr>
        <w:t xml:space="preserve"> pediatra, psychiatra dzieci i </w:t>
      </w:r>
      <w:proofErr w:type="spellStart"/>
      <w:r w:rsidRPr="0060436C">
        <w:rPr>
          <w:rFonts w:ascii="Times New Roman" w:hAnsi="Times New Roman" w:cs="Times New Roman"/>
          <w:sz w:val="24"/>
          <w:szCs w:val="24"/>
        </w:rPr>
        <w:t>modzieży</w:t>
      </w:r>
      <w:proofErr w:type="spellEnd"/>
      <w:r w:rsidRPr="0060436C">
        <w:rPr>
          <w:rFonts w:ascii="Times New Roman" w:hAnsi="Times New Roman" w:cs="Times New Roman"/>
          <w:sz w:val="24"/>
          <w:szCs w:val="24"/>
        </w:rPr>
        <w:t xml:space="preserve"> z ponad 40-letnim stażem, pracowała </w:t>
      </w:r>
      <w:proofErr w:type="spellStart"/>
      <w:r w:rsidRPr="0060436C">
        <w:rPr>
          <w:rFonts w:ascii="Times New Roman" w:hAnsi="Times New Roman" w:cs="Times New Roman"/>
          <w:sz w:val="24"/>
          <w:szCs w:val="24"/>
        </w:rPr>
        <w:t>m.inn</w:t>
      </w:r>
      <w:proofErr w:type="spellEnd"/>
      <w:r w:rsidRPr="0060436C">
        <w:rPr>
          <w:rFonts w:ascii="Times New Roman" w:hAnsi="Times New Roman" w:cs="Times New Roman"/>
          <w:sz w:val="24"/>
          <w:szCs w:val="24"/>
        </w:rPr>
        <w:t>. w Inst. Psychiatrii i Neurologii i w Centrum Zdrowia Dziecka, obecnie pracuje w opiece ambulatoryjnej.</w:t>
      </w:r>
    </w:p>
    <w:p w14:paraId="42307007" w14:textId="197EF51B" w:rsidR="003474CC" w:rsidRPr="0060436C" w:rsidRDefault="00841860" w:rsidP="003474CC">
      <w:pPr>
        <w:pStyle w:val="ZTIRPKTzmpkttiret"/>
        <w:spacing w:before="100" w:beforeAutospacing="1" w:after="100" w:afterAutospacing="1"/>
        <w:ind w:left="0" w:firstLine="0"/>
        <w:rPr>
          <w:rFonts w:ascii="Times New Roman" w:hAnsi="Times New Roman" w:cs="Times New Roman"/>
          <w:bCs w:val="0"/>
          <w:szCs w:val="24"/>
        </w:rPr>
      </w:pPr>
      <w:r w:rsidRPr="0060436C">
        <w:rPr>
          <w:rFonts w:ascii="Times New Roman" w:hAnsi="Times New Roman" w:cs="Times New Roman"/>
          <w:b/>
          <w:szCs w:val="24"/>
        </w:rPr>
        <w:t xml:space="preserve">Bartosz Kopczyński </w:t>
      </w:r>
      <w:r w:rsidRPr="0060436C">
        <w:rPr>
          <w:rFonts w:ascii="Times New Roman" w:hAnsi="Times New Roman" w:cs="Times New Roman"/>
          <w:bCs w:val="0"/>
          <w:szCs w:val="24"/>
        </w:rPr>
        <w:t xml:space="preserve">– </w:t>
      </w:r>
      <w:r w:rsidR="00F05602">
        <w:rPr>
          <w:rFonts w:ascii="Times New Roman" w:hAnsi="Times New Roman" w:cs="Times New Roman"/>
          <w:bCs w:val="0"/>
          <w:szCs w:val="24"/>
        </w:rPr>
        <w:t>prawnik, przedsiębiorca, publicysta. Prezes Towarzystwa Wiedzy Społecznej w Toruniu.</w:t>
      </w:r>
    </w:p>
    <w:p w14:paraId="6A3FAAE2" w14:textId="62F315CD" w:rsidR="00841860" w:rsidRDefault="00841860" w:rsidP="003474CC">
      <w:pPr>
        <w:pStyle w:val="ZTIRPKTzmpkttiret"/>
        <w:spacing w:before="100" w:beforeAutospacing="1" w:after="100" w:afterAutospacing="1"/>
        <w:ind w:left="0" w:firstLine="0"/>
        <w:rPr>
          <w:rFonts w:ascii="Times New Roman" w:hAnsi="Times New Roman" w:cs="Times New Roman"/>
          <w:bCs w:val="0"/>
          <w:szCs w:val="24"/>
        </w:rPr>
      </w:pPr>
      <w:r w:rsidRPr="0060436C">
        <w:rPr>
          <w:rFonts w:ascii="Times New Roman" w:hAnsi="Times New Roman" w:cs="Times New Roman"/>
          <w:b/>
          <w:szCs w:val="24"/>
        </w:rPr>
        <w:t>Teresa Król</w:t>
      </w:r>
      <w:r w:rsidRPr="0060436C">
        <w:rPr>
          <w:rFonts w:ascii="Times New Roman" w:hAnsi="Times New Roman" w:cs="Times New Roman"/>
          <w:bCs w:val="0"/>
          <w:szCs w:val="24"/>
        </w:rPr>
        <w:t xml:space="preserve"> </w:t>
      </w:r>
      <w:r w:rsidR="0020568C" w:rsidRPr="0060436C">
        <w:rPr>
          <w:rFonts w:ascii="Times New Roman" w:hAnsi="Times New Roman" w:cs="Times New Roman"/>
          <w:bCs w:val="0"/>
          <w:color w:val="000000"/>
          <w:szCs w:val="24"/>
        </w:rPr>
        <w:t xml:space="preserve">– </w:t>
      </w:r>
      <w:r w:rsidRPr="0060436C">
        <w:rPr>
          <w:rFonts w:ascii="Times New Roman" w:hAnsi="Times New Roman" w:cs="Times New Roman"/>
          <w:bCs w:val="0"/>
          <w:szCs w:val="24"/>
        </w:rPr>
        <w:t>Polskie Stowarzyszenie Nauczycieli i Wychowawców. Konsultant i metodyk zajęć Wychowanie do życia w rodzinie. Autorka programów nauczania i współautorka serii podręczników pt. "Wędrując ku dorosłości".</w:t>
      </w:r>
    </w:p>
    <w:p w14:paraId="2F828F51" w14:textId="6ECE5006" w:rsidR="004778A4" w:rsidRPr="0060436C" w:rsidRDefault="004778A4" w:rsidP="003474CC">
      <w:pPr>
        <w:pStyle w:val="ZTIRPKTzmpkttiret"/>
        <w:spacing w:before="100" w:beforeAutospacing="1" w:after="100" w:afterAutospacing="1"/>
        <w:ind w:left="0" w:firstLine="0"/>
        <w:rPr>
          <w:rFonts w:ascii="Times New Roman" w:hAnsi="Times New Roman" w:cs="Times New Roman"/>
          <w:bCs w:val="0"/>
          <w:szCs w:val="24"/>
        </w:rPr>
      </w:pPr>
      <w:r w:rsidRPr="004778A4">
        <w:rPr>
          <w:rFonts w:ascii="Times New Roman" w:hAnsi="Times New Roman" w:cs="Times New Roman"/>
          <w:b/>
          <w:szCs w:val="24"/>
        </w:rPr>
        <w:t>Agnieszka Marianowicz-Szczygieł</w:t>
      </w:r>
      <w:r w:rsidRPr="004778A4">
        <w:rPr>
          <w:rFonts w:ascii="Times New Roman" w:hAnsi="Times New Roman" w:cs="Times New Roman"/>
          <w:bCs w:val="0"/>
          <w:szCs w:val="24"/>
        </w:rPr>
        <w:t xml:space="preserve"> – psycholog, doradca chrześcijański, członek Prezydium Zarządu Gł. Stowarzyszenia Psychologów Chrześcijańskich i koordynator Zespołu </w:t>
      </w:r>
      <w:r>
        <w:rPr>
          <w:rFonts w:ascii="Times New Roman" w:hAnsi="Times New Roman" w:cs="Times New Roman"/>
          <w:bCs w:val="0"/>
          <w:szCs w:val="24"/>
        </w:rPr>
        <w:t>ds.</w:t>
      </w:r>
      <w:r w:rsidRPr="004778A4">
        <w:rPr>
          <w:rFonts w:ascii="Times New Roman" w:hAnsi="Times New Roman" w:cs="Times New Roman"/>
          <w:bCs w:val="0"/>
          <w:szCs w:val="24"/>
        </w:rPr>
        <w:t xml:space="preserve"> Płci i Seksualności </w:t>
      </w:r>
      <w:proofErr w:type="spellStart"/>
      <w:r w:rsidRPr="004778A4">
        <w:rPr>
          <w:rFonts w:ascii="Times New Roman" w:hAnsi="Times New Roman" w:cs="Times New Roman"/>
          <w:bCs w:val="0"/>
          <w:szCs w:val="24"/>
        </w:rPr>
        <w:t>SPCh</w:t>
      </w:r>
      <w:proofErr w:type="spellEnd"/>
      <w:r w:rsidRPr="004778A4">
        <w:rPr>
          <w:rFonts w:ascii="Times New Roman" w:hAnsi="Times New Roman" w:cs="Times New Roman"/>
          <w:bCs w:val="0"/>
          <w:szCs w:val="24"/>
        </w:rPr>
        <w:t xml:space="preserve">, prezes Fundacji Instytut Analiz Płci i Seksualności „Ona i On” (onaion.org.pl), ekspert medialny, autorka publikacji naukowych i popularno-naukowych, scenarzystka i współreżyser pierwszego pełnometrażowego polskiego filmu dok. </w:t>
      </w:r>
      <w:proofErr w:type="spellStart"/>
      <w:r w:rsidRPr="004778A4">
        <w:rPr>
          <w:rFonts w:ascii="Times New Roman" w:hAnsi="Times New Roman" w:cs="Times New Roman"/>
          <w:bCs w:val="0"/>
          <w:szCs w:val="24"/>
        </w:rPr>
        <w:t>nt</w:t>
      </w:r>
      <w:proofErr w:type="spellEnd"/>
      <w:r w:rsidRPr="004778A4">
        <w:rPr>
          <w:rFonts w:ascii="Times New Roman" w:hAnsi="Times New Roman" w:cs="Times New Roman"/>
          <w:bCs w:val="0"/>
          <w:szCs w:val="24"/>
        </w:rPr>
        <w:t xml:space="preserve"> edukacji seksualnej "To nic takiego".</w:t>
      </w:r>
    </w:p>
    <w:p w14:paraId="2DA97A86" w14:textId="4A082F67" w:rsidR="00841860" w:rsidRPr="009D50E5" w:rsidRDefault="00841860" w:rsidP="003474CC">
      <w:pPr>
        <w:pStyle w:val="ZTIRPKTzmpkttiret"/>
        <w:spacing w:before="100" w:beforeAutospacing="1" w:after="100" w:afterAutospacing="1"/>
        <w:ind w:left="0" w:firstLine="0"/>
        <w:rPr>
          <w:rFonts w:ascii="Times New Roman" w:hAnsi="Times New Roman" w:cs="Times New Roman"/>
          <w:b/>
          <w:szCs w:val="24"/>
        </w:rPr>
      </w:pPr>
      <w:r w:rsidRPr="009D50E5">
        <w:rPr>
          <w:rFonts w:ascii="Times New Roman" w:hAnsi="Times New Roman" w:cs="Times New Roman"/>
          <w:b/>
          <w:szCs w:val="24"/>
        </w:rPr>
        <w:t>Renata Krupa</w:t>
      </w:r>
      <w:r w:rsidR="0020568C" w:rsidRPr="009D50E5">
        <w:rPr>
          <w:rFonts w:ascii="Times New Roman" w:hAnsi="Times New Roman" w:cs="Times New Roman"/>
          <w:b/>
          <w:szCs w:val="24"/>
        </w:rPr>
        <w:t xml:space="preserve"> </w:t>
      </w:r>
      <w:r w:rsidR="0020568C" w:rsidRPr="009D50E5">
        <w:rPr>
          <w:rFonts w:ascii="Times New Roman" w:hAnsi="Times New Roman" w:cs="Times New Roman"/>
          <w:bCs w:val="0"/>
          <w:color w:val="000000"/>
          <w:szCs w:val="24"/>
        </w:rPr>
        <w:t>–</w:t>
      </w:r>
      <w:r w:rsidR="002327A9" w:rsidRPr="009D50E5">
        <w:rPr>
          <w:rFonts w:ascii="Times New Roman" w:hAnsi="Times New Roman" w:cs="Times New Roman"/>
          <w:bCs w:val="0"/>
          <w:color w:val="000000"/>
          <w:szCs w:val="24"/>
        </w:rPr>
        <w:t xml:space="preserve"> </w:t>
      </w:r>
      <w:r w:rsidR="002327A9" w:rsidRPr="009D50E5">
        <w:rPr>
          <w:rFonts w:ascii="Times New Roman" w:hAnsi="Times New Roman" w:cs="Times New Roman"/>
          <w:szCs w:val="24"/>
        </w:rPr>
        <w:t xml:space="preserve">pedagog, nauczyciel wychowania do życia w rodzinie, instruktor metody wielowskaźnikowej podwójnego sprawdzenia, autorka ogólnopolskich programów profilaktycznych dla młodzieży z zakresu zdrowia prokreacyjnego, programu wychowawczego opartego o zasadę fair </w:t>
      </w:r>
      <w:proofErr w:type="spellStart"/>
      <w:r w:rsidR="002327A9" w:rsidRPr="009D50E5">
        <w:rPr>
          <w:rFonts w:ascii="Times New Roman" w:hAnsi="Times New Roman" w:cs="Times New Roman"/>
          <w:szCs w:val="24"/>
        </w:rPr>
        <w:t>play</w:t>
      </w:r>
      <w:proofErr w:type="spellEnd"/>
      <w:r w:rsidR="002327A9" w:rsidRPr="009D50E5">
        <w:rPr>
          <w:rFonts w:ascii="Times New Roman" w:hAnsi="Times New Roman" w:cs="Times New Roman"/>
          <w:szCs w:val="24"/>
        </w:rPr>
        <w:t>, artykułów o tematyce prorodzinnej dla rodziców i nauczycieli, szkoleniowiec z zakresu metodyki wychowania do życia w rodzinie, dwukrotna laureatka Listy 100, która wyróżnia osoby szczególnie zasłużone dla rozwoju kompetencji cyfrowych w danym roku. </w:t>
      </w:r>
    </w:p>
    <w:p w14:paraId="58296483" w14:textId="370F6C11" w:rsidR="00841860" w:rsidRPr="003474CC" w:rsidRDefault="00841860" w:rsidP="003474CC">
      <w:pPr>
        <w:pStyle w:val="ZTIRPKTzmpkttiret"/>
        <w:spacing w:before="100" w:beforeAutospacing="1" w:after="100" w:afterAutospacing="1"/>
        <w:ind w:left="0" w:firstLine="0"/>
        <w:rPr>
          <w:rFonts w:ascii="Times New Roman" w:hAnsi="Times New Roman" w:cs="Times New Roman"/>
          <w:bCs w:val="0"/>
          <w:color w:val="000000"/>
          <w:szCs w:val="24"/>
        </w:rPr>
      </w:pPr>
      <w:r w:rsidRPr="009D50E5">
        <w:rPr>
          <w:rFonts w:ascii="Times New Roman" w:hAnsi="Times New Roman" w:cs="Times New Roman"/>
          <w:b/>
          <w:color w:val="000000"/>
          <w:szCs w:val="24"/>
        </w:rPr>
        <w:t xml:space="preserve">Agnieszka Pawlik-Regulska </w:t>
      </w:r>
      <w:r w:rsidRPr="009D50E5">
        <w:rPr>
          <w:rFonts w:ascii="Times New Roman" w:hAnsi="Times New Roman" w:cs="Times New Roman"/>
          <w:bCs w:val="0"/>
          <w:color w:val="000000"/>
          <w:szCs w:val="24"/>
        </w:rPr>
        <w:t>– nauczyciel dyplomowany języka polskiego i języka niemieckiego z ponad 20-letnim stażem pracy w gimnazjum, liceum i szkole podstawowej, egzaminator egzaminu ósmoklasisty z języka</w:t>
      </w:r>
      <w:r w:rsidRPr="0060436C">
        <w:rPr>
          <w:rFonts w:ascii="Times New Roman" w:hAnsi="Times New Roman" w:cs="Times New Roman"/>
          <w:bCs w:val="0"/>
          <w:color w:val="000000"/>
          <w:szCs w:val="24"/>
        </w:rPr>
        <w:t xml:space="preserve"> polskiego, organizator i uczestnik kilkudziesięciu koncertów pieśni patriotycznych, współzałożyciel i prezes Stowarzyszenia </w:t>
      </w:r>
      <w:r w:rsidRPr="0060436C">
        <w:rPr>
          <w:rFonts w:ascii="Times New Roman" w:hAnsi="Times New Roman" w:cs="Times New Roman"/>
          <w:bCs w:val="0"/>
          <w:color w:val="000000"/>
          <w:szCs w:val="24"/>
        </w:rPr>
        <w:lastRenderedPageBreak/>
        <w:t>Nauczycieli i Pracowników Oświaty „Nauczyciele dla Wolności”, koordynator Koalicji na Rzecz Ocalenia Polskiej Szkoły.</w:t>
      </w:r>
    </w:p>
    <w:p w14:paraId="521F9603" w14:textId="77777777" w:rsidR="00841860" w:rsidRPr="0060436C" w:rsidRDefault="00841860" w:rsidP="003474CC">
      <w:pPr>
        <w:pStyle w:val="ZTIRPKTzmpkttiret"/>
        <w:spacing w:before="100" w:beforeAutospacing="1" w:after="100" w:afterAutospacing="1"/>
        <w:ind w:left="0" w:firstLine="0"/>
        <w:rPr>
          <w:rFonts w:ascii="Times New Roman" w:hAnsi="Times New Roman" w:cs="Times New Roman"/>
          <w:bCs w:val="0"/>
          <w:szCs w:val="24"/>
        </w:rPr>
      </w:pPr>
      <w:r w:rsidRPr="0060436C">
        <w:rPr>
          <w:rFonts w:ascii="Times New Roman" w:hAnsi="Times New Roman" w:cs="Times New Roman"/>
          <w:b/>
          <w:szCs w:val="24"/>
        </w:rPr>
        <w:t>Marek Puzio</w:t>
      </w:r>
      <w:r w:rsidRPr="0060436C">
        <w:rPr>
          <w:rFonts w:ascii="Times New Roman" w:hAnsi="Times New Roman" w:cs="Times New Roman"/>
          <w:bCs w:val="0"/>
          <w:szCs w:val="24"/>
        </w:rPr>
        <w:t xml:space="preserve"> – absolwent studiów prawniczych na Wydziale Prawa i Administracji Uniwersytetu Rzeszowskiego. Radca prawny. Z Instytutem Ordo Iuris związany od 2021 r., gdzie obecnie jako starszy analityk koordynuje program „Chrońmy Dzieci! Szkoła i edukacja”. Publikował w tygodniku „Do Rzeczy” oraz miesięczniku „Wiara, Patriotyzm i Sztuka”.</w:t>
      </w:r>
    </w:p>
    <w:p w14:paraId="235F7C64" w14:textId="77777777" w:rsidR="00841860" w:rsidRPr="00E92E96" w:rsidRDefault="00841860" w:rsidP="00E92E96">
      <w:pPr>
        <w:pStyle w:val="ZTIRPKTzmpkttiret"/>
        <w:ind w:left="0" w:firstLine="0"/>
        <w:rPr>
          <w:rFonts w:ascii="Times New Roman" w:hAnsi="Times New Roman" w:cs="Times New Roman"/>
          <w:b/>
          <w:szCs w:val="24"/>
        </w:rPr>
      </w:pPr>
    </w:p>
    <w:p w14:paraId="041D02CF" w14:textId="77777777" w:rsidR="00CD573C" w:rsidRPr="00E92E96" w:rsidRDefault="00CD573C" w:rsidP="00E92E96">
      <w:pPr>
        <w:spacing w:line="360" w:lineRule="auto"/>
        <w:jc w:val="both"/>
        <w:rPr>
          <w:rFonts w:ascii="Times New Roman" w:hAnsi="Times New Roman" w:cs="Times New Roman"/>
          <w:sz w:val="24"/>
          <w:szCs w:val="24"/>
        </w:rPr>
      </w:pPr>
    </w:p>
    <w:p w14:paraId="1C485520" w14:textId="77777777" w:rsidR="00CD573C" w:rsidRPr="00E92E96" w:rsidRDefault="00CD573C" w:rsidP="00E92E96">
      <w:pPr>
        <w:spacing w:line="360" w:lineRule="auto"/>
        <w:jc w:val="both"/>
        <w:rPr>
          <w:rFonts w:ascii="Times New Roman" w:hAnsi="Times New Roman" w:cs="Times New Roman"/>
          <w:sz w:val="24"/>
          <w:szCs w:val="24"/>
        </w:rPr>
      </w:pPr>
    </w:p>
    <w:sectPr w:rsidR="00CD573C" w:rsidRPr="00E92E96" w:rsidSect="008F7EE7">
      <w:headerReference w:type="default" r:id="rId51"/>
      <w:footerReference w:type="even" r:id="rId52"/>
      <w:footerReference w:type="default" r:id="rId5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1DE7C" w14:textId="77777777" w:rsidR="005748A8" w:rsidRDefault="005748A8">
      <w:pPr>
        <w:spacing w:after="0" w:line="240" w:lineRule="auto"/>
      </w:pPr>
      <w:r>
        <w:separator/>
      </w:r>
    </w:p>
  </w:endnote>
  <w:endnote w:type="continuationSeparator" w:id="0">
    <w:p w14:paraId="57E7CE71" w14:textId="77777777" w:rsidR="005748A8" w:rsidRDefault="0057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661813501"/>
      <w:docPartObj>
        <w:docPartGallery w:val="Page Numbers (Bottom of Page)"/>
        <w:docPartUnique/>
      </w:docPartObj>
    </w:sdtPr>
    <w:sdtContent>
      <w:p w14:paraId="52D305C7" w14:textId="5F5A31EA" w:rsidR="00DF7499" w:rsidRDefault="00DF7499" w:rsidP="008F7EE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0552C16C" w14:textId="77777777" w:rsidR="00DF7499" w:rsidRDefault="00DF7499" w:rsidP="0052647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73244813"/>
      <w:docPartObj>
        <w:docPartGallery w:val="Page Numbers (Bottom of Page)"/>
        <w:docPartUnique/>
      </w:docPartObj>
    </w:sdtPr>
    <w:sdtContent>
      <w:p w14:paraId="1803E9A5" w14:textId="2ECCEC84" w:rsidR="00DF7499" w:rsidRDefault="00DF7499" w:rsidP="008F7EE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EF3683">
          <w:rPr>
            <w:rStyle w:val="Numerstrony"/>
            <w:noProof/>
          </w:rPr>
          <w:t>30</w:t>
        </w:r>
        <w:r>
          <w:rPr>
            <w:rStyle w:val="Numerstrony"/>
          </w:rPr>
          <w:fldChar w:fldCharType="end"/>
        </w:r>
      </w:p>
    </w:sdtContent>
  </w:sdt>
  <w:p w14:paraId="600D7C99" w14:textId="77777777" w:rsidR="00DF7499" w:rsidRDefault="00DF7499" w:rsidP="00526479">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04CEA" w14:textId="77777777" w:rsidR="005748A8" w:rsidRDefault="005748A8" w:rsidP="008F7EE7">
      <w:pPr>
        <w:spacing w:after="0" w:line="240" w:lineRule="auto"/>
      </w:pPr>
      <w:r>
        <w:separator/>
      </w:r>
    </w:p>
  </w:footnote>
  <w:footnote w:type="continuationSeparator" w:id="0">
    <w:p w14:paraId="2B1847D0" w14:textId="77777777" w:rsidR="005748A8" w:rsidRDefault="005748A8" w:rsidP="008F7EE7">
      <w:pPr>
        <w:spacing w:after="0" w:line="240" w:lineRule="auto"/>
      </w:pPr>
      <w:r>
        <w:continuationSeparator/>
      </w:r>
    </w:p>
  </w:footnote>
  <w:footnote w:id="1">
    <w:p w14:paraId="53C32E1B" w14:textId="130F0CA4" w:rsidR="00DF7499" w:rsidRPr="00D32D51" w:rsidRDefault="00DF7499" w:rsidP="00A56364">
      <w:pPr>
        <w:pStyle w:val="Tekstprzypisudolnego"/>
        <w:jc w:val="both"/>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Na stronie Biura Rzecznika Praw Obywatelskich czytamy: "Wychowanie oznacza zaszczepianie i umacnianie w dzieciach określonego światopoglądu, przekonań, systemu wartości, zasad obyczajowych, moralnych i etycznych poprzez świadome działania rodziców. Rodzice mają tu swobodę postępowania i wolność od wszelkich postronnych ingerencji. Dopiero gdyby przekazywanie pewnych treści należało zakwalifikować jako demoralizację, mogą wkroczyć organy państwa celem ochrony dziecka.</w:t>
      </w:r>
    </w:p>
    <w:p w14:paraId="23D7A5D2" w14:textId="6CA724E7" w:rsidR="00DF7499" w:rsidRPr="00D32D51" w:rsidRDefault="00DF7499" w:rsidP="00A56364">
      <w:pPr>
        <w:pStyle w:val="Tekstprzypisudolnego"/>
        <w:jc w:val="both"/>
        <w:rPr>
          <w:rFonts w:ascii="Times New Roman" w:hAnsi="Times New Roman"/>
          <w:sz w:val="20"/>
          <w:szCs w:val="20"/>
        </w:rPr>
      </w:pPr>
      <w:r w:rsidRPr="00D32D51">
        <w:rPr>
          <w:rFonts w:ascii="Times New Roman" w:hAnsi="Times New Roman"/>
          <w:sz w:val="20"/>
          <w:szCs w:val="20"/>
        </w:rPr>
        <w:t>Prawo do wychowywania zgodnie z własnymi przekonaniami, podobnie jak i inne prawa rodzicielskie mogą być ograniczane, a nawet odebrane rodzicom w sytuacjach określonych w ustawie. Wynika to z zasady priorytetu dobra dziecka." Zob.: https://bip.brpo.gov.pl/pl/kategoria-konstytucyjna/art-48-prawo-do-wychowania-dzieci-zgodnie-z-przekonaniami, dostęp 13.11.2024.</w:t>
      </w:r>
    </w:p>
    <w:p w14:paraId="61ED0C7B" w14:textId="23012D41" w:rsidR="00DF7499" w:rsidRPr="00D32D51" w:rsidRDefault="00DF7499">
      <w:pPr>
        <w:pStyle w:val="Tekstprzypisudolnego"/>
        <w:rPr>
          <w:rFonts w:ascii="Times New Roman" w:hAnsi="Times New Roman"/>
          <w:sz w:val="20"/>
          <w:szCs w:val="20"/>
        </w:rPr>
      </w:pPr>
    </w:p>
  </w:footnote>
  <w:footnote w:id="2">
    <w:p w14:paraId="3FD2F2B2" w14:textId="77777777" w:rsidR="00DF7499" w:rsidRPr="00D32D51" w:rsidRDefault="00DF7499" w:rsidP="0052647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Zob. np.: https://www.bzga-whocc.de/fileadmin/user_upload/Dokumente/BZgA_Standards_Polish.pdf; https://www.oecd.org/en/publications/love-let-live_862636ab-en.html, dostęp 13.11.2024.</w:t>
      </w:r>
    </w:p>
  </w:footnote>
  <w:footnote w:id="3">
    <w:p w14:paraId="3C3A7CB2" w14:textId="76CBDD6A" w:rsidR="00DF7499" w:rsidRPr="00E74EF1" w:rsidRDefault="00DF7499" w:rsidP="00E74EF1">
      <w:pPr>
        <w:pStyle w:val="Tekstprzypisudolnego"/>
        <w:jc w:val="both"/>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r w:rsidR="00E74EF1">
        <w:rPr>
          <w:rFonts w:ascii="Times New Roman" w:hAnsi="Times New Roman"/>
          <w:sz w:val="20"/>
          <w:szCs w:val="20"/>
        </w:rPr>
        <w:t xml:space="preserve">Jak wskazuje R. </w:t>
      </w:r>
      <w:r w:rsidRPr="00D32D51">
        <w:rPr>
          <w:rFonts w:ascii="Times New Roman" w:hAnsi="Times New Roman"/>
          <w:sz w:val="20"/>
          <w:szCs w:val="20"/>
        </w:rPr>
        <w:t xml:space="preserve">Krupa </w:t>
      </w:r>
      <w:r w:rsidR="00E74EF1" w:rsidRPr="00E74EF1">
        <w:rPr>
          <w:rFonts w:ascii="Times New Roman" w:hAnsi="Times New Roman"/>
          <w:sz w:val="20"/>
          <w:szCs w:val="20"/>
        </w:rPr>
        <w:t>Dotychczasowe zajęcia wychowania do życia w rodzinie realizowane były w klasach 4-8 szkoły podstawowej w wymiarze 19 godzin lekcyjnych na klasę, a w szkołach ponadpodstawowych (branżowa, technikum, liceum) w klasach 1-3 również w takim samym wymiarze.</w:t>
      </w:r>
      <w:r w:rsidR="00E74EF1">
        <w:rPr>
          <w:rFonts w:ascii="Times New Roman" w:hAnsi="Times New Roman"/>
          <w:sz w:val="20"/>
          <w:szCs w:val="20"/>
        </w:rPr>
        <w:t xml:space="preserve"> </w:t>
      </w:r>
      <w:r w:rsidR="00E74EF1" w:rsidRPr="00E74EF1">
        <w:rPr>
          <w:rFonts w:ascii="Times New Roman" w:hAnsi="Times New Roman"/>
          <w:sz w:val="20"/>
          <w:szCs w:val="20"/>
        </w:rPr>
        <w:t>Należy wziąć pod uwagę fakt, że rodzice/prawni opiekunowie mieli prawo nie wyrazić zgody na udział ich dziecka w tych zajęciach co skutkowało tym, że nie we wszystkich oddziałach klasowych a nawet nie we wszystkich szkołach były realizowane zajęcia wychowania do życia w rodzinie.</w:t>
      </w:r>
      <w:r w:rsidR="00E74EF1">
        <w:rPr>
          <w:rFonts w:ascii="Times New Roman" w:hAnsi="Times New Roman"/>
          <w:sz w:val="20"/>
          <w:szCs w:val="20"/>
        </w:rPr>
        <w:t xml:space="preserve"> </w:t>
      </w:r>
      <w:r w:rsidR="00E74EF1" w:rsidRPr="00E74EF1">
        <w:rPr>
          <w:rFonts w:ascii="Times New Roman" w:hAnsi="Times New Roman"/>
          <w:sz w:val="20"/>
          <w:szCs w:val="20"/>
        </w:rPr>
        <w:t xml:space="preserve">Obecnie, zgodnie z zapisami zawartymi w Projekcie Rozporządzenia Ministra Edukacji z dnia 15 listopada 2024 r. zmieniającego rozporządzenie w sprawie ramowych planów nauczania dla publicznych szkół zajęcia z edukacji zdrowotnej mają być realizowane obowiązkowo w klasach 4 – 8 po 1 godzinie dydaktycznej tygodniowo, z </w:t>
      </w:r>
      <w:proofErr w:type="gramStart"/>
      <w:r w:rsidR="00E74EF1" w:rsidRPr="00E74EF1">
        <w:rPr>
          <w:rFonts w:ascii="Times New Roman" w:hAnsi="Times New Roman"/>
          <w:sz w:val="20"/>
          <w:szCs w:val="20"/>
        </w:rPr>
        <w:t>tym</w:t>
      </w:r>
      <w:proofErr w:type="gramEnd"/>
      <w:r w:rsidR="00E74EF1" w:rsidRPr="00E74EF1">
        <w:rPr>
          <w:rFonts w:ascii="Times New Roman" w:hAnsi="Times New Roman"/>
          <w:sz w:val="20"/>
          <w:szCs w:val="20"/>
        </w:rPr>
        <w:t xml:space="preserve"> że w klasie 8. tylko w pierwszym semestrze.</w:t>
      </w:r>
      <w:r w:rsidR="00E74EF1">
        <w:rPr>
          <w:rFonts w:ascii="Times New Roman" w:hAnsi="Times New Roman"/>
          <w:sz w:val="20"/>
          <w:szCs w:val="20"/>
        </w:rPr>
        <w:t xml:space="preserve"> </w:t>
      </w:r>
      <w:r w:rsidR="00E74EF1" w:rsidRPr="00E74EF1">
        <w:rPr>
          <w:rFonts w:ascii="Times New Roman" w:hAnsi="Times New Roman"/>
          <w:sz w:val="20"/>
          <w:szCs w:val="20"/>
        </w:rPr>
        <w:t>W technikum, liceum i szkole branżowej w wymiarze 1 godziny tygodniowo w dwu wybranych klasach (od 1-3: 1 i 2, 2 i 3, lub1 i 3).</w:t>
      </w:r>
      <w:r w:rsidR="00E74EF1">
        <w:rPr>
          <w:rFonts w:ascii="Times New Roman" w:hAnsi="Times New Roman"/>
          <w:sz w:val="20"/>
          <w:szCs w:val="20"/>
        </w:rPr>
        <w:t xml:space="preserve"> </w:t>
      </w:r>
      <w:r w:rsidR="00E74EF1" w:rsidRPr="00E74EF1">
        <w:rPr>
          <w:rFonts w:ascii="Times New Roman" w:hAnsi="Times New Roman"/>
          <w:sz w:val="20"/>
          <w:szCs w:val="20"/>
        </w:rPr>
        <w:t>Oznacza to, że w szkole podstawowej w porównaniu do zajęć z wychowania do życia w rodzinie nastąpi prawie 100% wzrost liczby godzin a w szkole ponadpodstawowej wzrost o 25%.</w:t>
      </w:r>
    </w:p>
    <w:p w14:paraId="6A613417" w14:textId="2ACE79DA" w:rsidR="00DF7499" w:rsidRPr="00D32D51" w:rsidRDefault="00DF7499">
      <w:pPr>
        <w:pStyle w:val="Tekstprzypisudolnego"/>
        <w:rPr>
          <w:rFonts w:ascii="Times New Roman" w:hAnsi="Times New Roman"/>
          <w:sz w:val="20"/>
          <w:szCs w:val="20"/>
        </w:rPr>
      </w:pPr>
    </w:p>
  </w:footnote>
  <w:footnote w:id="4">
    <w:p w14:paraId="61515738" w14:textId="4667C706" w:rsidR="00DF7499" w:rsidRPr="00D32D51" w:rsidRDefault="00DF749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J Kochanowski</w:t>
      </w:r>
      <w:r w:rsidRPr="00D32D51">
        <w:rPr>
          <w:rFonts w:ascii="Times New Roman" w:hAnsi="Times New Roman"/>
          <w:i/>
          <w:iCs/>
          <w:sz w:val="20"/>
          <w:szCs w:val="20"/>
        </w:rPr>
        <w:t xml:space="preserve">, </w:t>
      </w:r>
      <w:proofErr w:type="spellStart"/>
      <w:r w:rsidRPr="00D32D51">
        <w:rPr>
          <w:rFonts w:ascii="Times New Roman" w:hAnsi="Times New Roman"/>
          <w:i/>
          <w:iCs/>
          <w:sz w:val="20"/>
          <w:szCs w:val="20"/>
        </w:rPr>
        <w:t>Queer</w:t>
      </w:r>
      <w:proofErr w:type="spellEnd"/>
      <w:r w:rsidRPr="00D32D51">
        <w:rPr>
          <w:rFonts w:ascii="Times New Roman" w:hAnsi="Times New Roman"/>
          <w:i/>
          <w:iCs/>
          <w:sz w:val="20"/>
          <w:szCs w:val="20"/>
        </w:rPr>
        <w:t xml:space="preserve"> </w:t>
      </w:r>
      <w:proofErr w:type="spellStart"/>
      <w:r w:rsidRPr="00D32D51">
        <w:rPr>
          <w:rFonts w:ascii="Times New Roman" w:hAnsi="Times New Roman"/>
          <w:i/>
          <w:iCs/>
          <w:sz w:val="20"/>
          <w:szCs w:val="20"/>
        </w:rPr>
        <w:t>studies</w:t>
      </w:r>
      <w:proofErr w:type="spellEnd"/>
      <w:r w:rsidRPr="00D32D51">
        <w:rPr>
          <w:rFonts w:ascii="Times New Roman" w:hAnsi="Times New Roman"/>
          <w:i/>
          <w:iCs/>
          <w:sz w:val="20"/>
          <w:szCs w:val="20"/>
        </w:rPr>
        <w:t xml:space="preserve"> Podręcznik kursu</w:t>
      </w:r>
      <w:r w:rsidRPr="00D32D51">
        <w:rPr>
          <w:rFonts w:ascii="Times New Roman" w:hAnsi="Times New Roman"/>
          <w:sz w:val="20"/>
          <w:szCs w:val="20"/>
        </w:rPr>
        <w:t>, s. 9.</w:t>
      </w:r>
    </w:p>
  </w:footnote>
  <w:footnote w:id="5">
    <w:p w14:paraId="413C1ABB" w14:textId="77777777" w:rsidR="00DF7499" w:rsidRPr="00D32D51" w:rsidRDefault="00DF7499" w:rsidP="00635D5D">
      <w:pPr>
        <w:pStyle w:val="Tekstprzypisudolnego"/>
        <w:rPr>
          <w:rFonts w:ascii="Times New Roman" w:hAnsi="Times New Roman"/>
          <w:sz w:val="20"/>
          <w:szCs w:val="20"/>
        </w:rPr>
      </w:pPr>
      <w:r w:rsidRPr="00D32D51">
        <w:rPr>
          <w:rStyle w:val="Odwoanieprzypisudolnego"/>
          <w:rFonts w:ascii="Times New Roman" w:eastAsia="Calibri" w:hAnsi="Times New Roman"/>
          <w:sz w:val="20"/>
          <w:szCs w:val="20"/>
        </w:rPr>
        <w:footnoteRef/>
      </w:r>
      <w:r w:rsidRPr="00D32D51">
        <w:rPr>
          <w:rFonts w:ascii="Times New Roman" w:hAnsi="Times New Roman"/>
          <w:sz w:val="20"/>
          <w:szCs w:val="20"/>
        </w:rPr>
        <w:t xml:space="preserve"> Por.: </w:t>
      </w:r>
      <w:hyperlink r:id="rId1" w:anchor="Definicja_technik_relaksacyjnych" w:history="1">
        <w:r w:rsidRPr="00D32D51">
          <w:rPr>
            <w:rStyle w:val="Hipercze"/>
            <w:rFonts w:ascii="Times New Roman" w:eastAsia="Calibri" w:hAnsi="Times New Roman"/>
            <w:sz w:val="20"/>
            <w:szCs w:val="20"/>
          </w:rPr>
          <w:t>https://psychoterapiacotam.pl/jakie-sa-najlepsze-techniki-relaksacyjne-aby-skutecznie-sie-odstresowac/#Definicja_technik_relaksacyjnych</w:t>
        </w:r>
      </w:hyperlink>
      <w:r w:rsidRPr="00D32D51">
        <w:rPr>
          <w:rFonts w:ascii="Times New Roman" w:hAnsi="Times New Roman"/>
          <w:sz w:val="20"/>
          <w:szCs w:val="20"/>
        </w:rPr>
        <w:t xml:space="preserve"> [dostęp: 11.11.2024].</w:t>
      </w:r>
    </w:p>
  </w:footnote>
  <w:footnote w:id="6">
    <w:p w14:paraId="39DA493B" w14:textId="61481013" w:rsidR="00DF7499" w:rsidRPr="00D32D51" w:rsidRDefault="00DF7499" w:rsidP="00635D5D">
      <w:pPr>
        <w:pStyle w:val="Tekstprzypisudolnego"/>
        <w:rPr>
          <w:rFonts w:ascii="Times New Roman" w:hAnsi="Times New Roman"/>
          <w:sz w:val="20"/>
          <w:szCs w:val="20"/>
        </w:rPr>
      </w:pPr>
      <w:r w:rsidRPr="00D32D51">
        <w:rPr>
          <w:rStyle w:val="Odwoanieprzypisudolnego"/>
          <w:rFonts w:ascii="Times New Roman" w:eastAsia="Calibri" w:hAnsi="Times New Roman"/>
          <w:sz w:val="20"/>
          <w:szCs w:val="20"/>
        </w:rPr>
        <w:footnoteRef/>
      </w:r>
      <w:r w:rsidRPr="00D32D51">
        <w:rPr>
          <w:rFonts w:ascii="Times New Roman" w:hAnsi="Times New Roman"/>
          <w:sz w:val="20"/>
          <w:szCs w:val="20"/>
        </w:rPr>
        <w:t xml:space="preserve"> Por.: </w:t>
      </w:r>
      <w:hyperlink r:id="rId2" w:history="1">
        <w:r w:rsidRPr="00D32D51">
          <w:rPr>
            <w:rStyle w:val="Hipercze"/>
            <w:rFonts w:ascii="Times New Roman" w:eastAsia="Calibri" w:hAnsi="Times New Roman"/>
            <w:sz w:val="20"/>
            <w:szCs w:val="20"/>
          </w:rPr>
          <w:t>https://www.vatican.va/roman_curia/congregations/cfaith/documents/rc_con_cfaith_doc_19891015_meditazione-cristiana_pl.html</w:t>
        </w:r>
      </w:hyperlink>
    </w:p>
    <w:p w14:paraId="06383959" w14:textId="77777777" w:rsidR="00DF7499" w:rsidRPr="00D32D51" w:rsidRDefault="00DF7499" w:rsidP="00635D5D">
      <w:pPr>
        <w:pStyle w:val="Tekstprzypisudolnego"/>
        <w:rPr>
          <w:rFonts w:ascii="Times New Roman" w:hAnsi="Times New Roman"/>
          <w:sz w:val="20"/>
          <w:szCs w:val="20"/>
        </w:rPr>
      </w:pPr>
      <w:r w:rsidRPr="00D32D51">
        <w:rPr>
          <w:rFonts w:ascii="Times New Roman" w:hAnsi="Times New Roman"/>
          <w:sz w:val="20"/>
          <w:szCs w:val="20"/>
        </w:rPr>
        <w:t>[dostęp: 11.11.2024].</w:t>
      </w:r>
    </w:p>
  </w:footnote>
  <w:footnote w:id="7">
    <w:p w14:paraId="35FCC7CD" w14:textId="77777777" w:rsidR="00DF7499" w:rsidRPr="00D32D51" w:rsidRDefault="00DF7499" w:rsidP="00635D5D">
      <w:pPr>
        <w:pStyle w:val="Tekstprzypisudolnego"/>
        <w:rPr>
          <w:rFonts w:ascii="Times New Roman" w:hAnsi="Times New Roman"/>
          <w:sz w:val="20"/>
          <w:szCs w:val="20"/>
        </w:rPr>
      </w:pPr>
      <w:r w:rsidRPr="00D32D51">
        <w:rPr>
          <w:rStyle w:val="Odwoanieprzypisudolnego"/>
          <w:rFonts w:ascii="Times New Roman" w:eastAsia="Calibri" w:hAnsi="Times New Roman"/>
          <w:sz w:val="20"/>
          <w:szCs w:val="20"/>
        </w:rPr>
        <w:footnoteRef/>
      </w:r>
      <w:r w:rsidRPr="00D32D51">
        <w:rPr>
          <w:rFonts w:ascii="Times New Roman" w:hAnsi="Times New Roman"/>
          <w:sz w:val="20"/>
          <w:szCs w:val="20"/>
        </w:rPr>
        <w:t xml:space="preserve"> Por.: </w:t>
      </w:r>
      <w:hyperlink r:id="rId3" w:history="1">
        <w:r w:rsidRPr="00D32D51">
          <w:rPr>
            <w:rStyle w:val="Hipercze"/>
            <w:rFonts w:ascii="Times New Roman" w:eastAsia="Calibri" w:hAnsi="Times New Roman"/>
            <w:sz w:val="20"/>
            <w:szCs w:val="20"/>
          </w:rPr>
          <w:t>https://www.fronda.pl/a/medytacja-transcendentalna-to-nic-chrzescijanskiego,78064.html</w:t>
        </w:r>
      </w:hyperlink>
      <w:r w:rsidRPr="00D32D51">
        <w:rPr>
          <w:rFonts w:ascii="Times New Roman" w:hAnsi="Times New Roman"/>
          <w:sz w:val="20"/>
          <w:szCs w:val="20"/>
        </w:rPr>
        <w:t xml:space="preserve"> [dostęp: 11.11.2024].</w:t>
      </w:r>
    </w:p>
  </w:footnote>
  <w:footnote w:id="8">
    <w:p w14:paraId="3D89CD5A" w14:textId="77777777" w:rsidR="00DF7499" w:rsidRPr="00D32D51" w:rsidRDefault="00DF7499" w:rsidP="00635D5D">
      <w:pPr>
        <w:pStyle w:val="Tekstprzypisudolnego"/>
        <w:rPr>
          <w:rFonts w:ascii="Times New Roman" w:hAnsi="Times New Roman"/>
          <w:sz w:val="20"/>
          <w:szCs w:val="20"/>
        </w:rPr>
      </w:pPr>
      <w:r w:rsidRPr="00D32D51">
        <w:rPr>
          <w:rStyle w:val="Odwoanieprzypisudolnego"/>
          <w:rFonts w:ascii="Times New Roman" w:eastAsia="Calibri" w:hAnsi="Times New Roman"/>
          <w:sz w:val="20"/>
          <w:szCs w:val="20"/>
        </w:rPr>
        <w:footnoteRef/>
      </w:r>
      <w:r w:rsidRPr="00D32D51">
        <w:rPr>
          <w:rFonts w:ascii="Times New Roman" w:hAnsi="Times New Roman"/>
          <w:sz w:val="20"/>
          <w:szCs w:val="20"/>
        </w:rPr>
        <w:t xml:space="preserve"> Por.: </w:t>
      </w:r>
      <w:hyperlink r:id="rId4" w:history="1">
        <w:r w:rsidRPr="00D32D51">
          <w:rPr>
            <w:rStyle w:val="Hipercze"/>
            <w:rFonts w:ascii="Times New Roman" w:eastAsia="Calibri" w:hAnsi="Times New Roman"/>
            <w:sz w:val="20"/>
            <w:szCs w:val="20"/>
          </w:rPr>
          <w:t>https://parafiamarcinkowice.pl/czy-mindfulness-to-grzech/</w:t>
        </w:r>
      </w:hyperlink>
      <w:r w:rsidRPr="00D32D51">
        <w:rPr>
          <w:rFonts w:ascii="Times New Roman" w:hAnsi="Times New Roman"/>
          <w:sz w:val="20"/>
          <w:szCs w:val="20"/>
        </w:rPr>
        <w:t xml:space="preserve"> [dostęp: 11.11.2024].</w:t>
      </w:r>
    </w:p>
  </w:footnote>
  <w:footnote w:id="9">
    <w:p w14:paraId="21C91594"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hyperlink r:id="rId5" w:history="1">
        <w:r w:rsidRPr="00D32D51">
          <w:rPr>
            <w:rStyle w:val="Hipercze"/>
            <w:rFonts w:ascii="Times New Roman" w:eastAsia="Calibri" w:hAnsi="Times New Roman"/>
            <w:sz w:val="20"/>
            <w:szCs w:val="20"/>
            <w:bdr w:val="none" w:sz="0" w:space="0" w:color="auto" w:frame="1"/>
          </w:rPr>
          <w:t>https://opoka.org.pl/News/Polska/2024/rzad-lamie-prawa-rodzicow-fundacja-grupa-proelio-przeciw</w:t>
        </w:r>
      </w:hyperlink>
    </w:p>
  </w:footnote>
  <w:footnote w:id="10">
    <w:p w14:paraId="3A4DA3CF"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Przykład z </w:t>
      </w:r>
      <w:r w:rsidRPr="00D32D51">
        <w:rPr>
          <w:rFonts w:ascii="Times New Roman" w:hAnsi="Times New Roman"/>
          <w:i/>
          <w:sz w:val="20"/>
          <w:szCs w:val="20"/>
        </w:rPr>
        <w:t xml:space="preserve">Encyklopedii </w:t>
      </w:r>
      <w:proofErr w:type="spellStart"/>
      <w:r w:rsidRPr="00D32D51">
        <w:rPr>
          <w:rFonts w:ascii="Times New Roman" w:hAnsi="Times New Roman"/>
          <w:i/>
          <w:sz w:val="20"/>
          <w:szCs w:val="20"/>
        </w:rPr>
        <w:t>Gender</w:t>
      </w:r>
      <w:proofErr w:type="spellEnd"/>
    </w:p>
  </w:footnote>
  <w:footnote w:id="11">
    <w:p w14:paraId="4F921C42"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 literaturze środowisk LGBT bywa to określane jako „monogamia seryjna”</w:t>
      </w:r>
    </w:p>
  </w:footnote>
  <w:footnote w:id="12">
    <w:p w14:paraId="3352E492"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WKD.PU.SPG, s. 70.</w:t>
      </w:r>
    </w:p>
  </w:footnote>
  <w:footnote w:id="13">
    <w:p w14:paraId="0E1791A7" w14:textId="7201C165" w:rsidR="00DF7499" w:rsidRPr="00D32D51" w:rsidRDefault="00DF7499" w:rsidP="00ED0CA7">
      <w:pPr>
        <w:pStyle w:val="Tekstprzypisudolnego"/>
        <w:jc w:val="both"/>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Inspiracją do wyróżnienia kilku poziomów oceny projektu MEN jest ocena podręcznika „Przysposobienie do życia w rodzinie” z 1987 r. dokonana przez M. Braun-Gałkowską (Podręcznik „Przysposobienie do życia w rodzinie” – omówienie i ocena, w: Więź nr 6/1988</w:t>
      </w:r>
    </w:p>
  </w:footnote>
  <w:footnote w:id="14">
    <w:p w14:paraId="393B7AA0"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Takie są wyniki analiz laureata Nagrody Nobla z ekonomii ....</w:t>
      </w:r>
    </w:p>
  </w:footnote>
  <w:footnote w:id="15">
    <w:p w14:paraId="39DC267D"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Jana Paweł II </w:t>
      </w:r>
    </w:p>
  </w:footnote>
  <w:footnote w:id="16">
    <w:p w14:paraId="4DBD657F"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P. Berger </w:t>
      </w:r>
    </w:p>
  </w:footnote>
  <w:footnote w:id="17">
    <w:p w14:paraId="75EB9C0A"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P. </w:t>
      </w:r>
      <w:proofErr w:type="spellStart"/>
      <w:r w:rsidRPr="00D32D51">
        <w:rPr>
          <w:rFonts w:ascii="Times New Roman" w:hAnsi="Times New Roman"/>
          <w:sz w:val="20"/>
          <w:szCs w:val="20"/>
        </w:rPr>
        <w:t>Sorokin</w:t>
      </w:r>
      <w:proofErr w:type="spellEnd"/>
      <w:r w:rsidRPr="00D32D51">
        <w:rPr>
          <w:rFonts w:ascii="Times New Roman" w:hAnsi="Times New Roman"/>
          <w:sz w:val="20"/>
          <w:szCs w:val="20"/>
        </w:rPr>
        <w:t>, Rewolucja seksualna w Ameryce, Wrocław ...</w:t>
      </w:r>
    </w:p>
  </w:footnote>
  <w:footnote w:id="18">
    <w:p w14:paraId="6ACE22D7"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r w:rsidRPr="00D32D51">
        <w:rPr>
          <w:rFonts w:ascii="Times New Roman" w:hAnsi="Times New Roman"/>
          <w:color w:val="242424"/>
          <w:sz w:val="20"/>
          <w:szCs w:val="20"/>
          <w:bdr w:val="none" w:sz="0" w:space="0" w:color="auto" w:frame="1"/>
        </w:rPr>
        <w:t xml:space="preserve">M. </w:t>
      </w:r>
      <w:proofErr w:type="spellStart"/>
      <w:r w:rsidRPr="00D32D51">
        <w:rPr>
          <w:rFonts w:ascii="Times New Roman" w:hAnsi="Times New Roman"/>
          <w:color w:val="242424"/>
          <w:sz w:val="20"/>
          <w:szCs w:val="20"/>
          <w:bdr w:val="none" w:sz="0" w:space="0" w:color="auto" w:frame="1"/>
        </w:rPr>
        <w:t>Eberstadt</w:t>
      </w:r>
      <w:proofErr w:type="spellEnd"/>
      <w:r w:rsidRPr="00D32D51">
        <w:rPr>
          <w:rFonts w:ascii="Times New Roman" w:hAnsi="Times New Roman"/>
          <w:color w:val="242424"/>
          <w:sz w:val="20"/>
          <w:szCs w:val="20"/>
          <w:bdr w:val="none" w:sz="0" w:space="0" w:color="auto" w:frame="1"/>
        </w:rPr>
        <w:t>, Jak Zachód utracił Boga, Kraków ...</w:t>
      </w:r>
    </w:p>
  </w:footnote>
  <w:footnote w:id="19">
    <w:p w14:paraId="011B9203"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WHO. </w:t>
      </w:r>
      <w:hyperlink r:id="rId6" w:history="1">
        <w:r w:rsidRPr="00D32D51">
          <w:rPr>
            <w:rStyle w:val="Hipercze"/>
            <w:rFonts w:ascii="Times New Roman" w:hAnsi="Times New Roman"/>
            <w:sz w:val="20"/>
            <w:szCs w:val="20"/>
            <w:lang w:val="en-US"/>
          </w:rPr>
          <w:t>https://www-who-int.translate.goog/about/governance/constitution?_x_tr_sl=en&amp;_x_tr_tl=pl&amp;_x_tr_hl=pl&amp;_x_tr_pto=rq</w:t>
        </w:r>
      </w:hyperlink>
      <w:r w:rsidRPr="00D32D51">
        <w:rPr>
          <w:rFonts w:ascii="Times New Roman" w:hAnsi="Times New Roman"/>
          <w:sz w:val="20"/>
          <w:szCs w:val="20"/>
          <w:lang w:val="en-US"/>
        </w:rPr>
        <w:t xml:space="preserve"> </w:t>
      </w:r>
    </w:p>
  </w:footnote>
  <w:footnote w:id="20">
    <w:p w14:paraId="19BD32F7"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Państwowy Zakład Higieny. </w:t>
      </w:r>
      <w:hyperlink r:id="rId7" w:history="1">
        <w:r w:rsidRPr="00D32D51">
          <w:rPr>
            <w:rStyle w:val="Hipercze"/>
            <w:rFonts w:ascii="Times New Roman" w:hAnsi="Times New Roman"/>
            <w:sz w:val="20"/>
            <w:szCs w:val="20"/>
          </w:rPr>
          <w:t>https://profibaza.pzh.gov.pl/publikacje/podstawy-zdrowia-publicznego/01-zdrowie-definicja</w:t>
        </w:r>
      </w:hyperlink>
      <w:r w:rsidRPr="00D32D51">
        <w:rPr>
          <w:rFonts w:ascii="Times New Roman" w:hAnsi="Times New Roman"/>
          <w:sz w:val="20"/>
          <w:szCs w:val="20"/>
        </w:rPr>
        <w:t xml:space="preserve"> </w:t>
      </w:r>
    </w:p>
  </w:footnote>
  <w:footnote w:id="21">
    <w:p w14:paraId="0A58F837"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Sanepid. </w:t>
      </w:r>
      <w:hyperlink r:id="rId8" w:history="1">
        <w:r w:rsidRPr="00D32D51">
          <w:rPr>
            <w:rStyle w:val="Hipercze"/>
            <w:rFonts w:ascii="Times New Roman" w:hAnsi="Times New Roman"/>
            <w:sz w:val="20"/>
            <w:szCs w:val="20"/>
          </w:rPr>
          <w:t>https://www.gov.pl/web/psse-wolomin/swiatowy-dzien-zdrowia---7-kwietnia-2023-r</w:t>
        </w:r>
      </w:hyperlink>
      <w:r w:rsidRPr="00D32D51">
        <w:rPr>
          <w:rFonts w:ascii="Times New Roman" w:hAnsi="Times New Roman"/>
          <w:sz w:val="20"/>
          <w:szCs w:val="20"/>
        </w:rPr>
        <w:t xml:space="preserve"> </w:t>
      </w:r>
    </w:p>
  </w:footnote>
  <w:footnote w:id="22">
    <w:p w14:paraId="123703BA"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Główny Urząd Statystyczny. </w:t>
      </w:r>
      <w:hyperlink r:id="rId9" w:history="1">
        <w:r w:rsidRPr="00D32D51">
          <w:rPr>
            <w:rStyle w:val="Hipercze"/>
            <w:rFonts w:ascii="Times New Roman" w:hAnsi="Times New Roman"/>
            <w:sz w:val="20"/>
            <w:szCs w:val="20"/>
          </w:rPr>
          <w:t>https://stat.gov.pl/metainformacje/slownik-pojec/pojecia-stosowane-w-statystyce-publicznej/896,pojecie.html</w:t>
        </w:r>
      </w:hyperlink>
      <w:r w:rsidRPr="00D32D51">
        <w:rPr>
          <w:rFonts w:ascii="Times New Roman" w:hAnsi="Times New Roman"/>
          <w:sz w:val="20"/>
          <w:szCs w:val="20"/>
        </w:rPr>
        <w:t xml:space="preserve"> </w:t>
      </w:r>
    </w:p>
  </w:footnote>
  <w:footnote w:id="23">
    <w:p w14:paraId="6396B911"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Santana, Stephanie MPH; Brach, Cindy MPP; Harris, Linda </w:t>
      </w:r>
      <w:proofErr w:type="spellStart"/>
      <w:r w:rsidRPr="00D32D51">
        <w:rPr>
          <w:rFonts w:ascii="Times New Roman" w:hAnsi="Times New Roman"/>
          <w:sz w:val="20"/>
          <w:szCs w:val="20"/>
        </w:rPr>
        <w:t>PhD</w:t>
      </w:r>
      <w:proofErr w:type="spellEnd"/>
      <w:r w:rsidRPr="00D32D51">
        <w:rPr>
          <w:rFonts w:ascii="Times New Roman" w:hAnsi="Times New Roman"/>
          <w:sz w:val="20"/>
          <w:szCs w:val="20"/>
        </w:rPr>
        <w:t xml:space="preserve">; </w:t>
      </w:r>
      <w:proofErr w:type="spellStart"/>
      <w:r w:rsidRPr="00D32D51">
        <w:rPr>
          <w:rFonts w:ascii="Times New Roman" w:hAnsi="Times New Roman"/>
          <w:sz w:val="20"/>
          <w:szCs w:val="20"/>
        </w:rPr>
        <w:t>Ochiai</w:t>
      </w:r>
      <w:proofErr w:type="spellEnd"/>
      <w:r w:rsidRPr="00D32D51">
        <w:rPr>
          <w:rFonts w:ascii="Times New Roman" w:hAnsi="Times New Roman"/>
          <w:sz w:val="20"/>
          <w:szCs w:val="20"/>
        </w:rPr>
        <w:t xml:space="preserve">, </w:t>
      </w:r>
      <w:proofErr w:type="spellStart"/>
      <w:r w:rsidRPr="00D32D51">
        <w:rPr>
          <w:rFonts w:ascii="Times New Roman" w:hAnsi="Times New Roman"/>
          <w:sz w:val="20"/>
          <w:szCs w:val="20"/>
        </w:rPr>
        <w:t>Emmeline</w:t>
      </w:r>
      <w:proofErr w:type="spellEnd"/>
      <w:r w:rsidRPr="00D32D51">
        <w:rPr>
          <w:rFonts w:ascii="Times New Roman" w:hAnsi="Times New Roman"/>
          <w:sz w:val="20"/>
          <w:szCs w:val="20"/>
        </w:rPr>
        <w:t xml:space="preserve"> MPH; </w:t>
      </w:r>
      <w:proofErr w:type="spellStart"/>
      <w:r w:rsidRPr="00D32D51">
        <w:rPr>
          <w:rFonts w:ascii="Times New Roman" w:hAnsi="Times New Roman"/>
          <w:sz w:val="20"/>
          <w:szCs w:val="20"/>
        </w:rPr>
        <w:t>Blakey</w:t>
      </w:r>
      <w:proofErr w:type="spellEnd"/>
      <w:r w:rsidRPr="00D32D51">
        <w:rPr>
          <w:rFonts w:ascii="Times New Roman" w:hAnsi="Times New Roman"/>
          <w:sz w:val="20"/>
          <w:szCs w:val="20"/>
        </w:rPr>
        <w:t xml:space="preserve">, Carter BS; </w:t>
      </w:r>
      <w:proofErr w:type="spellStart"/>
      <w:r w:rsidRPr="00D32D51">
        <w:rPr>
          <w:rFonts w:ascii="Times New Roman" w:hAnsi="Times New Roman"/>
          <w:sz w:val="20"/>
          <w:szCs w:val="20"/>
        </w:rPr>
        <w:t>Bevington</w:t>
      </w:r>
      <w:proofErr w:type="spellEnd"/>
      <w:r w:rsidRPr="00D32D51">
        <w:rPr>
          <w:rFonts w:ascii="Times New Roman" w:hAnsi="Times New Roman"/>
          <w:sz w:val="20"/>
          <w:szCs w:val="20"/>
        </w:rPr>
        <w:t xml:space="preserve">, Frances MA; </w:t>
      </w:r>
      <w:proofErr w:type="spellStart"/>
      <w:r w:rsidRPr="00D32D51">
        <w:rPr>
          <w:rFonts w:ascii="Times New Roman" w:hAnsi="Times New Roman"/>
          <w:sz w:val="20"/>
          <w:szCs w:val="20"/>
        </w:rPr>
        <w:t>Kleinman</w:t>
      </w:r>
      <w:proofErr w:type="spellEnd"/>
      <w:r w:rsidRPr="00D32D51">
        <w:rPr>
          <w:rFonts w:ascii="Times New Roman" w:hAnsi="Times New Roman"/>
          <w:sz w:val="20"/>
          <w:szCs w:val="20"/>
        </w:rPr>
        <w:t xml:space="preserve">, </w:t>
      </w:r>
      <w:proofErr w:type="spellStart"/>
      <w:r w:rsidRPr="00D32D51">
        <w:rPr>
          <w:rFonts w:ascii="Times New Roman" w:hAnsi="Times New Roman"/>
          <w:sz w:val="20"/>
          <w:szCs w:val="20"/>
        </w:rPr>
        <w:t>Dushanka</w:t>
      </w:r>
      <w:proofErr w:type="spellEnd"/>
      <w:r w:rsidRPr="00D32D51">
        <w:rPr>
          <w:rFonts w:ascii="Times New Roman" w:hAnsi="Times New Roman"/>
          <w:sz w:val="20"/>
          <w:szCs w:val="20"/>
        </w:rPr>
        <w:t xml:space="preserve"> DDS, </w:t>
      </w:r>
      <w:proofErr w:type="spellStart"/>
      <w:r w:rsidRPr="00D32D51">
        <w:rPr>
          <w:rFonts w:ascii="Times New Roman" w:hAnsi="Times New Roman"/>
          <w:sz w:val="20"/>
          <w:szCs w:val="20"/>
        </w:rPr>
        <w:t>MScD</w:t>
      </w:r>
      <w:proofErr w:type="spellEnd"/>
      <w:r w:rsidRPr="00D32D51">
        <w:rPr>
          <w:rFonts w:ascii="Times New Roman" w:hAnsi="Times New Roman"/>
          <w:sz w:val="20"/>
          <w:szCs w:val="20"/>
        </w:rPr>
        <w:t xml:space="preserve">; </w:t>
      </w:r>
      <w:proofErr w:type="spellStart"/>
      <w:r w:rsidRPr="00D32D51">
        <w:rPr>
          <w:rFonts w:ascii="Times New Roman" w:hAnsi="Times New Roman"/>
          <w:sz w:val="20"/>
          <w:szCs w:val="20"/>
        </w:rPr>
        <w:t>Pronk</w:t>
      </w:r>
      <w:proofErr w:type="spellEnd"/>
      <w:r w:rsidRPr="00D32D51">
        <w:rPr>
          <w:rFonts w:ascii="Times New Roman" w:hAnsi="Times New Roman"/>
          <w:sz w:val="20"/>
          <w:szCs w:val="20"/>
        </w:rPr>
        <w:t xml:space="preserve">, Nico </w:t>
      </w:r>
      <w:proofErr w:type="spellStart"/>
      <w:r w:rsidRPr="00D32D51">
        <w:rPr>
          <w:rFonts w:ascii="Times New Roman" w:hAnsi="Times New Roman"/>
          <w:sz w:val="20"/>
          <w:szCs w:val="20"/>
        </w:rPr>
        <w:t>PhD</w:t>
      </w:r>
      <w:proofErr w:type="spellEnd"/>
      <w:r w:rsidRPr="00D32D51">
        <w:rPr>
          <w:rFonts w:ascii="Times New Roman" w:hAnsi="Times New Roman"/>
          <w:sz w:val="20"/>
          <w:szCs w:val="20"/>
        </w:rPr>
        <w:t>, MA, FASCM, FAWHP. </w:t>
      </w:r>
      <w:r w:rsidRPr="00D32D51">
        <w:rPr>
          <w:rFonts w:ascii="Times New Roman" w:hAnsi="Times New Roman"/>
          <w:sz w:val="20"/>
          <w:szCs w:val="20"/>
          <w:lang w:val="en-US"/>
        </w:rPr>
        <w:t>Updating Health Literacy for Healthy People 2030: Defining Its Importance for a New Decade in Public Health. Journal of Public Health Management and Practice 27(Supplement 6</w:t>
      </w:r>
      <w:proofErr w:type="gramStart"/>
      <w:r w:rsidRPr="00D32D51">
        <w:rPr>
          <w:rFonts w:ascii="Times New Roman" w:hAnsi="Times New Roman"/>
          <w:sz w:val="20"/>
          <w:szCs w:val="20"/>
          <w:lang w:val="en-US"/>
        </w:rPr>
        <w:t>):p</w:t>
      </w:r>
      <w:proofErr w:type="gramEnd"/>
      <w:r w:rsidRPr="00D32D51">
        <w:rPr>
          <w:rFonts w:ascii="Times New Roman" w:hAnsi="Times New Roman"/>
          <w:sz w:val="20"/>
          <w:szCs w:val="20"/>
          <w:lang w:val="en-US"/>
        </w:rPr>
        <w:t xml:space="preserve"> S258-S264, November/December 2021. </w:t>
      </w:r>
      <w:hyperlink r:id="rId10" w:history="1">
        <w:r w:rsidRPr="00D32D51">
          <w:rPr>
            <w:rStyle w:val="Hipercze"/>
            <w:rFonts w:ascii="Times New Roman" w:hAnsi="Times New Roman"/>
            <w:sz w:val="20"/>
            <w:szCs w:val="20"/>
          </w:rPr>
          <w:t>https://journals.lww.com/jphmp/fulltext/2021/11001/updating_health_literacy_for_healthy_people_2030_.10.aspx</w:t>
        </w:r>
      </w:hyperlink>
      <w:r w:rsidRPr="00D32D51">
        <w:rPr>
          <w:rFonts w:ascii="Times New Roman" w:hAnsi="Times New Roman"/>
          <w:sz w:val="20"/>
          <w:szCs w:val="20"/>
        </w:rPr>
        <w:t xml:space="preserve"> </w:t>
      </w:r>
    </w:p>
  </w:footnote>
  <w:footnote w:id="24">
    <w:p w14:paraId="2846B61A"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proofErr w:type="spellStart"/>
      <w:r w:rsidRPr="00D32D51">
        <w:rPr>
          <w:rFonts w:ascii="Times New Roman" w:hAnsi="Times New Roman"/>
          <w:sz w:val="20"/>
          <w:szCs w:val="20"/>
        </w:rPr>
        <w:t>Ps</w:t>
      </w:r>
      <w:proofErr w:type="spellEnd"/>
      <w:r w:rsidRPr="00D32D51">
        <w:rPr>
          <w:rFonts w:ascii="Times New Roman" w:hAnsi="Times New Roman"/>
          <w:sz w:val="20"/>
          <w:szCs w:val="20"/>
        </w:rPr>
        <w:t xml:space="preserve"> 139,15</w:t>
      </w:r>
    </w:p>
  </w:footnote>
  <w:footnote w:id="25">
    <w:p w14:paraId="3BC4DB69"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Kępiński A., 1988 r. [w:] </w:t>
      </w:r>
      <w:proofErr w:type="spellStart"/>
      <w:r w:rsidRPr="00D32D51">
        <w:rPr>
          <w:rFonts w:ascii="Times New Roman" w:hAnsi="Times New Roman"/>
          <w:sz w:val="20"/>
          <w:szCs w:val="20"/>
        </w:rPr>
        <w:t>Jadczak-Szumiło</w:t>
      </w:r>
      <w:proofErr w:type="spellEnd"/>
      <w:r w:rsidRPr="00D32D51">
        <w:rPr>
          <w:rFonts w:ascii="Times New Roman" w:hAnsi="Times New Roman"/>
          <w:sz w:val="20"/>
          <w:szCs w:val="20"/>
        </w:rPr>
        <w:t xml:space="preserve"> T, </w:t>
      </w:r>
      <w:proofErr w:type="spellStart"/>
      <w:r w:rsidRPr="00D32D51">
        <w:rPr>
          <w:rFonts w:ascii="Times New Roman" w:hAnsi="Times New Roman"/>
          <w:sz w:val="20"/>
          <w:szCs w:val="20"/>
        </w:rPr>
        <w:t>Jędrzejko</w:t>
      </w:r>
      <w:proofErr w:type="spellEnd"/>
      <w:r w:rsidRPr="00D32D51">
        <w:rPr>
          <w:rFonts w:ascii="Times New Roman" w:hAnsi="Times New Roman"/>
          <w:sz w:val="20"/>
          <w:szCs w:val="20"/>
        </w:rPr>
        <w:t xml:space="preserve"> MZ, Komorowska-Pudło M, et al.: Wspomaganie więzi rodzinnych. Rozwój. Wzmacnianie. Warszawa, grudzień 2023. Ministerstwo Rodziny i Polityki Społecznej </w:t>
      </w:r>
      <w:hyperlink r:id="rId11" w:history="1">
        <w:r w:rsidRPr="00D32D51">
          <w:rPr>
            <w:rStyle w:val="Hipercze"/>
            <w:rFonts w:ascii="Times New Roman" w:hAnsi="Times New Roman"/>
            <w:sz w:val="20"/>
            <w:szCs w:val="20"/>
          </w:rPr>
          <w:t>https://rops.wzp.pl/sites/default/files/wspomaganie_wiezi_rodzinnych_rozwoj_wzmacnianie.pdf</w:t>
        </w:r>
      </w:hyperlink>
      <w:r w:rsidRPr="00D32D51">
        <w:rPr>
          <w:rFonts w:ascii="Times New Roman" w:hAnsi="Times New Roman"/>
          <w:sz w:val="20"/>
          <w:szCs w:val="20"/>
        </w:rPr>
        <w:t xml:space="preserve"> </w:t>
      </w:r>
    </w:p>
  </w:footnote>
  <w:footnote w:id="26">
    <w:p w14:paraId="0A222E6E"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proofErr w:type="spellStart"/>
      <w:r w:rsidRPr="00D32D51">
        <w:rPr>
          <w:rFonts w:ascii="Times New Roman" w:hAnsi="Times New Roman"/>
          <w:sz w:val="20"/>
          <w:szCs w:val="20"/>
        </w:rPr>
        <w:t>Jadczak-Szumiło</w:t>
      </w:r>
      <w:proofErr w:type="spellEnd"/>
      <w:r w:rsidRPr="00D32D51">
        <w:rPr>
          <w:rFonts w:ascii="Times New Roman" w:hAnsi="Times New Roman"/>
          <w:sz w:val="20"/>
          <w:szCs w:val="20"/>
        </w:rPr>
        <w:t xml:space="preserve"> T, </w:t>
      </w:r>
      <w:proofErr w:type="spellStart"/>
      <w:r w:rsidRPr="00D32D51">
        <w:rPr>
          <w:rFonts w:ascii="Times New Roman" w:hAnsi="Times New Roman"/>
          <w:sz w:val="20"/>
          <w:szCs w:val="20"/>
        </w:rPr>
        <w:t>Jędrzejko</w:t>
      </w:r>
      <w:proofErr w:type="spellEnd"/>
      <w:r w:rsidRPr="00D32D51">
        <w:rPr>
          <w:rFonts w:ascii="Times New Roman" w:hAnsi="Times New Roman"/>
          <w:sz w:val="20"/>
          <w:szCs w:val="20"/>
        </w:rPr>
        <w:t xml:space="preserve"> MZ, Komorowska-Pudło M, et al.: Wspomaganie więzi rodzinnych. Rozwój. Wzmacnianie. Warszawa, grudzień 2023. Ministerstwo Rodziny i Polityki Społecznej </w:t>
      </w:r>
      <w:hyperlink r:id="rId12" w:history="1">
        <w:r w:rsidRPr="00D32D51">
          <w:rPr>
            <w:rStyle w:val="Hipercze"/>
            <w:rFonts w:ascii="Times New Roman" w:hAnsi="Times New Roman"/>
            <w:sz w:val="20"/>
            <w:szCs w:val="20"/>
          </w:rPr>
          <w:t>https://rops.wzp.pl/sites/default/files/wspomaganie_wiezi_rodzinnych_rozwoj_wzmacnianie.pdf</w:t>
        </w:r>
      </w:hyperlink>
      <w:r w:rsidRPr="00D32D51">
        <w:rPr>
          <w:rFonts w:ascii="Times New Roman" w:hAnsi="Times New Roman"/>
          <w:sz w:val="20"/>
          <w:szCs w:val="20"/>
        </w:rPr>
        <w:t xml:space="preserve"> </w:t>
      </w:r>
    </w:p>
  </w:footnote>
  <w:footnote w:id="27">
    <w:p w14:paraId="5C5BD8EC"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Wróblewska W. Psychospołeczne i demograficzne następstwa wczesnej inicjacji seksualnej nastolatków. </w:t>
      </w:r>
      <w:proofErr w:type="spellStart"/>
      <w:r w:rsidRPr="00D32D51">
        <w:rPr>
          <w:rFonts w:ascii="Times New Roman" w:hAnsi="Times New Roman"/>
          <w:sz w:val="20"/>
          <w:szCs w:val="20"/>
          <w:lang w:val="en-US"/>
        </w:rPr>
        <w:t>Nowa</w:t>
      </w:r>
      <w:proofErr w:type="spellEnd"/>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Medycyna</w:t>
      </w:r>
      <w:proofErr w:type="spellEnd"/>
      <w:r w:rsidRPr="00D32D51">
        <w:rPr>
          <w:rFonts w:ascii="Times New Roman" w:hAnsi="Times New Roman"/>
          <w:sz w:val="20"/>
          <w:szCs w:val="20"/>
          <w:lang w:val="en-US"/>
        </w:rPr>
        <w:t xml:space="preserve"> 2007;4;85-91.</w:t>
      </w:r>
    </w:p>
  </w:footnote>
  <w:footnote w:id="28">
    <w:p w14:paraId="4A9DC0F5"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color w:val="000000"/>
          <w:sz w:val="20"/>
          <w:szCs w:val="20"/>
          <w:lang w:val="en-US"/>
        </w:rPr>
        <w:t>Layte</w:t>
      </w:r>
      <w:proofErr w:type="spellEnd"/>
      <w:r w:rsidRPr="00D32D51">
        <w:rPr>
          <w:rFonts w:ascii="Times New Roman" w:hAnsi="Times New Roman"/>
          <w:color w:val="000000"/>
          <w:sz w:val="20"/>
          <w:szCs w:val="20"/>
          <w:lang w:val="en-US"/>
        </w:rPr>
        <w:t xml:space="preserve"> R, McGee H. </w:t>
      </w:r>
      <w:r w:rsidRPr="00D32D51">
        <w:rPr>
          <w:rFonts w:ascii="Times New Roman" w:hAnsi="Times New Roman"/>
          <w:sz w:val="20"/>
          <w:szCs w:val="20"/>
          <w:lang w:val="en-US"/>
        </w:rPr>
        <w:t xml:space="preserve">Regret about the Timing of First Sexual Intercourse: The Role of Age and Context. Economic and Social Research Institute (ESRI) 11/2007 </w:t>
      </w:r>
      <w:hyperlink r:id="rId13" w:history="1">
        <w:r w:rsidRPr="00D32D51">
          <w:rPr>
            <w:rStyle w:val="Hipercze"/>
            <w:rFonts w:ascii="Times New Roman" w:hAnsi="Times New Roman"/>
            <w:sz w:val="20"/>
            <w:szCs w:val="20"/>
            <w:lang w:val="en-US"/>
          </w:rPr>
          <w:t>https://www.econstor.eu/bitstream/10419/68012/1/550862250.pdf</w:t>
        </w:r>
      </w:hyperlink>
      <w:r w:rsidRPr="00D32D51">
        <w:rPr>
          <w:rFonts w:ascii="Times New Roman" w:hAnsi="Times New Roman"/>
          <w:sz w:val="20"/>
          <w:szCs w:val="20"/>
          <w:lang w:val="en-US"/>
        </w:rPr>
        <w:t xml:space="preserve"> </w:t>
      </w:r>
    </w:p>
  </w:footnote>
  <w:footnote w:id="29">
    <w:p w14:paraId="21004E13" w14:textId="77777777" w:rsidR="00DF7499" w:rsidRPr="00D32D51" w:rsidRDefault="00DF7499" w:rsidP="00ED0CA7">
      <w:pPr>
        <w:pStyle w:val="Tekstprzypisudolnego"/>
        <w:rPr>
          <w:rFonts w:ascii="Times New Roman" w:hAnsi="Times New Roman"/>
          <w:b/>
          <w:bCs/>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Psychologia. Kolektyw Terapeutyczny. Wczesna inicjacja seksualna – jakie są jej przyczyny i skutki? 8.08.2019. </w:t>
      </w:r>
    </w:p>
    <w:p w14:paraId="23BFE4ED" w14:textId="77777777" w:rsidR="00DF7499" w:rsidRPr="00D32D51" w:rsidRDefault="00000000" w:rsidP="00ED0CA7">
      <w:pPr>
        <w:pStyle w:val="Tekstprzypisudolnego"/>
        <w:rPr>
          <w:rFonts w:ascii="Times New Roman" w:hAnsi="Times New Roman"/>
          <w:sz w:val="20"/>
          <w:szCs w:val="20"/>
        </w:rPr>
      </w:pPr>
      <w:hyperlink r:id="rId14" w:history="1">
        <w:r w:rsidR="00DF7499" w:rsidRPr="00D32D51">
          <w:rPr>
            <w:rStyle w:val="Hipercze"/>
            <w:rFonts w:ascii="Times New Roman" w:hAnsi="Times New Roman"/>
            <w:sz w:val="20"/>
            <w:szCs w:val="20"/>
          </w:rPr>
          <w:t>https://www.psychologgia-plus.pl/blog/wczesna-inicjacja-seksualna-jakie-sa-jej-przyczyny-i-skutki/</w:t>
        </w:r>
      </w:hyperlink>
      <w:r w:rsidR="00DF7499" w:rsidRPr="00D32D51">
        <w:rPr>
          <w:rFonts w:ascii="Times New Roman" w:hAnsi="Times New Roman"/>
          <w:sz w:val="20"/>
          <w:szCs w:val="20"/>
        </w:rPr>
        <w:t xml:space="preserve"> [dostęp: 09.11.2024]</w:t>
      </w:r>
    </w:p>
  </w:footnote>
  <w:footnote w:id="30">
    <w:p w14:paraId="13BE3084"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Gazendam</w:t>
      </w:r>
      <w:proofErr w:type="spellEnd"/>
      <w:r w:rsidRPr="00D32D51">
        <w:rPr>
          <w:rFonts w:ascii="Times New Roman" w:hAnsi="Times New Roman"/>
          <w:sz w:val="20"/>
          <w:szCs w:val="20"/>
          <w:lang w:val="en-US"/>
        </w:rPr>
        <w:t xml:space="preserve"> N, Cleverley K, King N, Pickett W, Phillips SP. Individual and social determinants of early sexual activity: A study of gender-based differences using the 2018 Canadian Health </w:t>
      </w:r>
      <w:proofErr w:type="spellStart"/>
      <w:r w:rsidRPr="00D32D51">
        <w:rPr>
          <w:rFonts w:ascii="Times New Roman" w:hAnsi="Times New Roman"/>
          <w:sz w:val="20"/>
          <w:szCs w:val="20"/>
          <w:lang w:val="en-US"/>
        </w:rPr>
        <w:t>Behaviour</w:t>
      </w:r>
      <w:proofErr w:type="spellEnd"/>
      <w:r w:rsidRPr="00D32D51">
        <w:rPr>
          <w:rFonts w:ascii="Times New Roman" w:hAnsi="Times New Roman"/>
          <w:sz w:val="20"/>
          <w:szCs w:val="20"/>
          <w:lang w:val="en-US"/>
        </w:rPr>
        <w:t xml:space="preserve"> in School-aged Children Study (HBSC). </w:t>
      </w:r>
      <w:proofErr w:type="spellStart"/>
      <w:r w:rsidRPr="00D32D51">
        <w:rPr>
          <w:rFonts w:ascii="Times New Roman" w:hAnsi="Times New Roman"/>
          <w:sz w:val="20"/>
          <w:szCs w:val="20"/>
          <w:lang w:val="en-US"/>
        </w:rPr>
        <w:t>PLoS</w:t>
      </w:r>
      <w:proofErr w:type="spellEnd"/>
      <w:r w:rsidRPr="00D32D51">
        <w:rPr>
          <w:rFonts w:ascii="Times New Roman" w:hAnsi="Times New Roman"/>
          <w:sz w:val="20"/>
          <w:szCs w:val="20"/>
          <w:lang w:val="en-US"/>
        </w:rPr>
        <w:t xml:space="preserve"> One. 2020 Sep 3;15(9</w:t>
      </w:r>
      <w:proofErr w:type="gramStart"/>
      <w:r w:rsidRPr="00D32D51">
        <w:rPr>
          <w:rFonts w:ascii="Times New Roman" w:hAnsi="Times New Roman"/>
          <w:sz w:val="20"/>
          <w:szCs w:val="20"/>
          <w:lang w:val="en-US"/>
        </w:rPr>
        <w:t>):e</w:t>
      </w:r>
      <w:proofErr w:type="gramEnd"/>
      <w:r w:rsidRPr="00D32D51">
        <w:rPr>
          <w:rFonts w:ascii="Times New Roman" w:hAnsi="Times New Roman"/>
          <w:sz w:val="20"/>
          <w:szCs w:val="20"/>
          <w:lang w:val="en-US"/>
        </w:rPr>
        <w:t xml:space="preserve">0238515.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10.1371/journal.pone.0238515. PMID: 32881922; PMCID: PMC7470420.</w:t>
      </w:r>
    </w:p>
  </w:footnote>
  <w:footnote w:id="31">
    <w:p w14:paraId="0257F852"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bookmarkStart w:id="37" w:name="_Ref273399005"/>
      <w:r w:rsidRPr="00D32D51">
        <w:rPr>
          <w:rFonts w:ascii="Times New Roman" w:hAnsi="Times New Roman"/>
          <w:sz w:val="20"/>
          <w:szCs w:val="20"/>
          <w:lang w:val="en-US"/>
        </w:rPr>
        <w:t xml:space="preserve">Rector RE, Johnson KA, Noyes LR, et al.: The Harmful Effects </w:t>
      </w:r>
      <w:proofErr w:type="gramStart"/>
      <w:r w:rsidRPr="00D32D51">
        <w:rPr>
          <w:rFonts w:ascii="Times New Roman" w:hAnsi="Times New Roman"/>
          <w:sz w:val="20"/>
          <w:szCs w:val="20"/>
          <w:lang w:val="en-US"/>
        </w:rPr>
        <w:t>Of</w:t>
      </w:r>
      <w:proofErr w:type="gramEnd"/>
      <w:r w:rsidRPr="00D32D51">
        <w:rPr>
          <w:rFonts w:ascii="Times New Roman" w:hAnsi="Times New Roman"/>
          <w:sz w:val="20"/>
          <w:szCs w:val="20"/>
          <w:lang w:val="en-US"/>
        </w:rPr>
        <w:t xml:space="preserve"> Early Sexual Activity And Multiple Sexual Partners Among Women: A Book Of Charts. The Heritage Foundation. Washington 2003.</w:t>
      </w:r>
      <w:bookmarkEnd w:id="37"/>
      <w:r w:rsidRPr="00D32D51">
        <w:rPr>
          <w:rFonts w:ascii="Times New Roman" w:hAnsi="Times New Roman"/>
          <w:sz w:val="20"/>
          <w:szCs w:val="20"/>
          <w:lang w:val="en-US"/>
        </w:rPr>
        <w:t xml:space="preserve"> </w:t>
      </w:r>
      <w:hyperlink r:id="rId15" w:history="1">
        <w:r w:rsidRPr="00D32D51">
          <w:rPr>
            <w:rStyle w:val="Hipercze"/>
            <w:rFonts w:ascii="Times New Roman" w:hAnsi="Times New Roman"/>
            <w:sz w:val="20"/>
            <w:szCs w:val="20"/>
            <w:lang w:val="en-US"/>
          </w:rPr>
          <w:t>http://moralissues.web.fc2.com/mi/THFSexualActivityChartBook.pdf</w:t>
        </w:r>
      </w:hyperlink>
    </w:p>
  </w:footnote>
  <w:footnote w:id="32">
    <w:p w14:paraId="03DE1665" w14:textId="77777777" w:rsidR="00DF7499" w:rsidRPr="00D32D51" w:rsidRDefault="00DF7499" w:rsidP="00ED0CA7">
      <w:pPr>
        <w:spacing w:after="0" w:line="240" w:lineRule="auto"/>
        <w:rPr>
          <w:rFonts w:ascii="Times New Roman" w:hAnsi="Times New Roman" w:cs="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cs="Times New Roman"/>
          <w:sz w:val="20"/>
          <w:szCs w:val="20"/>
        </w:rPr>
        <w:t xml:space="preserve"> </w:t>
      </w:r>
      <w:bookmarkStart w:id="38" w:name="_Ref273395650"/>
      <w:r w:rsidRPr="00D32D51">
        <w:rPr>
          <w:rFonts w:ascii="Times New Roman" w:eastAsia="Times New Roman" w:hAnsi="Times New Roman" w:cs="Times New Roman"/>
          <w:sz w:val="20"/>
          <w:szCs w:val="20"/>
          <w:lang w:eastAsia="pl-PL"/>
        </w:rPr>
        <w:t xml:space="preserve">Wróblewska W. Psychospołeczne i demograficzne następstwa wczesnej inicjacji seksualnej nastolatków. </w:t>
      </w:r>
      <w:proofErr w:type="spellStart"/>
      <w:r w:rsidRPr="00D32D51">
        <w:rPr>
          <w:rFonts w:ascii="Times New Roman" w:eastAsia="Times New Roman" w:hAnsi="Times New Roman" w:cs="Times New Roman"/>
          <w:sz w:val="20"/>
          <w:szCs w:val="20"/>
          <w:lang w:val="en-US" w:eastAsia="pl-PL"/>
        </w:rPr>
        <w:t>Nowa</w:t>
      </w:r>
      <w:proofErr w:type="spellEnd"/>
      <w:r w:rsidRPr="00D32D51">
        <w:rPr>
          <w:rFonts w:ascii="Times New Roman" w:eastAsia="Times New Roman" w:hAnsi="Times New Roman" w:cs="Times New Roman"/>
          <w:sz w:val="20"/>
          <w:szCs w:val="20"/>
          <w:lang w:val="en-US" w:eastAsia="pl-PL"/>
        </w:rPr>
        <w:t xml:space="preserve"> </w:t>
      </w:r>
      <w:proofErr w:type="spellStart"/>
      <w:r w:rsidRPr="00D32D51">
        <w:rPr>
          <w:rFonts w:ascii="Times New Roman" w:eastAsia="Times New Roman" w:hAnsi="Times New Roman" w:cs="Times New Roman"/>
          <w:sz w:val="20"/>
          <w:szCs w:val="20"/>
          <w:lang w:val="en-US" w:eastAsia="pl-PL"/>
        </w:rPr>
        <w:t>Medycyna</w:t>
      </w:r>
      <w:proofErr w:type="spellEnd"/>
      <w:r w:rsidRPr="00D32D51">
        <w:rPr>
          <w:rFonts w:ascii="Times New Roman" w:eastAsia="Times New Roman" w:hAnsi="Times New Roman" w:cs="Times New Roman"/>
          <w:sz w:val="20"/>
          <w:szCs w:val="20"/>
          <w:lang w:val="en-US" w:eastAsia="pl-PL"/>
        </w:rPr>
        <w:t xml:space="preserve"> 2007;4;85-91.</w:t>
      </w:r>
      <w:bookmarkEnd w:id="38"/>
    </w:p>
  </w:footnote>
  <w:footnote w:id="33">
    <w:p w14:paraId="7A0DC16F"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Sabia JJ. Does early adolescent sex cause depressive symptoms? J Policy Anal Manage. 2006;25(4):803–25. 10.1002/pam.20209 </w:t>
      </w:r>
    </w:p>
  </w:footnote>
  <w:footnote w:id="34">
    <w:p w14:paraId="7CC2BE9D"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Lowry R, Robin L, </w:t>
      </w:r>
      <w:proofErr w:type="spellStart"/>
      <w:r w:rsidRPr="00D32D51">
        <w:rPr>
          <w:rFonts w:ascii="Times New Roman" w:hAnsi="Times New Roman"/>
          <w:sz w:val="20"/>
          <w:szCs w:val="20"/>
          <w:lang w:val="en-US"/>
        </w:rPr>
        <w:t>Kann</w:t>
      </w:r>
      <w:proofErr w:type="spellEnd"/>
      <w:r w:rsidRPr="00D32D51">
        <w:rPr>
          <w:rFonts w:ascii="Times New Roman" w:hAnsi="Times New Roman"/>
          <w:sz w:val="20"/>
          <w:szCs w:val="20"/>
          <w:lang w:val="en-US"/>
        </w:rPr>
        <w:t xml:space="preserve"> L. Effect of Forced Sexual Intercourse on Associations Between Early Sexual Debut and Other Health Risk Behaviors Among US High School Students. J Sch Health. 2017 Jun;87(6):435-447.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10.1111/josh.12512. PMID: 28463448.</w:t>
      </w:r>
    </w:p>
  </w:footnote>
  <w:footnote w:id="35">
    <w:p w14:paraId="56179554"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Centers for Disease Control and Prevention (2000a), Cumulative AIDS Cases; Exposure Categories; Ten States/Territories and Cities Reporting the Highest Number of AIDS Cases; International Statistics (retrieved June 7, 2002, from </w:t>
      </w:r>
      <w:hyperlink r:id="rId16" w:tgtFrame="_blank" w:history="1">
        <w:r w:rsidRPr="00D32D51">
          <w:rPr>
            <w:rStyle w:val="Hipercze"/>
            <w:rFonts w:ascii="Times New Roman" w:hAnsi="Times New Roman"/>
            <w:i/>
            <w:iCs/>
            <w:sz w:val="20"/>
            <w:szCs w:val="20"/>
            <w:lang w:val="en-US"/>
          </w:rPr>
          <w:t>http://www.cdc.gov/hiv/stats.htm</w:t>
        </w:r>
      </w:hyperlink>
      <w:r w:rsidRPr="00D32D51">
        <w:rPr>
          <w:rFonts w:ascii="Times New Roman" w:hAnsi="Times New Roman"/>
          <w:sz w:val="20"/>
          <w:szCs w:val="20"/>
          <w:lang w:val="en-US"/>
        </w:rPr>
        <w:t xml:space="preserve">) [w:] </w:t>
      </w:r>
      <w:proofErr w:type="spellStart"/>
      <w:r w:rsidRPr="00D32D51">
        <w:rPr>
          <w:rFonts w:ascii="Times New Roman" w:hAnsi="Times New Roman"/>
          <w:sz w:val="20"/>
          <w:szCs w:val="20"/>
          <w:lang w:val="en-US"/>
        </w:rPr>
        <w:t>Donenberg</w:t>
      </w:r>
      <w:proofErr w:type="spellEnd"/>
      <w:r w:rsidRPr="00D32D51">
        <w:rPr>
          <w:rFonts w:ascii="Times New Roman" w:hAnsi="Times New Roman"/>
          <w:sz w:val="20"/>
          <w:szCs w:val="20"/>
          <w:lang w:val="en-US"/>
        </w:rPr>
        <w:t xml:space="preserve"> GR, Bryant FB, Emerson E, Wilson HW, Pasch KE. Tracing the roots of early sexual debut among adolescents in psychiatric care. J Am </w:t>
      </w:r>
      <w:proofErr w:type="spellStart"/>
      <w:r w:rsidRPr="00D32D51">
        <w:rPr>
          <w:rFonts w:ascii="Times New Roman" w:hAnsi="Times New Roman"/>
          <w:sz w:val="20"/>
          <w:szCs w:val="20"/>
          <w:lang w:val="en-US"/>
        </w:rPr>
        <w:t>Acad</w:t>
      </w:r>
      <w:proofErr w:type="spellEnd"/>
      <w:r w:rsidRPr="00D32D51">
        <w:rPr>
          <w:rFonts w:ascii="Times New Roman" w:hAnsi="Times New Roman"/>
          <w:sz w:val="20"/>
          <w:szCs w:val="20"/>
          <w:lang w:val="en-US"/>
        </w:rPr>
        <w:t xml:space="preserve"> Child </w:t>
      </w:r>
      <w:proofErr w:type="spellStart"/>
      <w:r w:rsidRPr="00D32D51">
        <w:rPr>
          <w:rFonts w:ascii="Times New Roman" w:hAnsi="Times New Roman"/>
          <w:sz w:val="20"/>
          <w:szCs w:val="20"/>
          <w:lang w:val="en-US"/>
        </w:rPr>
        <w:t>Adolesc</w:t>
      </w:r>
      <w:proofErr w:type="spellEnd"/>
      <w:r w:rsidRPr="00D32D51">
        <w:rPr>
          <w:rFonts w:ascii="Times New Roman" w:hAnsi="Times New Roman"/>
          <w:sz w:val="20"/>
          <w:szCs w:val="20"/>
          <w:lang w:val="en-US"/>
        </w:rPr>
        <w:t xml:space="preserve"> Psychiatry. 2003 May;42(5):594-608.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10.1097/01.CHI.0000046833.09750.91. PMID: 12707564; PMCID: PMC1201420.</w:t>
      </w:r>
    </w:p>
  </w:footnote>
  <w:footnote w:id="36">
    <w:p w14:paraId="61C8A0F0"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Donenberg</w:t>
      </w:r>
      <w:proofErr w:type="spellEnd"/>
      <w:r w:rsidRPr="00D32D51">
        <w:rPr>
          <w:rFonts w:ascii="Times New Roman" w:hAnsi="Times New Roman"/>
          <w:sz w:val="20"/>
          <w:szCs w:val="20"/>
          <w:lang w:val="en-US"/>
        </w:rPr>
        <w:t xml:space="preserve"> GR, Bryant FB, Emerson E, Wilson HW, Pasch KE. Tracing the roots of early sexual debut among adolescents in psychiatric care. J Am </w:t>
      </w:r>
      <w:proofErr w:type="spellStart"/>
      <w:r w:rsidRPr="00D32D51">
        <w:rPr>
          <w:rFonts w:ascii="Times New Roman" w:hAnsi="Times New Roman"/>
          <w:sz w:val="20"/>
          <w:szCs w:val="20"/>
          <w:lang w:val="en-US"/>
        </w:rPr>
        <w:t>Acad</w:t>
      </w:r>
      <w:proofErr w:type="spellEnd"/>
      <w:r w:rsidRPr="00D32D51">
        <w:rPr>
          <w:rFonts w:ascii="Times New Roman" w:hAnsi="Times New Roman"/>
          <w:sz w:val="20"/>
          <w:szCs w:val="20"/>
          <w:lang w:val="en-US"/>
        </w:rPr>
        <w:t xml:space="preserve"> Child </w:t>
      </w:r>
      <w:proofErr w:type="spellStart"/>
      <w:r w:rsidRPr="00D32D51">
        <w:rPr>
          <w:rFonts w:ascii="Times New Roman" w:hAnsi="Times New Roman"/>
          <w:sz w:val="20"/>
          <w:szCs w:val="20"/>
          <w:lang w:val="en-US"/>
        </w:rPr>
        <w:t>Adolesc</w:t>
      </w:r>
      <w:proofErr w:type="spellEnd"/>
      <w:r w:rsidRPr="00D32D51">
        <w:rPr>
          <w:rFonts w:ascii="Times New Roman" w:hAnsi="Times New Roman"/>
          <w:sz w:val="20"/>
          <w:szCs w:val="20"/>
          <w:lang w:val="en-US"/>
        </w:rPr>
        <w:t xml:space="preserve"> Psychiatry. 2003 May;42(5):594-608.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10.1097/01.CHI.0000046833.09750.91. PMID: 12707564; PMCID: PMC1201420.</w:t>
      </w:r>
    </w:p>
  </w:footnote>
  <w:footnote w:id="37">
    <w:p w14:paraId="68D306D4"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Gerressu</w:t>
      </w:r>
      <w:proofErr w:type="spellEnd"/>
      <w:r w:rsidRPr="00D32D51">
        <w:rPr>
          <w:rFonts w:ascii="Times New Roman" w:hAnsi="Times New Roman"/>
          <w:sz w:val="20"/>
          <w:szCs w:val="20"/>
          <w:lang w:val="en-US"/>
        </w:rPr>
        <w:t xml:space="preserve"> M, Mercer CH, Graham CA, </w:t>
      </w:r>
      <w:proofErr w:type="spellStart"/>
      <w:r w:rsidRPr="00D32D51">
        <w:rPr>
          <w:rFonts w:ascii="Times New Roman" w:hAnsi="Times New Roman"/>
          <w:sz w:val="20"/>
          <w:szCs w:val="20"/>
          <w:lang w:val="en-US"/>
        </w:rPr>
        <w:t>Wellings</w:t>
      </w:r>
      <w:proofErr w:type="spellEnd"/>
      <w:r w:rsidRPr="00D32D51">
        <w:rPr>
          <w:rFonts w:ascii="Times New Roman" w:hAnsi="Times New Roman"/>
          <w:sz w:val="20"/>
          <w:szCs w:val="20"/>
          <w:lang w:val="en-US"/>
        </w:rPr>
        <w:t xml:space="preserve"> K, Johnson AM. Prevalence of masturbation and associated factors in a British national probability survey. Archives of Sexual Behavior. 2008;37(2):266–278.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10.1007/s10508-006-9123-6.</w:t>
      </w:r>
    </w:p>
  </w:footnote>
  <w:footnote w:id="38">
    <w:p w14:paraId="02B9E596"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PAP. </w:t>
      </w:r>
      <w:hyperlink r:id="rId17" w:history="1">
        <w:r w:rsidRPr="00D32D51">
          <w:rPr>
            <w:rStyle w:val="Hipercze"/>
            <w:rFonts w:ascii="Times New Roman" w:hAnsi="Times New Roman"/>
            <w:sz w:val="20"/>
            <w:szCs w:val="20"/>
            <w:lang w:val="en-US"/>
          </w:rPr>
          <w:t>https://www.pap.pl/aktualnosci/news%2C1528785%2Cjest-nowy-raport-na-temat-otylosci-na-swiecie-dane-sa-alarmujace-takze-te</w:t>
        </w:r>
      </w:hyperlink>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dostęp</w:t>
      </w:r>
      <w:proofErr w:type="spellEnd"/>
      <w:r w:rsidRPr="00D32D51">
        <w:rPr>
          <w:rFonts w:ascii="Times New Roman" w:hAnsi="Times New Roman"/>
          <w:sz w:val="20"/>
          <w:szCs w:val="20"/>
          <w:lang w:val="en-US"/>
        </w:rPr>
        <w:t>: 10.11.2024]</w:t>
      </w:r>
    </w:p>
  </w:footnote>
  <w:footnote w:id="39">
    <w:p w14:paraId="30A9548E"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hyperlink r:id="rId18" w:history="1">
        <w:r w:rsidRPr="00D32D51">
          <w:rPr>
            <w:rStyle w:val="Hipercze"/>
            <w:rFonts w:ascii="Times New Roman" w:hAnsi="Times New Roman"/>
            <w:sz w:val="20"/>
            <w:szCs w:val="20"/>
          </w:rPr>
          <w:t>https://www.mp.pl/etyka/podstawy_etyki_lekarskiej/84884,ethica-mater-nostra-est-skad-sie-biora-normy-etyki-lekarskiej</w:t>
        </w:r>
      </w:hyperlink>
      <w:r w:rsidRPr="00D32D51">
        <w:rPr>
          <w:rFonts w:ascii="Times New Roman" w:hAnsi="Times New Roman"/>
          <w:sz w:val="20"/>
          <w:szCs w:val="20"/>
        </w:rPr>
        <w:t xml:space="preserve"> [dostęp: 10.11.2024]</w:t>
      </w:r>
    </w:p>
  </w:footnote>
  <w:footnote w:id="40">
    <w:p w14:paraId="6B1D93B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Huang S, Nyman TJ, </w:t>
      </w:r>
      <w:proofErr w:type="spellStart"/>
      <w:r w:rsidRPr="00D32D51">
        <w:rPr>
          <w:rFonts w:ascii="Times New Roman" w:hAnsi="Times New Roman"/>
          <w:sz w:val="20"/>
          <w:szCs w:val="20"/>
          <w:lang w:val="en-US"/>
        </w:rPr>
        <w:t>Jern</w:t>
      </w:r>
      <w:proofErr w:type="spellEnd"/>
      <w:r w:rsidRPr="00D32D51">
        <w:rPr>
          <w:rFonts w:ascii="Times New Roman" w:hAnsi="Times New Roman"/>
          <w:sz w:val="20"/>
          <w:szCs w:val="20"/>
          <w:lang w:val="en-US"/>
        </w:rPr>
        <w:t xml:space="preserve"> P, </w:t>
      </w:r>
      <w:proofErr w:type="spellStart"/>
      <w:r w:rsidRPr="00D32D51">
        <w:rPr>
          <w:rFonts w:ascii="Times New Roman" w:hAnsi="Times New Roman"/>
          <w:sz w:val="20"/>
          <w:szCs w:val="20"/>
          <w:lang w:val="en-US"/>
        </w:rPr>
        <w:t>Santtila</w:t>
      </w:r>
      <w:proofErr w:type="spellEnd"/>
      <w:r w:rsidRPr="00D32D51">
        <w:rPr>
          <w:rFonts w:ascii="Times New Roman" w:hAnsi="Times New Roman"/>
          <w:sz w:val="20"/>
          <w:szCs w:val="20"/>
          <w:lang w:val="en-US"/>
        </w:rPr>
        <w:t xml:space="preserve"> P. Actual and Desired Masturbation Frequency, Sexual Distress, and Their Correlates. Arch Sex </w:t>
      </w:r>
      <w:proofErr w:type="spellStart"/>
      <w:r w:rsidRPr="00D32D51">
        <w:rPr>
          <w:rFonts w:ascii="Times New Roman" w:hAnsi="Times New Roman"/>
          <w:sz w:val="20"/>
          <w:szCs w:val="20"/>
          <w:lang w:val="en-US"/>
        </w:rPr>
        <w:t>Behav</w:t>
      </w:r>
      <w:proofErr w:type="spellEnd"/>
      <w:r w:rsidRPr="00D32D51">
        <w:rPr>
          <w:rFonts w:ascii="Times New Roman" w:hAnsi="Times New Roman"/>
          <w:sz w:val="20"/>
          <w:szCs w:val="20"/>
          <w:lang w:val="en-US"/>
        </w:rPr>
        <w:t xml:space="preserve">. 2023 Oct;52(7):3155-3170.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10.1007/s10508-023-02641-3.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2023 Jun 26. PMID: 37365448.</w:t>
      </w:r>
    </w:p>
  </w:footnote>
  <w:footnote w:id="41">
    <w:p w14:paraId="68B9CDCB" w14:textId="5E5DE08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Panella</w:t>
      </w:r>
      <w:proofErr w:type="spellEnd"/>
      <w:r w:rsidRPr="00D32D51">
        <w:rPr>
          <w:rFonts w:ascii="Times New Roman" w:hAnsi="Times New Roman"/>
          <w:sz w:val="20"/>
          <w:szCs w:val="20"/>
          <w:lang w:val="en-US"/>
        </w:rPr>
        <w:t xml:space="preserve"> P, Pepe P, </w:t>
      </w:r>
      <w:proofErr w:type="spellStart"/>
      <w:r w:rsidRPr="00D32D51">
        <w:rPr>
          <w:rFonts w:ascii="Times New Roman" w:hAnsi="Times New Roman"/>
          <w:sz w:val="20"/>
          <w:szCs w:val="20"/>
          <w:lang w:val="en-US"/>
        </w:rPr>
        <w:t>Pennisi</w:t>
      </w:r>
      <w:proofErr w:type="spellEnd"/>
      <w:r w:rsidRPr="00D32D51">
        <w:rPr>
          <w:rFonts w:ascii="Times New Roman" w:hAnsi="Times New Roman"/>
          <w:sz w:val="20"/>
          <w:szCs w:val="20"/>
          <w:lang w:val="en-US"/>
        </w:rPr>
        <w:t xml:space="preserve"> M. Diagnosis and treatment of penile injury: ten </w:t>
      </w:r>
      <w:proofErr w:type="spellStart"/>
      <w:r w:rsidRPr="00D32D51">
        <w:rPr>
          <w:rFonts w:ascii="Times New Roman" w:hAnsi="Times New Roman"/>
          <w:sz w:val="20"/>
          <w:szCs w:val="20"/>
          <w:lang w:val="en-US"/>
        </w:rPr>
        <w:t>years experience</w:t>
      </w:r>
      <w:proofErr w:type="spellEnd"/>
      <w:r w:rsidRPr="00D32D51">
        <w:rPr>
          <w:rFonts w:ascii="Times New Roman" w:hAnsi="Times New Roman"/>
          <w:sz w:val="20"/>
          <w:szCs w:val="20"/>
          <w:lang w:val="en-US"/>
        </w:rPr>
        <w:t xml:space="preserve"> of an emergency department. Arch Ital </w:t>
      </w:r>
      <w:proofErr w:type="spellStart"/>
      <w:r w:rsidRPr="00D32D51">
        <w:rPr>
          <w:rFonts w:ascii="Times New Roman" w:hAnsi="Times New Roman"/>
          <w:sz w:val="20"/>
          <w:szCs w:val="20"/>
          <w:lang w:val="en-US"/>
        </w:rPr>
        <w:t>Urol</w:t>
      </w:r>
      <w:proofErr w:type="spellEnd"/>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Androl</w:t>
      </w:r>
      <w:proofErr w:type="spellEnd"/>
      <w:r w:rsidRPr="00D32D51">
        <w:rPr>
          <w:rFonts w:ascii="Times New Roman" w:hAnsi="Times New Roman"/>
          <w:sz w:val="20"/>
          <w:szCs w:val="20"/>
          <w:lang w:val="en-US"/>
        </w:rPr>
        <w:t xml:space="preserve">. 2020 Oct 1;92(3).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10.4081/aiua.2020.3.192. PMID: 33016041.</w:t>
      </w:r>
    </w:p>
  </w:footnote>
  <w:footnote w:id="42">
    <w:p w14:paraId="3B18C2A2"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Para SA, Wani SA, Ahmad MS. Management of accidental penile incarceration due to unusual masturbation practices. Turk J Urol. 2021 Sep;47(5):442-447.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10.5152/tud.2021.21132. PMID: 35118983; PMCID: PMC9612771.</w:t>
      </w:r>
    </w:p>
  </w:footnote>
  <w:footnote w:id="43">
    <w:p w14:paraId="3FEF8B2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hyperlink r:id="rId19" w:history="1">
        <w:r w:rsidRPr="00D32D51">
          <w:rPr>
            <w:rStyle w:val="Hipercze"/>
            <w:rFonts w:ascii="Times New Roman" w:hAnsi="Times New Roman"/>
            <w:sz w:val="20"/>
            <w:szCs w:val="20"/>
            <w:lang w:val="en-US"/>
          </w:rPr>
          <w:t>https://wiadomosci.wp.pl/znany-aktor-udusil-sie-podczas-masturbacji-6037247799469185a</w:t>
        </w:r>
      </w:hyperlink>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dostęp</w:t>
      </w:r>
      <w:proofErr w:type="spellEnd"/>
      <w:r w:rsidRPr="00D32D51">
        <w:rPr>
          <w:rFonts w:ascii="Times New Roman" w:hAnsi="Times New Roman"/>
          <w:sz w:val="20"/>
          <w:szCs w:val="20"/>
          <w:lang w:val="en-US"/>
        </w:rPr>
        <w:t>: 10.11.2024]</w:t>
      </w:r>
    </w:p>
  </w:footnote>
  <w:footnote w:id="44">
    <w:p w14:paraId="63BB44B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Kaplan MS, Krueger RB. Diagnosis, assessment, and treatment of hypersexuality. Journal of Sex Research. 2010;47(2):181–198.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10.1080/00224491003592863. </w:t>
      </w:r>
    </w:p>
  </w:footnote>
  <w:footnote w:id="45">
    <w:p w14:paraId="22490F7B"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Perry SL. Is the Link Between Pornography Use and Relational Happiness Really More About Masturbation? Results From Two National Surveys. J Sex Res. 2020 Jan;57(1):64-76.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10.1080/00224499.2018.1556772.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2019 Jan 11. PMID: 30633584.</w:t>
      </w:r>
    </w:p>
  </w:footnote>
  <w:footnote w:id="46">
    <w:p w14:paraId="67E3AF15"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Vitz PC, Williams WV. The Medical, Sociological, Psychological, Religious, and Spiritual Aspects of Masturbation and a Potential Approach to Therapy Based on Catholic Teaching and Virtues Psychology. Linacre Q. 2024 Aug;91(3):296-314.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10.1177/00243639231199058.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2023 Sep 8. PMID: 39104464; PMCID: PMC11298102.</w:t>
      </w:r>
    </w:p>
  </w:footnote>
  <w:footnote w:id="47">
    <w:p w14:paraId="24C0AAD2" w14:textId="77777777" w:rsidR="00DF7499" w:rsidRPr="00D32D51" w:rsidRDefault="00DF7499" w:rsidP="00ED0CA7">
      <w:pPr>
        <w:rPr>
          <w:rFonts w:ascii="Times New Roman" w:hAnsi="Times New Roman" w:cs="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cs="Times New Roman"/>
          <w:sz w:val="20"/>
          <w:szCs w:val="20"/>
          <w:lang w:val="en-US"/>
        </w:rPr>
        <w:t xml:space="preserve"> Montesinos F, Ortega-Otero M, </w:t>
      </w:r>
      <w:proofErr w:type="spellStart"/>
      <w:r w:rsidRPr="00D32D51">
        <w:rPr>
          <w:rFonts w:ascii="Times New Roman" w:hAnsi="Times New Roman" w:cs="Times New Roman"/>
          <w:sz w:val="20"/>
          <w:szCs w:val="20"/>
          <w:lang w:val="en-US"/>
        </w:rPr>
        <w:t>Polín</w:t>
      </w:r>
      <w:proofErr w:type="spellEnd"/>
      <w:r w:rsidRPr="00D32D51">
        <w:rPr>
          <w:rFonts w:ascii="Times New Roman" w:hAnsi="Times New Roman" w:cs="Times New Roman"/>
          <w:sz w:val="20"/>
          <w:szCs w:val="20"/>
          <w:lang w:val="en-US"/>
        </w:rPr>
        <w:t xml:space="preserve"> E, Lobato D. Acceptance and Commitment Therapy for Hypersexuality: A Pilot Study. J Sex Marital </w:t>
      </w:r>
      <w:proofErr w:type="spellStart"/>
      <w:r w:rsidRPr="00D32D51">
        <w:rPr>
          <w:rFonts w:ascii="Times New Roman" w:hAnsi="Times New Roman" w:cs="Times New Roman"/>
          <w:sz w:val="20"/>
          <w:szCs w:val="20"/>
          <w:lang w:val="en-US"/>
        </w:rPr>
        <w:t>Ther</w:t>
      </w:r>
      <w:proofErr w:type="spellEnd"/>
      <w:r w:rsidRPr="00D32D51">
        <w:rPr>
          <w:rFonts w:ascii="Times New Roman" w:hAnsi="Times New Roman" w:cs="Times New Roman"/>
          <w:sz w:val="20"/>
          <w:szCs w:val="20"/>
          <w:lang w:val="en-US"/>
        </w:rPr>
        <w:t xml:space="preserve">. 2024 Nov 5:1-19. </w:t>
      </w:r>
      <w:proofErr w:type="spellStart"/>
      <w:r w:rsidRPr="00D32D51">
        <w:rPr>
          <w:rFonts w:ascii="Times New Roman" w:hAnsi="Times New Roman" w:cs="Times New Roman"/>
          <w:sz w:val="20"/>
          <w:szCs w:val="20"/>
          <w:lang w:val="en-US"/>
        </w:rPr>
        <w:t>doi</w:t>
      </w:r>
      <w:proofErr w:type="spellEnd"/>
      <w:r w:rsidRPr="00D32D51">
        <w:rPr>
          <w:rFonts w:ascii="Times New Roman" w:hAnsi="Times New Roman" w:cs="Times New Roman"/>
          <w:sz w:val="20"/>
          <w:szCs w:val="20"/>
          <w:lang w:val="en-US"/>
        </w:rPr>
        <w:t xml:space="preserve">: 10.1080/0092623X.2024.2421188. </w:t>
      </w:r>
      <w:proofErr w:type="spellStart"/>
      <w:r w:rsidRPr="00D32D51">
        <w:rPr>
          <w:rFonts w:ascii="Times New Roman" w:hAnsi="Times New Roman" w:cs="Times New Roman"/>
          <w:sz w:val="20"/>
          <w:szCs w:val="20"/>
          <w:lang w:val="en-US"/>
        </w:rPr>
        <w:t>Epub</w:t>
      </w:r>
      <w:proofErr w:type="spellEnd"/>
      <w:r w:rsidRPr="00D32D51">
        <w:rPr>
          <w:rFonts w:ascii="Times New Roman" w:hAnsi="Times New Roman" w:cs="Times New Roman"/>
          <w:sz w:val="20"/>
          <w:szCs w:val="20"/>
          <w:lang w:val="en-US"/>
        </w:rPr>
        <w:t xml:space="preserve"> ahead of print. </w:t>
      </w:r>
      <w:r w:rsidRPr="00D32D51">
        <w:rPr>
          <w:rFonts w:ascii="Times New Roman" w:hAnsi="Times New Roman" w:cs="Times New Roman"/>
          <w:sz w:val="20"/>
          <w:szCs w:val="20"/>
        </w:rPr>
        <w:t>PMID: 39498493.</w:t>
      </w:r>
    </w:p>
  </w:footnote>
  <w:footnote w:id="48">
    <w:p w14:paraId="0E660D3D"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hyperlink r:id="rId20" w:history="1">
        <w:r w:rsidRPr="00D32D51">
          <w:rPr>
            <w:rStyle w:val="Hipercze"/>
            <w:rFonts w:ascii="Times New Roman" w:hAnsi="Times New Roman"/>
            <w:sz w:val="20"/>
            <w:szCs w:val="20"/>
          </w:rPr>
          <w:t>https://www.mayoclinic.org/diseases-conditions/compulsive-sexual-behavior/symptoms-causes/syc-20360434</w:t>
        </w:r>
      </w:hyperlink>
      <w:r w:rsidRPr="00D32D51">
        <w:rPr>
          <w:rFonts w:ascii="Times New Roman" w:hAnsi="Times New Roman"/>
          <w:sz w:val="20"/>
          <w:szCs w:val="20"/>
        </w:rPr>
        <w:t xml:space="preserve"> [dostęp: 10.11.2024]</w:t>
      </w:r>
    </w:p>
  </w:footnote>
  <w:footnote w:id="49">
    <w:p w14:paraId="7C16938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Montesinos F, Ortega-Otero M, </w:t>
      </w:r>
      <w:proofErr w:type="spellStart"/>
      <w:r w:rsidRPr="00D32D51">
        <w:rPr>
          <w:rFonts w:ascii="Times New Roman" w:hAnsi="Times New Roman"/>
          <w:sz w:val="20"/>
          <w:szCs w:val="20"/>
          <w:lang w:val="en-US"/>
        </w:rPr>
        <w:t>Polín</w:t>
      </w:r>
      <w:proofErr w:type="spellEnd"/>
      <w:r w:rsidRPr="00D32D51">
        <w:rPr>
          <w:rFonts w:ascii="Times New Roman" w:hAnsi="Times New Roman"/>
          <w:sz w:val="20"/>
          <w:szCs w:val="20"/>
          <w:lang w:val="en-US"/>
        </w:rPr>
        <w:t xml:space="preserve"> E, Lobato D. Acceptance and Commitment Therapy for Hypersexuality: A Pilot Study. J Sex Marital </w:t>
      </w:r>
      <w:proofErr w:type="spellStart"/>
      <w:r w:rsidRPr="00D32D51">
        <w:rPr>
          <w:rFonts w:ascii="Times New Roman" w:hAnsi="Times New Roman"/>
          <w:sz w:val="20"/>
          <w:szCs w:val="20"/>
          <w:lang w:val="en-US"/>
        </w:rPr>
        <w:t>Ther</w:t>
      </w:r>
      <w:proofErr w:type="spellEnd"/>
      <w:r w:rsidRPr="00D32D51">
        <w:rPr>
          <w:rFonts w:ascii="Times New Roman" w:hAnsi="Times New Roman"/>
          <w:sz w:val="20"/>
          <w:szCs w:val="20"/>
          <w:lang w:val="en-US"/>
        </w:rPr>
        <w:t xml:space="preserve">. 2024 Nov 5:1-19.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10.1080/0092623X.2024.2421188.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ahead of print. PMID: 39498493.</w:t>
      </w:r>
    </w:p>
  </w:footnote>
  <w:footnote w:id="50">
    <w:p w14:paraId="0927A9D9"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van </w:t>
      </w:r>
      <w:proofErr w:type="spellStart"/>
      <w:r w:rsidRPr="00D32D51">
        <w:rPr>
          <w:rFonts w:ascii="Times New Roman" w:hAnsi="Times New Roman"/>
          <w:sz w:val="20"/>
          <w:szCs w:val="20"/>
          <w:lang w:val="en-US"/>
        </w:rPr>
        <w:t>Tuijl</w:t>
      </w:r>
      <w:proofErr w:type="spellEnd"/>
      <w:r w:rsidRPr="00D32D51">
        <w:rPr>
          <w:rFonts w:ascii="Times New Roman" w:hAnsi="Times New Roman"/>
          <w:sz w:val="20"/>
          <w:szCs w:val="20"/>
          <w:lang w:val="en-US"/>
        </w:rPr>
        <w:t xml:space="preserve"> P, </w:t>
      </w:r>
      <w:proofErr w:type="spellStart"/>
      <w:r w:rsidRPr="00D32D51">
        <w:rPr>
          <w:rFonts w:ascii="Times New Roman" w:hAnsi="Times New Roman"/>
          <w:sz w:val="20"/>
          <w:szCs w:val="20"/>
          <w:lang w:val="en-US"/>
        </w:rPr>
        <w:t>Tamminga</w:t>
      </w:r>
      <w:proofErr w:type="spellEnd"/>
      <w:r w:rsidRPr="00D32D51">
        <w:rPr>
          <w:rFonts w:ascii="Times New Roman" w:hAnsi="Times New Roman"/>
          <w:sz w:val="20"/>
          <w:szCs w:val="20"/>
          <w:lang w:val="en-US"/>
        </w:rPr>
        <w:t xml:space="preserve"> A, </w:t>
      </w:r>
      <w:proofErr w:type="spellStart"/>
      <w:r w:rsidRPr="00D32D51">
        <w:rPr>
          <w:rFonts w:ascii="Times New Roman" w:hAnsi="Times New Roman"/>
          <w:sz w:val="20"/>
          <w:szCs w:val="20"/>
          <w:lang w:val="en-US"/>
        </w:rPr>
        <w:t>Meerkerk</w:t>
      </w:r>
      <w:proofErr w:type="spellEnd"/>
      <w:r w:rsidRPr="00D32D51">
        <w:rPr>
          <w:rFonts w:ascii="Times New Roman" w:hAnsi="Times New Roman"/>
          <w:sz w:val="20"/>
          <w:szCs w:val="20"/>
          <w:lang w:val="en-US"/>
        </w:rPr>
        <w:t xml:space="preserve"> GJ, </w:t>
      </w:r>
      <w:proofErr w:type="spellStart"/>
      <w:r w:rsidRPr="00D32D51">
        <w:rPr>
          <w:rFonts w:ascii="Times New Roman" w:hAnsi="Times New Roman"/>
          <w:sz w:val="20"/>
          <w:szCs w:val="20"/>
          <w:lang w:val="en-US"/>
        </w:rPr>
        <w:t>Verboon</w:t>
      </w:r>
      <w:proofErr w:type="spellEnd"/>
      <w:r w:rsidRPr="00D32D51">
        <w:rPr>
          <w:rFonts w:ascii="Times New Roman" w:hAnsi="Times New Roman"/>
          <w:sz w:val="20"/>
          <w:szCs w:val="20"/>
          <w:lang w:val="en-US"/>
        </w:rPr>
        <w:t xml:space="preserve"> P, </w:t>
      </w:r>
      <w:proofErr w:type="spellStart"/>
      <w:r w:rsidRPr="00D32D51">
        <w:rPr>
          <w:rFonts w:ascii="Times New Roman" w:hAnsi="Times New Roman"/>
          <w:sz w:val="20"/>
          <w:szCs w:val="20"/>
          <w:lang w:val="en-US"/>
        </w:rPr>
        <w:t>Leontjevas</w:t>
      </w:r>
      <w:proofErr w:type="spellEnd"/>
      <w:r w:rsidRPr="00D32D51">
        <w:rPr>
          <w:rFonts w:ascii="Times New Roman" w:hAnsi="Times New Roman"/>
          <w:sz w:val="20"/>
          <w:szCs w:val="20"/>
          <w:lang w:val="en-US"/>
        </w:rPr>
        <w:t xml:space="preserve"> R, van </w:t>
      </w:r>
      <w:proofErr w:type="spellStart"/>
      <w:r w:rsidRPr="00D32D51">
        <w:rPr>
          <w:rFonts w:ascii="Times New Roman" w:hAnsi="Times New Roman"/>
          <w:sz w:val="20"/>
          <w:szCs w:val="20"/>
          <w:lang w:val="en-US"/>
        </w:rPr>
        <w:t>Lankveld</w:t>
      </w:r>
      <w:proofErr w:type="spellEnd"/>
      <w:r w:rsidRPr="00D32D51">
        <w:rPr>
          <w:rFonts w:ascii="Times New Roman" w:hAnsi="Times New Roman"/>
          <w:sz w:val="20"/>
          <w:szCs w:val="20"/>
          <w:lang w:val="en-US"/>
        </w:rPr>
        <w:t xml:space="preserve"> J. Three Diagnoses for Problematic Hypersexuality; Which Criteria Predict Help-Seeking Behavior? Int J Environ Res Public Health. 2020 Sep 21;17(18):6907.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10.3390/ijerph17186907. PMID: 32967307; PMCID: PMC7559359.</w:t>
      </w:r>
    </w:p>
  </w:footnote>
  <w:footnote w:id="51">
    <w:p w14:paraId="51AB95AA"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Privara</w:t>
      </w:r>
      <w:proofErr w:type="spellEnd"/>
      <w:r w:rsidRPr="00D32D51">
        <w:rPr>
          <w:rFonts w:ascii="Times New Roman" w:hAnsi="Times New Roman"/>
          <w:sz w:val="20"/>
          <w:szCs w:val="20"/>
          <w:lang w:val="en-US"/>
        </w:rPr>
        <w:t xml:space="preserve"> M, Bob P. Pornography Consumption and Cognitive-Affective Distress. J </w:t>
      </w:r>
      <w:proofErr w:type="spellStart"/>
      <w:r w:rsidRPr="00D32D51">
        <w:rPr>
          <w:rFonts w:ascii="Times New Roman" w:hAnsi="Times New Roman"/>
          <w:sz w:val="20"/>
          <w:szCs w:val="20"/>
          <w:lang w:val="en-US"/>
        </w:rPr>
        <w:t>Nerv</w:t>
      </w:r>
      <w:proofErr w:type="spellEnd"/>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Ment</w:t>
      </w:r>
      <w:proofErr w:type="spellEnd"/>
      <w:r w:rsidRPr="00D32D51">
        <w:rPr>
          <w:rFonts w:ascii="Times New Roman" w:hAnsi="Times New Roman"/>
          <w:sz w:val="20"/>
          <w:szCs w:val="20"/>
          <w:lang w:val="en-US"/>
        </w:rPr>
        <w:t xml:space="preserve"> Dis. 2023 Aug 1;211(8):641-646.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10.1097/NMD.0000000000001669. PMID: 37505898; PMCID: PMC10399954.</w:t>
      </w:r>
    </w:p>
  </w:footnote>
  <w:footnote w:id="52">
    <w:p w14:paraId="3E997E90"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Goodman A. (2001) What's is a name? Terminology for designating a syndrome of driven sexual behavior. </w:t>
      </w:r>
      <w:r w:rsidRPr="00D32D51">
        <w:rPr>
          <w:rFonts w:ascii="Times New Roman" w:hAnsi="Times New Roman"/>
          <w:i/>
          <w:iCs/>
          <w:sz w:val="20"/>
          <w:szCs w:val="20"/>
          <w:lang w:val="en-US"/>
        </w:rPr>
        <w:t xml:space="preserve">Sex Addict </w:t>
      </w:r>
      <w:proofErr w:type="spellStart"/>
      <w:r w:rsidRPr="00D32D51">
        <w:rPr>
          <w:rFonts w:ascii="Times New Roman" w:hAnsi="Times New Roman"/>
          <w:i/>
          <w:iCs/>
          <w:sz w:val="20"/>
          <w:szCs w:val="20"/>
          <w:lang w:val="en-US"/>
        </w:rPr>
        <w:t>Compuls</w:t>
      </w:r>
      <w:proofErr w:type="spellEnd"/>
      <w:r w:rsidRPr="00D32D51">
        <w:rPr>
          <w:rFonts w:ascii="Times New Roman" w:hAnsi="Times New Roman"/>
          <w:sz w:val="20"/>
          <w:szCs w:val="20"/>
          <w:lang w:val="en-US"/>
        </w:rPr>
        <w:t>. 8:191–213.</w:t>
      </w:r>
    </w:p>
  </w:footnote>
  <w:footnote w:id="53">
    <w:p w14:paraId="2199320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Braun-Courville DK, Rojas M. (2009) Exposure to sexually explicit web sites and adolescent sexual attitudes and behaviors. </w:t>
      </w:r>
      <w:r w:rsidRPr="00D32D51">
        <w:rPr>
          <w:rFonts w:ascii="Times New Roman" w:hAnsi="Times New Roman"/>
          <w:i/>
          <w:iCs/>
          <w:sz w:val="20"/>
          <w:szCs w:val="20"/>
          <w:lang w:val="en-US"/>
        </w:rPr>
        <w:t xml:space="preserve">J </w:t>
      </w:r>
      <w:proofErr w:type="spellStart"/>
      <w:r w:rsidRPr="00D32D51">
        <w:rPr>
          <w:rFonts w:ascii="Times New Roman" w:hAnsi="Times New Roman"/>
          <w:i/>
          <w:iCs/>
          <w:sz w:val="20"/>
          <w:szCs w:val="20"/>
          <w:lang w:val="en-US"/>
        </w:rPr>
        <w:t>Adolesc</w:t>
      </w:r>
      <w:proofErr w:type="spellEnd"/>
      <w:r w:rsidRPr="00D32D51">
        <w:rPr>
          <w:rFonts w:ascii="Times New Roman" w:hAnsi="Times New Roman"/>
          <w:i/>
          <w:iCs/>
          <w:sz w:val="20"/>
          <w:szCs w:val="20"/>
          <w:lang w:val="en-US"/>
        </w:rPr>
        <w:t xml:space="preserve"> Health</w:t>
      </w:r>
      <w:r w:rsidRPr="00D32D51">
        <w:rPr>
          <w:rFonts w:ascii="Times New Roman" w:hAnsi="Times New Roman"/>
          <w:sz w:val="20"/>
          <w:szCs w:val="20"/>
          <w:lang w:val="en-US"/>
        </w:rPr>
        <w:t>. 45:156–162. </w:t>
      </w:r>
    </w:p>
  </w:footnote>
  <w:footnote w:id="54">
    <w:p w14:paraId="0D221177"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Kafka MP. (2010) Hypersexual disorder: A proposed diagnosis for </w:t>
      </w:r>
      <w:r w:rsidRPr="00D32D51">
        <w:rPr>
          <w:rFonts w:ascii="Times New Roman" w:hAnsi="Times New Roman"/>
          <w:i/>
          <w:iCs/>
          <w:sz w:val="20"/>
          <w:szCs w:val="20"/>
          <w:lang w:val="en-US"/>
        </w:rPr>
        <w:t>DSM-V</w:t>
      </w:r>
      <w:r w:rsidRPr="00D32D51">
        <w:rPr>
          <w:rFonts w:ascii="Times New Roman" w:hAnsi="Times New Roman"/>
          <w:sz w:val="20"/>
          <w:szCs w:val="20"/>
          <w:lang w:val="en-US"/>
        </w:rPr>
        <w:t>. </w:t>
      </w:r>
      <w:r w:rsidRPr="00D32D51">
        <w:rPr>
          <w:rFonts w:ascii="Times New Roman" w:hAnsi="Times New Roman"/>
          <w:i/>
          <w:iCs/>
          <w:sz w:val="20"/>
          <w:szCs w:val="20"/>
          <w:lang w:val="en-US"/>
        </w:rPr>
        <w:t xml:space="preserve">Arch Sex </w:t>
      </w:r>
      <w:proofErr w:type="spellStart"/>
      <w:r w:rsidRPr="00D32D51">
        <w:rPr>
          <w:rFonts w:ascii="Times New Roman" w:hAnsi="Times New Roman"/>
          <w:i/>
          <w:iCs/>
          <w:sz w:val="20"/>
          <w:szCs w:val="20"/>
          <w:lang w:val="en-US"/>
        </w:rPr>
        <w:t>Behav</w:t>
      </w:r>
      <w:proofErr w:type="spellEnd"/>
      <w:r w:rsidRPr="00D32D51">
        <w:rPr>
          <w:rFonts w:ascii="Times New Roman" w:hAnsi="Times New Roman"/>
          <w:sz w:val="20"/>
          <w:szCs w:val="20"/>
          <w:lang w:val="en-US"/>
        </w:rPr>
        <w:t>. 39:377–400.</w:t>
      </w:r>
    </w:p>
  </w:footnote>
  <w:footnote w:id="55">
    <w:p w14:paraId="6F04B58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Burtăverde</w:t>
      </w:r>
      <w:proofErr w:type="spellEnd"/>
      <w:r w:rsidRPr="00D32D51">
        <w:rPr>
          <w:rFonts w:ascii="Times New Roman" w:hAnsi="Times New Roman"/>
          <w:sz w:val="20"/>
          <w:szCs w:val="20"/>
          <w:lang w:val="en-US"/>
        </w:rPr>
        <w:t xml:space="preserve"> V, </w:t>
      </w:r>
      <w:proofErr w:type="spellStart"/>
      <w:r w:rsidRPr="00D32D51">
        <w:rPr>
          <w:rFonts w:ascii="Times New Roman" w:hAnsi="Times New Roman"/>
          <w:sz w:val="20"/>
          <w:szCs w:val="20"/>
          <w:lang w:val="en-US"/>
        </w:rPr>
        <w:t>Jonason</w:t>
      </w:r>
      <w:proofErr w:type="spellEnd"/>
      <w:r w:rsidRPr="00D32D51">
        <w:rPr>
          <w:rFonts w:ascii="Times New Roman" w:hAnsi="Times New Roman"/>
          <w:sz w:val="20"/>
          <w:szCs w:val="20"/>
          <w:lang w:val="en-US"/>
        </w:rPr>
        <w:t xml:space="preserve"> PK, </w:t>
      </w:r>
      <w:proofErr w:type="spellStart"/>
      <w:r w:rsidRPr="00D32D51">
        <w:rPr>
          <w:rFonts w:ascii="Times New Roman" w:hAnsi="Times New Roman"/>
          <w:sz w:val="20"/>
          <w:szCs w:val="20"/>
          <w:lang w:val="en-US"/>
        </w:rPr>
        <w:t>Giosan</w:t>
      </w:r>
      <w:proofErr w:type="spellEnd"/>
      <w:r w:rsidRPr="00D32D51">
        <w:rPr>
          <w:rFonts w:ascii="Times New Roman" w:hAnsi="Times New Roman"/>
          <w:sz w:val="20"/>
          <w:szCs w:val="20"/>
          <w:lang w:val="en-US"/>
        </w:rPr>
        <w:t xml:space="preserve"> C, </w:t>
      </w:r>
      <w:proofErr w:type="spellStart"/>
      <w:r w:rsidRPr="00D32D51">
        <w:rPr>
          <w:rFonts w:ascii="Times New Roman" w:hAnsi="Times New Roman"/>
          <w:sz w:val="20"/>
          <w:szCs w:val="20"/>
          <w:lang w:val="en-US"/>
        </w:rPr>
        <w:t>Ene</w:t>
      </w:r>
      <w:proofErr w:type="spellEnd"/>
      <w:r w:rsidRPr="00D32D51">
        <w:rPr>
          <w:rFonts w:ascii="Times New Roman" w:hAnsi="Times New Roman"/>
          <w:sz w:val="20"/>
          <w:szCs w:val="20"/>
          <w:lang w:val="en-US"/>
        </w:rPr>
        <w:t xml:space="preserve"> C. (2021) Why do people watch porn? An evolutionary perspective on the reasons for pornography consumption. </w:t>
      </w:r>
      <w:proofErr w:type="spellStart"/>
      <w:r w:rsidRPr="00D32D51">
        <w:rPr>
          <w:rFonts w:ascii="Times New Roman" w:hAnsi="Times New Roman"/>
          <w:i/>
          <w:iCs/>
          <w:sz w:val="20"/>
          <w:szCs w:val="20"/>
          <w:lang w:val="en-US"/>
        </w:rPr>
        <w:t>Evol</w:t>
      </w:r>
      <w:proofErr w:type="spellEnd"/>
      <w:r w:rsidRPr="00D32D51">
        <w:rPr>
          <w:rFonts w:ascii="Times New Roman" w:hAnsi="Times New Roman"/>
          <w:i/>
          <w:iCs/>
          <w:sz w:val="20"/>
          <w:szCs w:val="20"/>
          <w:lang w:val="en-US"/>
        </w:rPr>
        <w:t xml:space="preserve"> Psychol</w:t>
      </w:r>
      <w:r w:rsidRPr="00D32D51">
        <w:rPr>
          <w:rFonts w:ascii="Times New Roman" w:hAnsi="Times New Roman"/>
          <w:sz w:val="20"/>
          <w:szCs w:val="20"/>
          <w:lang w:val="en-US"/>
        </w:rPr>
        <w:t>. 19:14747049211028798.</w:t>
      </w:r>
    </w:p>
  </w:footnote>
  <w:footnote w:id="56">
    <w:p w14:paraId="22B5F2B0"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Mauer-Vakil D, </w:t>
      </w:r>
      <w:proofErr w:type="spellStart"/>
      <w:r w:rsidRPr="00D32D51">
        <w:rPr>
          <w:rFonts w:ascii="Times New Roman" w:hAnsi="Times New Roman"/>
          <w:sz w:val="20"/>
          <w:szCs w:val="20"/>
          <w:lang w:val="en-US"/>
        </w:rPr>
        <w:t>Bahji</w:t>
      </w:r>
      <w:proofErr w:type="spellEnd"/>
      <w:r w:rsidRPr="00D32D51">
        <w:rPr>
          <w:rFonts w:ascii="Times New Roman" w:hAnsi="Times New Roman"/>
          <w:sz w:val="20"/>
          <w:szCs w:val="20"/>
          <w:lang w:val="en-US"/>
        </w:rPr>
        <w:t xml:space="preserve"> A. (2020) The addictive nature of compulsive sexual </w:t>
      </w:r>
      <w:proofErr w:type="spellStart"/>
      <w:r w:rsidRPr="00D32D51">
        <w:rPr>
          <w:rFonts w:ascii="Times New Roman" w:hAnsi="Times New Roman"/>
          <w:sz w:val="20"/>
          <w:szCs w:val="20"/>
          <w:lang w:val="en-US"/>
        </w:rPr>
        <w:t>behaviours</w:t>
      </w:r>
      <w:proofErr w:type="spellEnd"/>
      <w:r w:rsidRPr="00D32D51">
        <w:rPr>
          <w:rFonts w:ascii="Times New Roman" w:hAnsi="Times New Roman"/>
          <w:sz w:val="20"/>
          <w:szCs w:val="20"/>
          <w:lang w:val="en-US"/>
        </w:rPr>
        <w:t xml:space="preserve"> and problematic online pornography consumption: A review. </w:t>
      </w:r>
      <w:r w:rsidRPr="00D32D51">
        <w:rPr>
          <w:rFonts w:ascii="Times New Roman" w:hAnsi="Times New Roman"/>
          <w:i/>
          <w:iCs/>
          <w:sz w:val="20"/>
          <w:szCs w:val="20"/>
          <w:lang w:val="en-US"/>
        </w:rPr>
        <w:t>Can J Addict</w:t>
      </w:r>
      <w:r w:rsidRPr="00D32D51">
        <w:rPr>
          <w:rFonts w:ascii="Times New Roman" w:hAnsi="Times New Roman"/>
          <w:sz w:val="20"/>
          <w:szCs w:val="20"/>
          <w:lang w:val="en-US"/>
        </w:rPr>
        <w:t>. 11:42–51. </w:t>
      </w:r>
    </w:p>
  </w:footnote>
  <w:footnote w:id="57">
    <w:p w14:paraId="392C0535"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Bode A, Kowal M, Cannas </w:t>
      </w:r>
      <w:proofErr w:type="spellStart"/>
      <w:r w:rsidRPr="00D32D51">
        <w:rPr>
          <w:rFonts w:ascii="Times New Roman" w:hAnsi="Times New Roman"/>
          <w:sz w:val="20"/>
          <w:szCs w:val="20"/>
          <w:lang w:val="en-US"/>
        </w:rPr>
        <w:t>Aghedu</w:t>
      </w:r>
      <w:proofErr w:type="spellEnd"/>
      <w:r w:rsidRPr="00D32D51">
        <w:rPr>
          <w:rFonts w:ascii="Times New Roman" w:hAnsi="Times New Roman"/>
          <w:sz w:val="20"/>
          <w:szCs w:val="20"/>
          <w:lang w:val="en-US"/>
        </w:rPr>
        <w:t xml:space="preserve"> F, Kavanagh PS. Romantic Love and Sexual Frequency: Challenging Beliefs. J Sex Marital </w:t>
      </w:r>
      <w:proofErr w:type="spellStart"/>
      <w:r w:rsidRPr="00D32D51">
        <w:rPr>
          <w:rFonts w:ascii="Times New Roman" w:hAnsi="Times New Roman"/>
          <w:sz w:val="20"/>
          <w:szCs w:val="20"/>
          <w:lang w:val="en-US"/>
        </w:rPr>
        <w:t>Ther</w:t>
      </w:r>
      <w:proofErr w:type="spellEnd"/>
      <w:r w:rsidRPr="00D32D51">
        <w:rPr>
          <w:rFonts w:ascii="Times New Roman" w:hAnsi="Times New Roman"/>
          <w:sz w:val="20"/>
          <w:szCs w:val="20"/>
          <w:lang w:val="en-US"/>
        </w:rPr>
        <w:t xml:space="preserve">. 2024;50(7):894-905.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10.1080/0092623X.2024.2394670.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2024 Aug 22. PMID: 39175258</w:t>
      </w:r>
    </w:p>
  </w:footnote>
  <w:footnote w:id="58">
    <w:p w14:paraId="68D08FBA"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hyperlink r:id="rId21" w:history="1">
        <w:r w:rsidRPr="00D32D51">
          <w:rPr>
            <w:rStyle w:val="Hipercze"/>
            <w:rFonts w:ascii="Times New Roman" w:hAnsi="Times New Roman"/>
            <w:sz w:val="20"/>
            <w:szCs w:val="20"/>
            <w:lang w:val="en-US"/>
          </w:rPr>
          <w:t>https://www.acusmed.pl/blog/zlamanie-nasady-dalszej-kosci-promieniowej-acus-med-sklep-dla-fizjoterapeutow/</w:t>
        </w:r>
      </w:hyperlink>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dostęp</w:t>
      </w:r>
      <w:proofErr w:type="spellEnd"/>
      <w:r w:rsidRPr="00D32D51">
        <w:rPr>
          <w:rFonts w:ascii="Times New Roman" w:hAnsi="Times New Roman"/>
          <w:sz w:val="20"/>
          <w:szCs w:val="20"/>
          <w:lang w:val="en-US"/>
        </w:rPr>
        <w:t>: 10.11.2024]</w:t>
      </w:r>
    </w:p>
  </w:footnote>
  <w:footnote w:id="59">
    <w:p w14:paraId="2426CBBB"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hyperlink r:id="rId22" w:history="1">
        <w:r w:rsidRPr="00D32D51">
          <w:rPr>
            <w:rStyle w:val="Hipercze"/>
            <w:rFonts w:ascii="Times New Roman" w:hAnsi="Times New Roman"/>
            <w:sz w:val="20"/>
            <w:szCs w:val="20"/>
          </w:rPr>
          <w:t>https://glebokioddech.pl/alergia-epidemiologia/</w:t>
        </w:r>
      </w:hyperlink>
      <w:r w:rsidRPr="00D32D51">
        <w:rPr>
          <w:rFonts w:ascii="Times New Roman" w:hAnsi="Times New Roman"/>
          <w:sz w:val="20"/>
          <w:szCs w:val="20"/>
        </w:rPr>
        <w:t xml:space="preserve"> [dostęp: 09.11.2024]</w:t>
      </w:r>
    </w:p>
  </w:footnote>
  <w:footnote w:id="60">
    <w:p w14:paraId="7F6293C1"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Por. </w:t>
      </w:r>
      <w:proofErr w:type="spellStart"/>
      <w:r w:rsidRPr="00D32D51">
        <w:rPr>
          <w:rFonts w:ascii="Times New Roman" w:hAnsi="Times New Roman"/>
          <w:sz w:val="20"/>
          <w:szCs w:val="20"/>
          <w:lang w:val="en-US"/>
        </w:rPr>
        <w:t>Księga</w:t>
      </w:r>
      <w:proofErr w:type="spellEnd"/>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Rodzaju</w:t>
      </w:r>
      <w:proofErr w:type="spellEnd"/>
      <w:r w:rsidRPr="00D32D51">
        <w:rPr>
          <w:rFonts w:ascii="Times New Roman" w:hAnsi="Times New Roman"/>
          <w:sz w:val="20"/>
          <w:szCs w:val="20"/>
          <w:lang w:val="en-US"/>
        </w:rPr>
        <w:t>.</w:t>
      </w:r>
    </w:p>
  </w:footnote>
  <w:footnote w:id="61">
    <w:p w14:paraId="03CB569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Yuan S, Elam KK, Johnston JD, Chow A. The Influence of Marriage and Cohabitation on Physical Activity Among Middle-Aged and Older People. J Appl </w:t>
      </w:r>
      <w:proofErr w:type="spellStart"/>
      <w:r w:rsidRPr="00D32D51">
        <w:rPr>
          <w:rFonts w:ascii="Times New Roman" w:hAnsi="Times New Roman"/>
          <w:sz w:val="20"/>
          <w:szCs w:val="20"/>
          <w:lang w:val="en-US"/>
        </w:rPr>
        <w:t>Gerontol</w:t>
      </w:r>
      <w:proofErr w:type="spellEnd"/>
      <w:r w:rsidRPr="00D32D51">
        <w:rPr>
          <w:rFonts w:ascii="Times New Roman" w:hAnsi="Times New Roman"/>
          <w:sz w:val="20"/>
          <w:szCs w:val="20"/>
          <w:lang w:val="en-US"/>
        </w:rPr>
        <w:t xml:space="preserve">. 2024 Feb;43(2):139-148.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10.1177/07334648231203124.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2023 Nov 2. PMID: 37919978.</w:t>
      </w:r>
    </w:p>
  </w:footnote>
  <w:footnote w:id="62">
    <w:p w14:paraId="2AC6967C"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Zhou JJ, Zhou S. Childhood Interpersonal Trauma and Depression of Middle-Aged and Older Adults in China: The Mediation Effect of Social Integration. J Aging Health. 2024 Aug;36(7-8):424-435.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10.1177/08982643231197081.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2023 Aug 24. PMID: 37615396.</w:t>
      </w:r>
    </w:p>
  </w:footnote>
  <w:footnote w:id="63">
    <w:p w14:paraId="1F87D789"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Lee MY, Huang X, </w:t>
      </w:r>
      <w:proofErr w:type="spellStart"/>
      <w:r w:rsidRPr="00D32D51">
        <w:rPr>
          <w:rFonts w:ascii="Times New Roman" w:hAnsi="Times New Roman"/>
          <w:sz w:val="20"/>
          <w:szCs w:val="20"/>
          <w:lang w:val="en-US"/>
        </w:rPr>
        <w:t>Hilal</w:t>
      </w:r>
      <w:proofErr w:type="spellEnd"/>
      <w:r w:rsidRPr="00D32D51">
        <w:rPr>
          <w:rFonts w:ascii="Times New Roman" w:hAnsi="Times New Roman"/>
          <w:sz w:val="20"/>
          <w:szCs w:val="20"/>
          <w:lang w:val="en-US"/>
        </w:rPr>
        <w:t xml:space="preserve"> S. Association between Marital Status and Cognitive Impairment in a Multi-Ethnic Asian Population. Neuroepidemiology. 2024;58(5):326-334.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10.1159/000538306.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2024 Mar 14. PMID: 38484721; PMCID: PMC11449174.</w:t>
      </w:r>
    </w:p>
  </w:footnote>
  <w:footnote w:id="64">
    <w:p w14:paraId="396456FF"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Liu X, Guo S, Zhang M, Huang N, Huang Y, </w:t>
      </w:r>
      <w:proofErr w:type="spellStart"/>
      <w:r w:rsidRPr="00D32D51">
        <w:rPr>
          <w:rFonts w:ascii="Times New Roman" w:hAnsi="Times New Roman"/>
          <w:sz w:val="20"/>
          <w:szCs w:val="20"/>
          <w:lang w:val="en-US"/>
        </w:rPr>
        <w:t>Mang</w:t>
      </w:r>
      <w:proofErr w:type="spellEnd"/>
      <w:r w:rsidRPr="00D32D51">
        <w:rPr>
          <w:rFonts w:ascii="Times New Roman" w:hAnsi="Times New Roman"/>
          <w:sz w:val="20"/>
          <w:szCs w:val="20"/>
          <w:lang w:val="en-US"/>
        </w:rPr>
        <w:t xml:space="preserve"> L, Zhu S, Guo J. Depressive symptoms among Chinese adolescents from single parent families present a downward trend in the past 25 years: A cross-temporal meta-analysis. Asian J </w:t>
      </w:r>
      <w:proofErr w:type="spellStart"/>
      <w:r w:rsidRPr="00D32D51">
        <w:rPr>
          <w:rFonts w:ascii="Times New Roman" w:hAnsi="Times New Roman"/>
          <w:sz w:val="20"/>
          <w:szCs w:val="20"/>
          <w:lang w:val="en-US"/>
        </w:rPr>
        <w:t>Psychiatr</w:t>
      </w:r>
      <w:proofErr w:type="spellEnd"/>
      <w:r w:rsidRPr="00D32D51">
        <w:rPr>
          <w:rFonts w:ascii="Times New Roman" w:hAnsi="Times New Roman"/>
          <w:sz w:val="20"/>
          <w:szCs w:val="20"/>
          <w:lang w:val="en-US"/>
        </w:rPr>
        <w:t xml:space="preserve">. 2024 Oct </w:t>
      </w:r>
      <w:proofErr w:type="gramStart"/>
      <w:r w:rsidRPr="00D32D51">
        <w:rPr>
          <w:rFonts w:ascii="Times New Roman" w:hAnsi="Times New Roman"/>
          <w:sz w:val="20"/>
          <w:szCs w:val="20"/>
          <w:lang w:val="en-US"/>
        </w:rPr>
        <w:t>22;102:104288</w:t>
      </w:r>
      <w:proofErr w:type="gramEnd"/>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10.1016/j.ajp.2024.104288.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ahead of print. PMID: 39476751.</w:t>
      </w:r>
    </w:p>
  </w:footnote>
  <w:footnote w:id="65">
    <w:p w14:paraId="596A3F44"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Singh NP, </w:t>
      </w:r>
      <w:proofErr w:type="spellStart"/>
      <w:r w:rsidRPr="00D32D51">
        <w:rPr>
          <w:rFonts w:ascii="Times New Roman" w:hAnsi="Times New Roman"/>
          <w:sz w:val="20"/>
          <w:szCs w:val="20"/>
          <w:lang w:val="en-US"/>
        </w:rPr>
        <w:t>Ntlantsana</w:t>
      </w:r>
      <w:proofErr w:type="spellEnd"/>
      <w:r w:rsidRPr="00D32D51">
        <w:rPr>
          <w:rFonts w:ascii="Times New Roman" w:hAnsi="Times New Roman"/>
          <w:sz w:val="20"/>
          <w:szCs w:val="20"/>
          <w:lang w:val="en-US"/>
        </w:rPr>
        <w:t xml:space="preserve"> V, Tomita A, </w:t>
      </w:r>
      <w:proofErr w:type="spellStart"/>
      <w:r w:rsidRPr="00D32D51">
        <w:rPr>
          <w:rFonts w:ascii="Times New Roman" w:hAnsi="Times New Roman"/>
          <w:sz w:val="20"/>
          <w:szCs w:val="20"/>
          <w:lang w:val="en-US"/>
        </w:rPr>
        <w:t>Paruk</w:t>
      </w:r>
      <w:proofErr w:type="spellEnd"/>
      <w:r w:rsidRPr="00D32D51">
        <w:rPr>
          <w:rFonts w:ascii="Times New Roman" w:hAnsi="Times New Roman"/>
          <w:sz w:val="20"/>
          <w:szCs w:val="20"/>
          <w:lang w:val="en-US"/>
        </w:rPr>
        <w:t xml:space="preserve"> S. Childhood trauma, substance use and depressive symptoms in people with HIV during COVID-19. </w:t>
      </w:r>
      <w:r w:rsidRPr="00D32D51">
        <w:rPr>
          <w:rFonts w:ascii="Times New Roman" w:hAnsi="Times New Roman"/>
          <w:sz w:val="20"/>
          <w:szCs w:val="20"/>
        </w:rPr>
        <w:t xml:space="preserve">S </w:t>
      </w:r>
      <w:proofErr w:type="spellStart"/>
      <w:r w:rsidRPr="00D32D51">
        <w:rPr>
          <w:rFonts w:ascii="Times New Roman" w:hAnsi="Times New Roman"/>
          <w:sz w:val="20"/>
          <w:szCs w:val="20"/>
        </w:rPr>
        <w:t>Afr</w:t>
      </w:r>
      <w:proofErr w:type="spellEnd"/>
      <w:r w:rsidRPr="00D32D51">
        <w:rPr>
          <w:rFonts w:ascii="Times New Roman" w:hAnsi="Times New Roman"/>
          <w:sz w:val="20"/>
          <w:szCs w:val="20"/>
        </w:rPr>
        <w:t xml:space="preserve"> J </w:t>
      </w:r>
      <w:proofErr w:type="spellStart"/>
      <w:r w:rsidRPr="00D32D51">
        <w:rPr>
          <w:rFonts w:ascii="Times New Roman" w:hAnsi="Times New Roman"/>
          <w:sz w:val="20"/>
          <w:szCs w:val="20"/>
        </w:rPr>
        <w:t>Psychiatr</w:t>
      </w:r>
      <w:proofErr w:type="spellEnd"/>
      <w:r w:rsidRPr="00D32D51">
        <w:rPr>
          <w:rFonts w:ascii="Times New Roman" w:hAnsi="Times New Roman"/>
          <w:sz w:val="20"/>
          <w:szCs w:val="20"/>
        </w:rPr>
        <w:t xml:space="preserve">. 2024 </w:t>
      </w:r>
      <w:proofErr w:type="spellStart"/>
      <w:r w:rsidRPr="00D32D51">
        <w:rPr>
          <w:rFonts w:ascii="Times New Roman" w:hAnsi="Times New Roman"/>
          <w:sz w:val="20"/>
          <w:szCs w:val="20"/>
        </w:rPr>
        <w:t>Oct</w:t>
      </w:r>
      <w:proofErr w:type="spellEnd"/>
      <w:r w:rsidRPr="00D32D51">
        <w:rPr>
          <w:rFonts w:ascii="Times New Roman" w:hAnsi="Times New Roman"/>
          <w:sz w:val="20"/>
          <w:szCs w:val="20"/>
        </w:rPr>
        <w:t xml:space="preserve"> </w:t>
      </w:r>
      <w:proofErr w:type="gramStart"/>
      <w:r w:rsidRPr="00D32D51">
        <w:rPr>
          <w:rFonts w:ascii="Times New Roman" w:hAnsi="Times New Roman"/>
          <w:sz w:val="20"/>
          <w:szCs w:val="20"/>
        </w:rPr>
        <w:t>8;30:2220</w:t>
      </w:r>
      <w:proofErr w:type="gramEnd"/>
      <w:r w:rsidRPr="00D32D51">
        <w:rPr>
          <w:rFonts w:ascii="Times New Roman" w:hAnsi="Times New Roman"/>
          <w:sz w:val="20"/>
          <w:szCs w:val="20"/>
        </w:rPr>
        <w:t>. doi: 10.4102/</w:t>
      </w:r>
      <w:proofErr w:type="gramStart"/>
      <w:r w:rsidRPr="00D32D51">
        <w:rPr>
          <w:rFonts w:ascii="Times New Roman" w:hAnsi="Times New Roman"/>
          <w:sz w:val="20"/>
          <w:szCs w:val="20"/>
        </w:rPr>
        <w:t>sajpsychiatry.v</w:t>
      </w:r>
      <w:proofErr w:type="gramEnd"/>
      <w:r w:rsidRPr="00D32D51">
        <w:rPr>
          <w:rFonts w:ascii="Times New Roman" w:hAnsi="Times New Roman"/>
          <w:sz w:val="20"/>
          <w:szCs w:val="20"/>
        </w:rPr>
        <w:t>30i0.2220. PMID: 39507827; PMCID: PMC11538176.</w:t>
      </w:r>
    </w:p>
  </w:footnote>
  <w:footnote w:id="66">
    <w:p w14:paraId="5C09EA3E"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Bauer A, Martins RC, </w:t>
      </w:r>
      <w:proofErr w:type="spellStart"/>
      <w:r w:rsidRPr="00D32D51">
        <w:rPr>
          <w:rFonts w:ascii="Times New Roman" w:hAnsi="Times New Roman"/>
          <w:sz w:val="20"/>
          <w:szCs w:val="20"/>
          <w:lang w:val="en-US"/>
        </w:rPr>
        <w:t>Hammerton</w:t>
      </w:r>
      <w:proofErr w:type="spellEnd"/>
      <w:r w:rsidRPr="00D32D51">
        <w:rPr>
          <w:rFonts w:ascii="Times New Roman" w:hAnsi="Times New Roman"/>
          <w:sz w:val="20"/>
          <w:szCs w:val="20"/>
          <w:lang w:val="en-US"/>
        </w:rPr>
        <w:t xml:space="preserve"> G, Gomes H, Gonçalves H, Menezes AMB, </w:t>
      </w:r>
      <w:proofErr w:type="spellStart"/>
      <w:r w:rsidRPr="00D32D51">
        <w:rPr>
          <w:rFonts w:ascii="Times New Roman" w:hAnsi="Times New Roman"/>
          <w:sz w:val="20"/>
          <w:szCs w:val="20"/>
          <w:lang w:val="en-US"/>
        </w:rPr>
        <w:t>Wehrmeister</w:t>
      </w:r>
      <w:proofErr w:type="spellEnd"/>
      <w:r w:rsidRPr="00D32D51">
        <w:rPr>
          <w:rFonts w:ascii="Times New Roman" w:hAnsi="Times New Roman"/>
          <w:sz w:val="20"/>
          <w:szCs w:val="20"/>
          <w:lang w:val="en-US"/>
        </w:rPr>
        <w:t xml:space="preserve"> FC, Murray J. Prevalence and Risk Factors of Gang Membership in a Brazilian Birth Cohort. </w:t>
      </w:r>
      <w:r w:rsidRPr="00D32D51">
        <w:rPr>
          <w:rFonts w:ascii="Times New Roman" w:hAnsi="Times New Roman"/>
          <w:sz w:val="20"/>
          <w:szCs w:val="20"/>
        </w:rPr>
        <w:t xml:space="preserve">JAMA </w:t>
      </w:r>
      <w:proofErr w:type="spellStart"/>
      <w:r w:rsidRPr="00D32D51">
        <w:rPr>
          <w:rFonts w:ascii="Times New Roman" w:hAnsi="Times New Roman"/>
          <w:sz w:val="20"/>
          <w:szCs w:val="20"/>
        </w:rPr>
        <w:t>Netw</w:t>
      </w:r>
      <w:proofErr w:type="spellEnd"/>
      <w:r w:rsidRPr="00D32D51">
        <w:rPr>
          <w:rFonts w:ascii="Times New Roman" w:hAnsi="Times New Roman"/>
          <w:sz w:val="20"/>
          <w:szCs w:val="20"/>
        </w:rPr>
        <w:t xml:space="preserve"> Open. 2024 </w:t>
      </w:r>
      <w:proofErr w:type="spellStart"/>
      <w:r w:rsidRPr="00D32D51">
        <w:rPr>
          <w:rFonts w:ascii="Times New Roman" w:hAnsi="Times New Roman"/>
          <w:sz w:val="20"/>
          <w:szCs w:val="20"/>
        </w:rPr>
        <w:t>Oct</w:t>
      </w:r>
      <w:proofErr w:type="spellEnd"/>
      <w:r w:rsidRPr="00D32D51">
        <w:rPr>
          <w:rFonts w:ascii="Times New Roman" w:hAnsi="Times New Roman"/>
          <w:sz w:val="20"/>
          <w:szCs w:val="20"/>
        </w:rPr>
        <w:t xml:space="preserve"> 1;7(10</w:t>
      </w:r>
      <w:proofErr w:type="gramStart"/>
      <w:r w:rsidRPr="00D32D51">
        <w:rPr>
          <w:rFonts w:ascii="Times New Roman" w:hAnsi="Times New Roman"/>
          <w:sz w:val="20"/>
          <w:szCs w:val="20"/>
        </w:rPr>
        <w:t>):e</w:t>
      </w:r>
      <w:proofErr w:type="gramEnd"/>
      <w:r w:rsidRPr="00D32D51">
        <w:rPr>
          <w:rFonts w:ascii="Times New Roman" w:hAnsi="Times New Roman"/>
          <w:sz w:val="20"/>
          <w:szCs w:val="20"/>
        </w:rPr>
        <w:t>2440393. doi: 10.1001/jamanetworkopen.2024.40393. PMID: 39432305.</w:t>
      </w:r>
    </w:p>
  </w:footnote>
  <w:footnote w:id="67">
    <w:p w14:paraId="036C44DD"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proofErr w:type="spellStart"/>
      <w:r w:rsidRPr="00D32D51">
        <w:rPr>
          <w:rFonts w:ascii="Times New Roman" w:hAnsi="Times New Roman"/>
          <w:sz w:val="20"/>
          <w:szCs w:val="20"/>
        </w:rPr>
        <w:t>Jadczak-Szumiło</w:t>
      </w:r>
      <w:proofErr w:type="spellEnd"/>
      <w:r w:rsidRPr="00D32D51">
        <w:rPr>
          <w:rFonts w:ascii="Times New Roman" w:hAnsi="Times New Roman"/>
          <w:sz w:val="20"/>
          <w:szCs w:val="20"/>
        </w:rPr>
        <w:t xml:space="preserve"> T, </w:t>
      </w:r>
      <w:proofErr w:type="spellStart"/>
      <w:r w:rsidRPr="00D32D51">
        <w:rPr>
          <w:rFonts w:ascii="Times New Roman" w:hAnsi="Times New Roman"/>
          <w:sz w:val="20"/>
          <w:szCs w:val="20"/>
        </w:rPr>
        <w:t>Jędrzejko</w:t>
      </w:r>
      <w:proofErr w:type="spellEnd"/>
      <w:r w:rsidRPr="00D32D51">
        <w:rPr>
          <w:rFonts w:ascii="Times New Roman" w:hAnsi="Times New Roman"/>
          <w:sz w:val="20"/>
          <w:szCs w:val="20"/>
        </w:rPr>
        <w:t xml:space="preserve"> MZ, Komorowska-Pudło M, et al.: Wspomaganie więzi rodzinnych. Rozwój. Wzmacnianie. Warszawa, grudzień 2023. Ministerstwo Rodziny i Polityki Społecznej </w:t>
      </w:r>
      <w:hyperlink r:id="rId23" w:history="1">
        <w:r w:rsidRPr="00D32D51">
          <w:rPr>
            <w:rStyle w:val="Hipercze"/>
            <w:rFonts w:ascii="Times New Roman" w:hAnsi="Times New Roman"/>
            <w:sz w:val="20"/>
            <w:szCs w:val="20"/>
          </w:rPr>
          <w:t>https://rops.wzp.pl/sites/default/files/wspomaganie_wiezi_rodzinnych_rozwoj_wzmacnianie.pdf</w:t>
        </w:r>
      </w:hyperlink>
    </w:p>
  </w:footnote>
  <w:footnote w:id="68">
    <w:p w14:paraId="6B9A7AD2"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CDC. </w:t>
      </w:r>
      <w:hyperlink r:id="rId24" w:history="1">
        <w:r w:rsidRPr="00D32D51">
          <w:rPr>
            <w:rStyle w:val="Hipercze"/>
            <w:rFonts w:ascii="Times New Roman" w:hAnsi="Times New Roman"/>
            <w:sz w:val="20"/>
            <w:szCs w:val="20"/>
          </w:rPr>
          <w:t>https://www.cdc.gov/healthyyouth/protective/factsheets/parental_monitoring_factsheet.htm</w:t>
        </w:r>
      </w:hyperlink>
      <w:r w:rsidRPr="00D32D51">
        <w:rPr>
          <w:rFonts w:ascii="Times New Roman" w:hAnsi="Times New Roman"/>
          <w:sz w:val="20"/>
          <w:szCs w:val="20"/>
        </w:rPr>
        <w:t xml:space="preserve"> [dostęp: 09.11.2024]</w:t>
      </w:r>
    </w:p>
  </w:footnote>
  <w:footnote w:id="69">
    <w:p w14:paraId="2066AE65"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Brendgen</w:t>
      </w:r>
      <w:proofErr w:type="spellEnd"/>
      <w:r w:rsidRPr="00D32D51">
        <w:rPr>
          <w:rFonts w:ascii="Times New Roman" w:hAnsi="Times New Roman"/>
          <w:sz w:val="20"/>
          <w:szCs w:val="20"/>
          <w:lang w:val="en-US"/>
        </w:rPr>
        <w:t xml:space="preserve"> M, </w:t>
      </w:r>
      <w:proofErr w:type="spellStart"/>
      <w:r w:rsidRPr="00D32D51">
        <w:rPr>
          <w:rFonts w:ascii="Times New Roman" w:hAnsi="Times New Roman"/>
          <w:sz w:val="20"/>
          <w:szCs w:val="20"/>
          <w:lang w:val="en-US"/>
        </w:rPr>
        <w:t>Vitaro</w:t>
      </w:r>
      <w:proofErr w:type="spellEnd"/>
      <w:r w:rsidRPr="00D32D51">
        <w:rPr>
          <w:rFonts w:ascii="Times New Roman" w:hAnsi="Times New Roman"/>
          <w:sz w:val="20"/>
          <w:szCs w:val="20"/>
          <w:lang w:val="en-US"/>
        </w:rPr>
        <w:t xml:space="preserve"> R, Tremblay RE, et al. Reactive and proactive aggression: predictions to physical violence in different contexts and moderating effects of parental monitoring and caregiving behavior. </w:t>
      </w:r>
      <w:r w:rsidRPr="00D32D51">
        <w:rPr>
          <w:rFonts w:ascii="Times New Roman" w:hAnsi="Times New Roman"/>
          <w:i/>
          <w:iCs/>
          <w:sz w:val="20"/>
          <w:szCs w:val="20"/>
          <w:lang w:val="en-US"/>
        </w:rPr>
        <w:t>Journal of Abnormal Child Psychology</w:t>
      </w:r>
      <w:r w:rsidRPr="00D32D51">
        <w:rPr>
          <w:rFonts w:ascii="Times New Roman" w:hAnsi="Times New Roman"/>
          <w:sz w:val="20"/>
          <w:szCs w:val="20"/>
          <w:lang w:val="en-US"/>
        </w:rPr>
        <w:t> 2001;29(4):293–304.</w:t>
      </w:r>
    </w:p>
  </w:footnote>
  <w:footnote w:id="70">
    <w:p w14:paraId="1E3D25F2"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Choquet</w:t>
      </w:r>
      <w:proofErr w:type="spellEnd"/>
      <w:r w:rsidRPr="00D32D51">
        <w:rPr>
          <w:rFonts w:ascii="Times New Roman" w:hAnsi="Times New Roman"/>
          <w:sz w:val="20"/>
          <w:szCs w:val="20"/>
          <w:lang w:val="en-US"/>
        </w:rPr>
        <w:t xml:space="preserve"> M, Hassler C, Morin D, et al. Perceived parenting styles and tobacco, alcohol and cannabis use among French adolescents: gender and family structure differentials. </w:t>
      </w:r>
      <w:r w:rsidRPr="00D32D51">
        <w:rPr>
          <w:rFonts w:ascii="Times New Roman" w:hAnsi="Times New Roman"/>
          <w:i/>
          <w:iCs/>
          <w:sz w:val="20"/>
          <w:szCs w:val="20"/>
          <w:lang w:val="en-US"/>
        </w:rPr>
        <w:t>Alcohol &amp; Alcoholism</w:t>
      </w:r>
      <w:r w:rsidRPr="00D32D51">
        <w:rPr>
          <w:rFonts w:ascii="Times New Roman" w:hAnsi="Times New Roman"/>
          <w:sz w:val="20"/>
          <w:szCs w:val="20"/>
          <w:lang w:val="en-US"/>
        </w:rPr>
        <w:t> 2008;43(1):73–80.</w:t>
      </w:r>
    </w:p>
  </w:footnote>
  <w:footnote w:id="71">
    <w:p w14:paraId="2AE572CE"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Cota-Robles S, Gamble W. Parent-adolescent processes and reduced risk for delinquency: the effect of gender for Mexican American adolescents. </w:t>
      </w:r>
      <w:r w:rsidRPr="00D32D51">
        <w:rPr>
          <w:rFonts w:ascii="Times New Roman" w:hAnsi="Times New Roman"/>
          <w:i/>
          <w:iCs/>
          <w:sz w:val="20"/>
          <w:szCs w:val="20"/>
          <w:lang w:val="en-US"/>
        </w:rPr>
        <w:t>Youth &amp; Society</w:t>
      </w:r>
      <w:r w:rsidRPr="00D32D51">
        <w:rPr>
          <w:rFonts w:ascii="Times New Roman" w:hAnsi="Times New Roman"/>
          <w:sz w:val="20"/>
          <w:szCs w:val="20"/>
          <w:lang w:val="en-US"/>
        </w:rPr>
        <w:t> 2006;37(4):375–392.</w:t>
      </w:r>
    </w:p>
  </w:footnote>
  <w:footnote w:id="72">
    <w:p w14:paraId="3F722406"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Li X, </w:t>
      </w:r>
      <w:proofErr w:type="spellStart"/>
      <w:r w:rsidRPr="00D32D51">
        <w:rPr>
          <w:rFonts w:ascii="Times New Roman" w:hAnsi="Times New Roman"/>
          <w:sz w:val="20"/>
          <w:szCs w:val="20"/>
          <w:lang w:val="en-US"/>
        </w:rPr>
        <w:t>Feigelman</w:t>
      </w:r>
      <w:proofErr w:type="spellEnd"/>
      <w:r w:rsidRPr="00D32D51">
        <w:rPr>
          <w:rFonts w:ascii="Times New Roman" w:hAnsi="Times New Roman"/>
          <w:sz w:val="20"/>
          <w:szCs w:val="20"/>
          <w:lang w:val="en-US"/>
        </w:rPr>
        <w:t xml:space="preserve"> S, Stanton B. Perceived parental monitoring and health risk behaviors among urban low-income African-American children and adolescents. </w:t>
      </w:r>
      <w:r w:rsidRPr="00D32D51">
        <w:rPr>
          <w:rFonts w:ascii="Times New Roman" w:hAnsi="Times New Roman"/>
          <w:i/>
          <w:iCs/>
          <w:sz w:val="20"/>
          <w:szCs w:val="20"/>
          <w:lang w:val="en-US"/>
        </w:rPr>
        <w:t>Journal of Adolescent Health</w:t>
      </w:r>
      <w:r w:rsidRPr="00D32D51">
        <w:rPr>
          <w:rFonts w:ascii="Times New Roman" w:hAnsi="Times New Roman"/>
          <w:sz w:val="20"/>
          <w:szCs w:val="20"/>
          <w:lang w:val="en-US"/>
        </w:rPr>
        <w:t> 2000;27(1):43–48.</w:t>
      </w:r>
    </w:p>
  </w:footnote>
  <w:footnote w:id="73">
    <w:p w14:paraId="18DCD632"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Donenberg</w:t>
      </w:r>
      <w:proofErr w:type="spellEnd"/>
      <w:r w:rsidRPr="00D32D51">
        <w:rPr>
          <w:rFonts w:ascii="Times New Roman" w:hAnsi="Times New Roman"/>
          <w:sz w:val="20"/>
          <w:szCs w:val="20"/>
          <w:lang w:val="en-US"/>
        </w:rPr>
        <w:t xml:space="preserve"> GR, Wilson HW, Emerson E, Bryant FB. Holding the line with a watchful eye: the impact of perceived parental permissiveness and parental monitoring on risky sexual behavior among adolescents in psychiatric care. AIDS Educ Prev. 2002 Apr;14(2):138-57.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10.1521/aeap.14.2.138.23899. PMID: 12000232; PMCID: PMC1226305.</w:t>
      </w:r>
    </w:p>
  </w:footnote>
  <w:footnote w:id="74">
    <w:p w14:paraId="6B11F1BC"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Dittus</w:t>
      </w:r>
      <w:proofErr w:type="spellEnd"/>
      <w:r w:rsidRPr="00D32D51">
        <w:rPr>
          <w:rFonts w:ascii="Times New Roman" w:hAnsi="Times New Roman"/>
          <w:sz w:val="20"/>
          <w:szCs w:val="20"/>
          <w:lang w:val="en-US"/>
        </w:rPr>
        <w:t xml:space="preserve"> PJ, Li J, </w:t>
      </w:r>
      <w:proofErr w:type="spellStart"/>
      <w:r w:rsidRPr="00D32D51">
        <w:rPr>
          <w:rFonts w:ascii="Times New Roman" w:hAnsi="Times New Roman"/>
          <w:sz w:val="20"/>
          <w:szCs w:val="20"/>
          <w:lang w:val="en-US"/>
        </w:rPr>
        <w:t>Verlenden</w:t>
      </w:r>
      <w:proofErr w:type="spellEnd"/>
      <w:r w:rsidRPr="00D32D51">
        <w:rPr>
          <w:rFonts w:ascii="Times New Roman" w:hAnsi="Times New Roman"/>
          <w:sz w:val="20"/>
          <w:szCs w:val="20"/>
          <w:lang w:val="en-US"/>
        </w:rPr>
        <w:t xml:space="preserve"> JV, et al. (2023) Parental Monitoring and Risk Behaviors and Experiences Among High School Students — Youth Risk Behavior Survey, United States, 2021. </w:t>
      </w:r>
      <w:r w:rsidRPr="00D32D51">
        <w:rPr>
          <w:rFonts w:ascii="Times New Roman" w:hAnsi="Times New Roman"/>
          <w:i/>
          <w:iCs/>
          <w:sz w:val="20"/>
          <w:szCs w:val="20"/>
          <w:lang w:val="en-US"/>
        </w:rPr>
        <w:t>MMWR Suppl</w:t>
      </w:r>
      <w:r w:rsidRPr="00D32D51">
        <w:rPr>
          <w:rFonts w:ascii="Times New Roman" w:hAnsi="Times New Roman"/>
          <w:sz w:val="20"/>
          <w:szCs w:val="20"/>
          <w:lang w:val="en-US"/>
        </w:rPr>
        <w:t>., </w:t>
      </w:r>
      <w:hyperlink r:id="rId25" w:tgtFrame="_blank" w:history="1">
        <w:r w:rsidRPr="00D32D51">
          <w:rPr>
            <w:rStyle w:val="Hipercze"/>
            <w:rFonts w:ascii="Times New Roman" w:hAnsi="Times New Roman"/>
            <w:sz w:val="20"/>
            <w:szCs w:val="20"/>
            <w:lang w:val="en-US"/>
          </w:rPr>
          <w:t>https://www.cdc.gov/mmwr/volumes/72/su/su7201a5.htm?s_cid=su7201a5_w</w:t>
        </w:r>
      </w:hyperlink>
    </w:p>
  </w:footnote>
  <w:footnote w:id="75">
    <w:p w14:paraId="2A73B4A1"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Gorman-Smith, D., Tolan, P. H., </w:t>
      </w:r>
      <w:proofErr w:type="spellStart"/>
      <w:r w:rsidRPr="00D32D51">
        <w:rPr>
          <w:rFonts w:ascii="Times New Roman" w:hAnsi="Times New Roman"/>
          <w:sz w:val="20"/>
          <w:szCs w:val="20"/>
          <w:lang w:val="en-US"/>
        </w:rPr>
        <w:t>Zelli</w:t>
      </w:r>
      <w:proofErr w:type="spellEnd"/>
      <w:r w:rsidRPr="00D32D51">
        <w:rPr>
          <w:rFonts w:ascii="Times New Roman" w:hAnsi="Times New Roman"/>
          <w:sz w:val="20"/>
          <w:szCs w:val="20"/>
          <w:lang w:val="en-US"/>
        </w:rPr>
        <w:t xml:space="preserve">, A., &amp; </w:t>
      </w:r>
      <w:proofErr w:type="spellStart"/>
      <w:r w:rsidRPr="00D32D51">
        <w:rPr>
          <w:rFonts w:ascii="Times New Roman" w:hAnsi="Times New Roman"/>
          <w:sz w:val="20"/>
          <w:szCs w:val="20"/>
          <w:lang w:val="en-US"/>
        </w:rPr>
        <w:t>Huesmann</w:t>
      </w:r>
      <w:proofErr w:type="spellEnd"/>
      <w:r w:rsidRPr="00D32D51">
        <w:rPr>
          <w:rFonts w:ascii="Times New Roman" w:hAnsi="Times New Roman"/>
          <w:sz w:val="20"/>
          <w:szCs w:val="20"/>
          <w:lang w:val="en-US"/>
        </w:rPr>
        <w:t>, L. R. (1996). The relation of family functioning to violence among inner-city minority youths. </w:t>
      </w:r>
      <w:r w:rsidRPr="00D32D51">
        <w:rPr>
          <w:rFonts w:ascii="Times New Roman" w:hAnsi="Times New Roman"/>
          <w:i/>
          <w:iCs/>
          <w:sz w:val="20"/>
          <w:szCs w:val="20"/>
          <w:lang w:val="en-US"/>
        </w:rPr>
        <w:t>Journal of Family Psychology, 10</w:t>
      </w:r>
      <w:r w:rsidRPr="00D32D51">
        <w:rPr>
          <w:rFonts w:ascii="Times New Roman" w:hAnsi="Times New Roman"/>
          <w:sz w:val="20"/>
          <w:szCs w:val="20"/>
          <w:lang w:val="en-US"/>
        </w:rPr>
        <w:t>(2), 115–129. </w:t>
      </w:r>
      <w:hyperlink r:id="rId26" w:tgtFrame="_blank" w:history="1">
        <w:r w:rsidRPr="00D32D51">
          <w:rPr>
            <w:rStyle w:val="Hipercze"/>
            <w:rFonts w:ascii="Times New Roman" w:hAnsi="Times New Roman"/>
            <w:sz w:val="20"/>
            <w:szCs w:val="20"/>
            <w:lang w:val="en-US"/>
          </w:rPr>
          <w:t>https://doi.org/10.1037/0893-3200.10.2.115</w:t>
        </w:r>
      </w:hyperlink>
    </w:p>
  </w:footnote>
  <w:footnote w:id="76">
    <w:p w14:paraId="33E55DBB"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Cochran SD, Mays VM. Lifetime prevalence of suicide symptoms and affective disorders among men reporting same-sex sexual partners: results from NHANES III. Am J Public Health. </w:t>
      </w:r>
      <w:proofErr w:type="gramStart"/>
      <w:r w:rsidRPr="00D32D51">
        <w:rPr>
          <w:rFonts w:ascii="Times New Roman" w:hAnsi="Times New Roman"/>
          <w:sz w:val="20"/>
          <w:szCs w:val="20"/>
          <w:lang w:val="en-US"/>
        </w:rPr>
        <w:t>2000;90:573</w:t>
      </w:r>
      <w:proofErr w:type="gramEnd"/>
      <w:r w:rsidRPr="00D32D51">
        <w:rPr>
          <w:rFonts w:ascii="Times New Roman" w:hAnsi="Times New Roman"/>
          <w:sz w:val="20"/>
          <w:szCs w:val="20"/>
          <w:lang w:val="en-US"/>
        </w:rPr>
        <w:t>–578.</w:t>
      </w:r>
    </w:p>
  </w:footnote>
  <w:footnote w:id="77">
    <w:p w14:paraId="01498F3A"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Paul JP, Catania J, Pollack L, Moskowitz J, </w:t>
      </w:r>
      <w:proofErr w:type="spellStart"/>
      <w:r w:rsidRPr="00D32D51">
        <w:rPr>
          <w:rFonts w:ascii="Times New Roman" w:hAnsi="Times New Roman"/>
          <w:sz w:val="20"/>
          <w:szCs w:val="20"/>
          <w:lang w:val="en-US"/>
        </w:rPr>
        <w:t>Canchola</w:t>
      </w:r>
      <w:proofErr w:type="spellEnd"/>
      <w:r w:rsidRPr="00D32D51">
        <w:rPr>
          <w:rFonts w:ascii="Times New Roman" w:hAnsi="Times New Roman"/>
          <w:sz w:val="20"/>
          <w:szCs w:val="20"/>
          <w:lang w:val="en-US"/>
        </w:rPr>
        <w:t xml:space="preserve"> J, Mills T, </w:t>
      </w:r>
      <w:proofErr w:type="spellStart"/>
      <w:r w:rsidRPr="00D32D51">
        <w:rPr>
          <w:rFonts w:ascii="Times New Roman" w:hAnsi="Times New Roman"/>
          <w:sz w:val="20"/>
          <w:szCs w:val="20"/>
          <w:lang w:val="en-US"/>
        </w:rPr>
        <w:t>Binson</w:t>
      </w:r>
      <w:proofErr w:type="spellEnd"/>
      <w:r w:rsidRPr="00D32D51">
        <w:rPr>
          <w:rFonts w:ascii="Times New Roman" w:hAnsi="Times New Roman"/>
          <w:sz w:val="20"/>
          <w:szCs w:val="20"/>
          <w:lang w:val="en-US"/>
        </w:rPr>
        <w:t xml:space="preserve"> D, Stall R. Suicide attempts among gay and bisexual men: lifetime prevalence and antecedents. Am J Public Health. 2002 Aug;92(8):1338-45.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10.2105/ajph.92.8.1338. PMID: 12144994; PMCID: PMC1447240.</w:t>
      </w:r>
    </w:p>
  </w:footnote>
  <w:footnote w:id="78">
    <w:p w14:paraId="7E0851B3"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Källström</w:t>
      </w:r>
      <w:proofErr w:type="spellEnd"/>
      <w:r w:rsidRPr="00D32D51">
        <w:rPr>
          <w:rFonts w:ascii="Times New Roman" w:hAnsi="Times New Roman"/>
          <w:sz w:val="20"/>
          <w:szCs w:val="20"/>
          <w:lang w:val="en-US"/>
        </w:rPr>
        <w:t xml:space="preserve"> M, </w:t>
      </w:r>
      <w:proofErr w:type="spellStart"/>
      <w:r w:rsidRPr="00D32D51">
        <w:rPr>
          <w:rFonts w:ascii="Times New Roman" w:hAnsi="Times New Roman"/>
          <w:sz w:val="20"/>
          <w:szCs w:val="20"/>
          <w:lang w:val="en-US"/>
        </w:rPr>
        <w:t>Nousiainen</w:t>
      </w:r>
      <w:proofErr w:type="spellEnd"/>
      <w:r w:rsidRPr="00D32D51">
        <w:rPr>
          <w:rFonts w:ascii="Times New Roman" w:hAnsi="Times New Roman"/>
          <w:sz w:val="20"/>
          <w:szCs w:val="20"/>
          <w:lang w:val="en-US"/>
        </w:rPr>
        <w:t xml:space="preserve"> N, </w:t>
      </w:r>
      <w:proofErr w:type="spellStart"/>
      <w:r w:rsidRPr="00D32D51">
        <w:rPr>
          <w:rFonts w:ascii="Times New Roman" w:hAnsi="Times New Roman"/>
          <w:sz w:val="20"/>
          <w:szCs w:val="20"/>
          <w:lang w:val="en-US"/>
        </w:rPr>
        <w:t>Jern</w:t>
      </w:r>
      <w:proofErr w:type="spellEnd"/>
      <w:r w:rsidRPr="00D32D51">
        <w:rPr>
          <w:rFonts w:ascii="Times New Roman" w:hAnsi="Times New Roman"/>
          <w:sz w:val="20"/>
          <w:szCs w:val="20"/>
          <w:lang w:val="en-US"/>
        </w:rPr>
        <w:t xml:space="preserve"> P, </w:t>
      </w:r>
      <w:proofErr w:type="spellStart"/>
      <w:r w:rsidRPr="00D32D51">
        <w:rPr>
          <w:rFonts w:ascii="Times New Roman" w:hAnsi="Times New Roman"/>
          <w:sz w:val="20"/>
          <w:szCs w:val="20"/>
          <w:lang w:val="en-US"/>
        </w:rPr>
        <w:t>Nickull</w:t>
      </w:r>
      <w:proofErr w:type="spellEnd"/>
      <w:r w:rsidRPr="00D32D51">
        <w:rPr>
          <w:rFonts w:ascii="Times New Roman" w:hAnsi="Times New Roman"/>
          <w:sz w:val="20"/>
          <w:szCs w:val="20"/>
          <w:lang w:val="en-US"/>
        </w:rPr>
        <w:t xml:space="preserve"> S, </w:t>
      </w:r>
      <w:proofErr w:type="spellStart"/>
      <w:r w:rsidRPr="00D32D51">
        <w:rPr>
          <w:rFonts w:ascii="Times New Roman" w:hAnsi="Times New Roman"/>
          <w:sz w:val="20"/>
          <w:szCs w:val="20"/>
          <w:lang w:val="en-US"/>
        </w:rPr>
        <w:t>Gunst</w:t>
      </w:r>
      <w:proofErr w:type="spellEnd"/>
      <w:r w:rsidRPr="00D32D51">
        <w:rPr>
          <w:rFonts w:ascii="Times New Roman" w:hAnsi="Times New Roman"/>
          <w:sz w:val="20"/>
          <w:szCs w:val="20"/>
          <w:lang w:val="en-US"/>
        </w:rPr>
        <w:t xml:space="preserve"> A. Mental health among sexual and gender minorities: A Finnish population-based study of anxiety and depression discrepancies between individuals of diverse sexual orientations and gender minorities and the majority population. </w:t>
      </w:r>
      <w:proofErr w:type="spellStart"/>
      <w:r w:rsidRPr="00D32D51">
        <w:rPr>
          <w:rFonts w:ascii="Times New Roman" w:hAnsi="Times New Roman"/>
          <w:sz w:val="20"/>
          <w:szCs w:val="20"/>
          <w:lang w:val="en-US"/>
        </w:rPr>
        <w:t>PLoS</w:t>
      </w:r>
      <w:proofErr w:type="spellEnd"/>
      <w:r w:rsidRPr="00D32D51">
        <w:rPr>
          <w:rFonts w:ascii="Times New Roman" w:hAnsi="Times New Roman"/>
          <w:sz w:val="20"/>
          <w:szCs w:val="20"/>
          <w:lang w:val="en-US"/>
        </w:rPr>
        <w:t xml:space="preserve"> One. 2022 Nov 4;17(11</w:t>
      </w:r>
      <w:proofErr w:type="gramStart"/>
      <w:r w:rsidRPr="00D32D51">
        <w:rPr>
          <w:rFonts w:ascii="Times New Roman" w:hAnsi="Times New Roman"/>
          <w:sz w:val="20"/>
          <w:szCs w:val="20"/>
          <w:lang w:val="en-US"/>
        </w:rPr>
        <w:t>):e</w:t>
      </w:r>
      <w:proofErr w:type="gramEnd"/>
      <w:r w:rsidRPr="00D32D51">
        <w:rPr>
          <w:rFonts w:ascii="Times New Roman" w:hAnsi="Times New Roman"/>
          <w:sz w:val="20"/>
          <w:szCs w:val="20"/>
          <w:lang w:val="en-US"/>
        </w:rPr>
        <w:t xml:space="preserve">0276550.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10.1371/journal.pone.0276550. PMID: 36331970; PMCID: PMC9635740.</w:t>
      </w:r>
    </w:p>
  </w:footnote>
  <w:footnote w:id="79">
    <w:p w14:paraId="2033319F" w14:textId="77777777" w:rsidR="00DF7499" w:rsidRPr="00D32D51" w:rsidRDefault="00DF7499" w:rsidP="00ED0CA7">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Termorshuizen</w:t>
      </w:r>
      <w:proofErr w:type="spellEnd"/>
      <w:r w:rsidRPr="00D32D51">
        <w:rPr>
          <w:rFonts w:ascii="Times New Roman" w:hAnsi="Times New Roman"/>
          <w:sz w:val="20"/>
          <w:szCs w:val="20"/>
          <w:lang w:val="en-US"/>
        </w:rPr>
        <w:t xml:space="preserve"> F, de Vries ALC, </w:t>
      </w:r>
      <w:proofErr w:type="spellStart"/>
      <w:r w:rsidRPr="00D32D51">
        <w:rPr>
          <w:rFonts w:ascii="Times New Roman" w:hAnsi="Times New Roman"/>
          <w:sz w:val="20"/>
          <w:szCs w:val="20"/>
          <w:lang w:val="en-US"/>
        </w:rPr>
        <w:t>Wiepjes</w:t>
      </w:r>
      <w:proofErr w:type="spellEnd"/>
      <w:r w:rsidRPr="00D32D51">
        <w:rPr>
          <w:rFonts w:ascii="Times New Roman" w:hAnsi="Times New Roman"/>
          <w:sz w:val="20"/>
          <w:szCs w:val="20"/>
          <w:lang w:val="en-US"/>
        </w:rPr>
        <w:t xml:space="preserve"> CM, </w:t>
      </w:r>
      <w:proofErr w:type="spellStart"/>
      <w:r w:rsidRPr="00D32D51">
        <w:rPr>
          <w:rFonts w:ascii="Times New Roman" w:hAnsi="Times New Roman"/>
          <w:sz w:val="20"/>
          <w:szCs w:val="20"/>
          <w:lang w:val="en-US"/>
        </w:rPr>
        <w:t>Selten</w:t>
      </w:r>
      <w:proofErr w:type="spellEnd"/>
      <w:r w:rsidRPr="00D32D51">
        <w:rPr>
          <w:rFonts w:ascii="Times New Roman" w:hAnsi="Times New Roman"/>
          <w:sz w:val="20"/>
          <w:szCs w:val="20"/>
          <w:lang w:val="en-US"/>
        </w:rPr>
        <w:t xml:space="preserve"> JP. The risk of psychosis for transgender individuals: a Dutch national cohort study. Psychol Med. 2023 Dec;53(16):7923-7932.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10.1017/S0033291723002088. </w:t>
      </w:r>
      <w:proofErr w:type="spellStart"/>
      <w:r w:rsidRPr="00D32D51">
        <w:rPr>
          <w:rFonts w:ascii="Times New Roman" w:hAnsi="Times New Roman"/>
          <w:sz w:val="20"/>
          <w:szCs w:val="20"/>
          <w:lang w:val="en-US"/>
        </w:rPr>
        <w:t>Epub</w:t>
      </w:r>
      <w:proofErr w:type="spellEnd"/>
      <w:r w:rsidRPr="00D32D51">
        <w:rPr>
          <w:rFonts w:ascii="Times New Roman" w:hAnsi="Times New Roman"/>
          <w:sz w:val="20"/>
          <w:szCs w:val="20"/>
          <w:lang w:val="en-US"/>
        </w:rPr>
        <w:t xml:space="preserve"> 2023 Aug 4. PMID: 37539460; PMCID: PMC10755224.</w:t>
      </w:r>
    </w:p>
  </w:footnote>
  <w:footnote w:id="80">
    <w:p w14:paraId="67036DDC" w14:textId="77777777" w:rsidR="00DF7499" w:rsidRPr="00D32D51" w:rsidRDefault="00DF7499" w:rsidP="00ED0CA7">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Kcomt</w:t>
      </w:r>
      <w:proofErr w:type="spellEnd"/>
      <w:r w:rsidRPr="00D32D51">
        <w:rPr>
          <w:rFonts w:ascii="Times New Roman" w:hAnsi="Times New Roman"/>
          <w:sz w:val="20"/>
          <w:szCs w:val="20"/>
          <w:lang w:val="en-US"/>
        </w:rPr>
        <w:t xml:space="preserve"> L, Evans-</w:t>
      </w:r>
      <w:proofErr w:type="spellStart"/>
      <w:r w:rsidRPr="00D32D51">
        <w:rPr>
          <w:rFonts w:ascii="Times New Roman" w:hAnsi="Times New Roman"/>
          <w:sz w:val="20"/>
          <w:szCs w:val="20"/>
          <w:lang w:val="en-US"/>
        </w:rPr>
        <w:t>Polce</w:t>
      </w:r>
      <w:proofErr w:type="spellEnd"/>
      <w:r w:rsidRPr="00D32D51">
        <w:rPr>
          <w:rFonts w:ascii="Times New Roman" w:hAnsi="Times New Roman"/>
          <w:sz w:val="20"/>
          <w:szCs w:val="20"/>
          <w:lang w:val="en-US"/>
        </w:rPr>
        <w:t xml:space="preserve"> RJ, Boyd CJ, McCabe SE. Association of transphobic discrimination and alcohol misuse among transgender adults: Results from the U.S. Transgender Survey. Drug Alcohol Depend. 2020 Oct </w:t>
      </w:r>
      <w:proofErr w:type="gramStart"/>
      <w:r w:rsidRPr="00D32D51">
        <w:rPr>
          <w:rFonts w:ascii="Times New Roman" w:hAnsi="Times New Roman"/>
          <w:sz w:val="20"/>
          <w:szCs w:val="20"/>
          <w:lang w:val="en-US"/>
        </w:rPr>
        <w:t>1;215:108223</w:t>
      </w:r>
      <w:proofErr w:type="gramEnd"/>
      <w:r w:rsidRPr="00D32D51">
        <w:rPr>
          <w:rFonts w:ascii="Times New Roman" w:hAnsi="Times New Roman"/>
          <w:sz w:val="20"/>
          <w:szCs w:val="20"/>
          <w:lang w:val="en-US"/>
        </w:rPr>
        <w:t xml:space="preserve">. </w:t>
      </w:r>
      <w:proofErr w:type="spellStart"/>
      <w:r w:rsidRPr="00D32D51">
        <w:rPr>
          <w:rFonts w:ascii="Times New Roman" w:hAnsi="Times New Roman"/>
          <w:sz w:val="20"/>
          <w:szCs w:val="20"/>
          <w:lang w:val="en-US"/>
        </w:rPr>
        <w:t>doi</w:t>
      </w:r>
      <w:proofErr w:type="spellEnd"/>
      <w:r w:rsidRPr="00D32D51">
        <w:rPr>
          <w:rFonts w:ascii="Times New Roman" w:hAnsi="Times New Roman"/>
          <w:sz w:val="20"/>
          <w:szCs w:val="20"/>
          <w:lang w:val="en-US"/>
        </w:rPr>
        <w:t xml:space="preserve">: 10.1016/j.drugalcdep.2020.108223. </w:t>
      </w:r>
      <w:proofErr w:type="spellStart"/>
      <w:r w:rsidRPr="00D32D51">
        <w:rPr>
          <w:rFonts w:ascii="Times New Roman" w:hAnsi="Times New Roman"/>
          <w:sz w:val="20"/>
          <w:szCs w:val="20"/>
        </w:rPr>
        <w:t>Epub</w:t>
      </w:r>
      <w:proofErr w:type="spellEnd"/>
      <w:r w:rsidRPr="00D32D51">
        <w:rPr>
          <w:rFonts w:ascii="Times New Roman" w:hAnsi="Times New Roman"/>
          <w:sz w:val="20"/>
          <w:szCs w:val="20"/>
        </w:rPr>
        <w:t xml:space="preserve"> 2020 </w:t>
      </w:r>
      <w:proofErr w:type="spellStart"/>
      <w:r w:rsidRPr="00D32D51">
        <w:rPr>
          <w:rFonts w:ascii="Times New Roman" w:hAnsi="Times New Roman"/>
          <w:sz w:val="20"/>
          <w:szCs w:val="20"/>
        </w:rPr>
        <w:t>Aug</w:t>
      </w:r>
      <w:proofErr w:type="spellEnd"/>
      <w:r w:rsidRPr="00D32D51">
        <w:rPr>
          <w:rFonts w:ascii="Times New Roman" w:hAnsi="Times New Roman"/>
          <w:sz w:val="20"/>
          <w:szCs w:val="20"/>
        </w:rPr>
        <w:t xml:space="preserve"> 2. PMID: 32777693; PMCID: PMC7502497.</w:t>
      </w:r>
    </w:p>
  </w:footnote>
  <w:footnote w:id="81">
    <w:p w14:paraId="6CD15C6C"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lang w:val="en-US"/>
        </w:rPr>
        <w:t xml:space="preserve"> American Academy of Pediatrics. Condom </w:t>
      </w:r>
      <w:proofErr w:type="gramStart"/>
      <w:r w:rsidRPr="00D32D51">
        <w:rPr>
          <w:rFonts w:ascii="Times New Roman" w:hAnsi="Times New Roman"/>
          <w:sz w:val="20"/>
          <w:szCs w:val="20"/>
          <w:lang w:val="en-US"/>
        </w:rPr>
        <w:t>use</w:t>
      </w:r>
      <w:proofErr w:type="gramEnd"/>
      <w:r w:rsidRPr="00D32D51">
        <w:rPr>
          <w:rFonts w:ascii="Times New Roman" w:hAnsi="Times New Roman"/>
          <w:sz w:val="20"/>
          <w:szCs w:val="20"/>
          <w:lang w:val="en-US"/>
        </w:rPr>
        <w:t xml:space="preserve"> by adolescents. </w:t>
      </w:r>
      <w:r w:rsidRPr="00D32D51">
        <w:rPr>
          <w:rFonts w:ascii="Times New Roman" w:hAnsi="Times New Roman"/>
          <w:sz w:val="20"/>
          <w:szCs w:val="20"/>
        </w:rPr>
        <w:t>„</w:t>
      </w:r>
      <w:proofErr w:type="spellStart"/>
      <w:r w:rsidRPr="00D32D51">
        <w:rPr>
          <w:rFonts w:ascii="Times New Roman" w:hAnsi="Times New Roman"/>
          <w:sz w:val="20"/>
          <w:szCs w:val="20"/>
        </w:rPr>
        <w:t>Pediatrics</w:t>
      </w:r>
      <w:proofErr w:type="spellEnd"/>
      <w:r w:rsidRPr="00D32D51">
        <w:rPr>
          <w:rFonts w:ascii="Times New Roman" w:hAnsi="Times New Roman"/>
          <w:sz w:val="20"/>
          <w:szCs w:val="20"/>
        </w:rPr>
        <w:t xml:space="preserve">”, Vol. 107, No. 6 </w:t>
      </w:r>
      <w:proofErr w:type="spellStart"/>
      <w:r w:rsidRPr="00D32D51">
        <w:rPr>
          <w:rFonts w:ascii="Times New Roman" w:hAnsi="Times New Roman"/>
          <w:sz w:val="20"/>
          <w:szCs w:val="20"/>
        </w:rPr>
        <w:t>June</w:t>
      </w:r>
      <w:proofErr w:type="spellEnd"/>
      <w:r w:rsidRPr="00D32D51">
        <w:rPr>
          <w:rFonts w:ascii="Times New Roman" w:hAnsi="Times New Roman"/>
          <w:sz w:val="20"/>
          <w:szCs w:val="20"/>
        </w:rPr>
        <w:t xml:space="preserve"> 2001; cyt. za: K. Urban (2009). Edukacja seksualna ABC. Wychowawca, 4.</w:t>
      </w:r>
    </w:p>
  </w:footnote>
  <w:footnote w:id="82">
    <w:p w14:paraId="36D37D64"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E. Rojewska (2018). Integracja seksualna młodzieży jako wyraz dojrzałości seksualnej. Przegląd Pedagogiczny, 1, s. 206.</w:t>
      </w:r>
    </w:p>
  </w:footnote>
  <w:footnote w:id="83">
    <w:p w14:paraId="6A7E3D5E"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w:t>
      </w:r>
      <w:r w:rsidRPr="00D32D51">
        <w:rPr>
          <w:rFonts w:ascii="Times New Roman" w:hAnsi="Times New Roman"/>
          <w:color w:val="000000"/>
          <w:sz w:val="20"/>
          <w:szCs w:val="20"/>
        </w:rPr>
        <w:t>S. Grzelak (2002). Skutki wychowania w dziedzinie seksualności na świecie</w:t>
      </w:r>
      <w:r w:rsidRPr="00D32D51">
        <w:rPr>
          <w:rFonts w:ascii="Times New Roman" w:hAnsi="Times New Roman"/>
          <w:i/>
          <w:iCs/>
          <w:color w:val="000000"/>
          <w:sz w:val="20"/>
          <w:szCs w:val="20"/>
        </w:rPr>
        <w:t>.</w:t>
      </w:r>
      <w:r w:rsidRPr="00D32D51">
        <w:rPr>
          <w:rFonts w:ascii="Times New Roman" w:hAnsi="Times New Roman"/>
          <w:color w:val="000000"/>
          <w:sz w:val="20"/>
          <w:szCs w:val="20"/>
        </w:rPr>
        <w:t xml:space="preserve"> Wychowawca, 3, s. 8–9.</w:t>
      </w:r>
    </w:p>
  </w:footnote>
  <w:footnote w:id="84">
    <w:p w14:paraId="08052967" w14:textId="77777777" w:rsidR="00DF7499" w:rsidRPr="00D32D51" w:rsidRDefault="00DF7499" w:rsidP="00C125DA">
      <w:pPr>
        <w:pStyle w:val="NormalnyWeb"/>
        <w:spacing w:beforeAutospacing="0" w:after="450" w:afterAutospacing="0" w:line="276" w:lineRule="auto"/>
        <w:rPr>
          <w:sz w:val="20"/>
          <w:szCs w:val="20"/>
        </w:rPr>
      </w:pPr>
      <w:r w:rsidRPr="00D32D51">
        <w:rPr>
          <w:rStyle w:val="Znakiprzypiswdolnych"/>
          <w:sz w:val="20"/>
          <w:szCs w:val="20"/>
        </w:rPr>
        <w:footnoteRef/>
      </w:r>
      <w:r w:rsidRPr="00D32D51">
        <w:rPr>
          <w:sz w:val="20"/>
          <w:szCs w:val="20"/>
        </w:rPr>
        <w:t xml:space="preserve"> J. Szymańska (2012). Programy profilaktyczne. Podstawy profesjonalnej profilaktyki. Ośrodek Rozwoju Edukacji, Warszawa, s. 38–39.</w:t>
      </w:r>
    </w:p>
  </w:footnote>
  <w:footnote w:id="85">
    <w:p w14:paraId="4911F742"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Por. A. Gulczyńska, B. Jankowiak (2014). Wczesna inicjacja seksualna młodzieży – przyczyny i konsekwencje. Kultura – Społeczeństwo – Edukacja, 1 (5), s. 181–182; M. Komorowska-Pudło (2013). Seksualność młodzieży przełomu XX i XXI wieku, Kraków: Wydawnictwo WAM.</w:t>
      </w:r>
    </w:p>
  </w:footnote>
  <w:footnote w:id="86">
    <w:p w14:paraId="51478A93" w14:textId="77777777" w:rsidR="00DF7499" w:rsidRPr="00D32D51" w:rsidRDefault="00DF7499" w:rsidP="00C125DA">
      <w:pPr>
        <w:pStyle w:val="Tekstprzypisudolnego"/>
        <w:rPr>
          <w:rFonts w:ascii="Times New Roman" w:hAnsi="Times New Roman"/>
          <w:sz w:val="20"/>
          <w:szCs w:val="20"/>
          <w:lang w:val="en-US"/>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S.A. </w:t>
      </w:r>
      <w:proofErr w:type="spellStart"/>
      <w:r w:rsidRPr="00D32D51">
        <w:rPr>
          <w:rFonts w:ascii="Times New Roman" w:hAnsi="Times New Roman"/>
          <w:sz w:val="20"/>
          <w:szCs w:val="20"/>
        </w:rPr>
        <w:t>Kushal</w:t>
      </w:r>
      <w:proofErr w:type="spellEnd"/>
      <w:r w:rsidRPr="00D32D51">
        <w:rPr>
          <w:rFonts w:ascii="Times New Roman" w:hAnsi="Times New Roman"/>
          <w:sz w:val="20"/>
          <w:szCs w:val="20"/>
        </w:rPr>
        <w:t xml:space="preserve">, Y.M. Amin, S. Reza, </w:t>
      </w:r>
      <w:proofErr w:type="spellStart"/>
      <w:r w:rsidRPr="00D32D51">
        <w:rPr>
          <w:rFonts w:ascii="Times New Roman" w:hAnsi="Times New Roman"/>
          <w:sz w:val="20"/>
          <w:szCs w:val="20"/>
        </w:rPr>
        <w:t>F.</w:t>
      </w:r>
      <w:proofErr w:type="gramStart"/>
      <w:r w:rsidRPr="00D32D51">
        <w:rPr>
          <w:rFonts w:ascii="Times New Roman" w:hAnsi="Times New Roman"/>
          <w:sz w:val="20"/>
          <w:szCs w:val="20"/>
        </w:rPr>
        <w:t>B.Hossain</w:t>
      </w:r>
      <w:proofErr w:type="spellEnd"/>
      <w:proofErr w:type="gramEnd"/>
      <w:r w:rsidRPr="00D32D51">
        <w:rPr>
          <w:rFonts w:ascii="Times New Roman" w:hAnsi="Times New Roman"/>
          <w:sz w:val="20"/>
          <w:szCs w:val="20"/>
        </w:rPr>
        <w:t xml:space="preserve">, M.S.R. </w:t>
      </w:r>
      <w:proofErr w:type="spellStart"/>
      <w:r w:rsidRPr="00D32D51">
        <w:rPr>
          <w:rFonts w:ascii="Times New Roman" w:hAnsi="Times New Roman"/>
          <w:sz w:val="20"/>
          <w:szCs w:val="20"/>
        </w:rPr>
        <w:t>Shawon</w:t>
      </w:r>
      <w:proofErr w:type="spellEnd"/>
      <w:r w:rsidRPr="00D32D51">
        <w:rPr>
          <w:rFonts w:ascii="Times New Roman" w:hAnsi="Times New Roman"/>
          <w:sz w:val="20"/>
          <w:szCs w:val="20"/>
        </w:rPr>
        <w:t xml:space="preserve"> (2022). </w:t>
      </w:r>
      <w:r w:rsidRPr="00D32D51">
        <w:rPr>
          <w:rFonts w:ascii="Times New Roman" w:hAnsi="Times New Roman"/>
          <w:sz w:val="20"/>
          <w:szCs w:val="20"/>
          <w:lang w:val="en-US"/>
        </w:rPr>
        <w:t>Regional and Sex Differences in the Prevalence and Correlates of Early Sexual Initiation Among Adolescents Aged 12–15 Years in 50 Countries. Journal of Adolescent Health, 70 (4), s. 608.</w:t>
      </w:r>
    </w:p>
  </w:footnote>
  <w:footnote w:id="87">
    <w:p w14:paraId="409BFCF3" w14:textId="77777777" w:rsidR="00DF7499" w:rsidRPr="00D32D51" w:rsidRDefault="00DF7499" w:rsidP="00C125DA">
      <w:pPr>
        <w:pStyle w:val="Tekstprzypisudolnego"/>
        <w:rPr>
          <w:rFonts w:ascii="Times New Roman" w:hAnsi="Times New Roman"/>
          <w:sz w:val="20"/>
          <w:szCs w:val="20"/>
          <w:lang w:val="en-US"/>
        </w:rPr>
      </w:pPr>
      <w:r w:rsidRPr="00D32D51">
        <w:rPr>
          <w:rStyle w:val="Znakiprzypiswdolnych"/>
          <w:rFonts w:ascii="Times New Roman" w:hAnsi="Times New Roman"/>
          <w:sz w:val="20"/>
          <w:szCs w:val="20"/>
        </w:rPr>
        <w:footnoteRef/>
      </w:r>
      <w:r w:rsidRPr="00D32D51">
        <w:rPr>
          <w:rFonts w:ascii="Times New Roman" w:hAnsi="Times New Roman"/>
          <w:sz w:val="20"/>
          <w:szCs w:val="20"/>
          <w:lang w:val="en-US"/>
        </w:rPr>
        <w:t xml:space="preserve"> Szkoła+milczenia.pdf (stowarzyszeniefidesetratio.pl) s.190.</w:t>
      </w:r>
    </w:p>
  </w:footnote>
  <w:footnote w:id="88">
    <w:p w14:paraId="3B43BE0F"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Wychowanie przygodą życia. Wystąpienie dr hab. M. Michalskiego prof. UAM na XIII Ogólnopolskim Kongresie Wychowania do życia w rodzinie, 16 maja 2023 r.</w:t>
      </w:r>
    </w:p>
  </w:footnote>
  <w:footnote w:id="89">
    <w:p w14:paraId="30DF1FBD"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Sz. Grzelak, D. Żyro (2021). Jak wspierać uczniów po roku pandemii. Wyzwania i rekomendacje z obszaru wychowania, profilaktyki i zdrowia psychicznego. Warszawa: Instytut profilaktyki Zintegrowanej.</w:t>
      </w:r>
    </w:p>
  </w:footnote>
  <w:footnote w:id="90">
    <w:p w14:paraId="7AD16AC7"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M. Grabowska, M. Gwiazda (red.) (2022).  Młodzież 2021.</w:t>
      </w:r>
      <w:r w:rsidRPr="00D32D51">
        <w:rPr>
          <w:rFonts w:ascii="Times New Roman" w:hAnsi="Times New Roman"/>
          <w:i/>
          <w:iCs/>
          <w:sz w:val="20"/>
          <w:szCs w:val="20"/>
        </w:rPr>
        <w:t xml:space="preserve"> </w:t>
      </w:r>
      <w:r w:rsidRPr="00D32D51">
        <w:rPr>
          <w:rFonts w:ascii="Times New Roman" w:hAnsi="Times New Roman"/>
          <w:sz w:val="20"/>
          <w:szCs w:val="20"/>
        </w:rPr>
        <w:t xml:space="preserve">Opinie i diagnozy, 49, Warszawa: CBOS, s. 71. </w:t>
      </w:r>
    </w:p>
    <w:p w14:paraId="4EFA3B52" w14:textId="77777777" w:rsidR="00DF7499" w:rsidRPr="00D32D51" w:rsidRDefault="00DF7499" w:rsidP="00C125DA">
      <w:pPr>
        <w:pStyle w:val="Tekstprzypisudolnego"/>
        <w:rPr>
          <w:rFonts w:ascii="Times New Roman" w:hAnsi="Times New Roman"/>
          <w:sz w:val="20"/>
          <w:szCs w:val="20"/>
        </w:rPr>
      </w:pPr>
      <w:r w:rsidRPr="00D32D51">
        <w:rPr>
          <w:rFonts w:ascii="Times New Roman" w:hAnsi="Times New Roman"/>
          <w:sz w:val="20"/>
          <w:szCs w:val="20"/>
        </w:rPr>
        <w:t>Wyniki nie sumują się do 100%, ponieważ respondenci mogli wybrać trzy cele.</w:t>
      </w:r>
    </w:p>
  </w:footnote>
  <w:footnote w:id="91">
    <w:p w14:paraId="70C28956"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Sz. Grzelak (red) (2015). Vademecum skutecznej profilaktyki problemów młodzieży, Przewodnik dla samorządowców i praktyków oparty na wynikach badań naukowych. Warszawa ORE.</w:t>
      </w:r>
    </w:p>
  </w:footnote>
  <w:footnote w:id="92">
    <w:p w14:paraId="721B8C32"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A. Jurewicz. Kompetencje kluczowe w edukacji. https://www.ore.edu.pl/images/files/POWER/zarzadzanie_oswiata/Prezentacja%20-Kompetencje%20kluczowe%20w%20edukacji.pdf.</w:t>
      </w:r>
    </w:p>
  </w:footnote>
  <w:footnote w:id="93">
    <w:p w14:paraId="25DE3FFE"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Sz. Grzelak (red) (2015). Vademecum skutecznej profilaktyki problemów młodzieży, Przewodnik dla samorządowców i praktyków oparty na wynikach badań naukowych. Warszawa ORE.</w:t>
      </w:r>
    </w:p>
  </w:footnote>
  <w:footnote w:id="94">
    <w:p w14:paraId="5A49C76B"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Sz. Grzelak (red) (2015). Vademecum skutecznej profilaktyki problemów młodzieży, Przewodnik dla samorządowców i praktyków oparty na wynikach badań naukowych. Warszawa ORE.</w:t>
      </w:r>
    </w:p>
  </w:footnote>
  <w:footnote w:id="95">
    <w:p w14:paraId="5B742D09"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M. Grabowska, M. Gwiazda (red.) (2022).  Młodzież 2021.</w:t>
      </w:r>
      <w:r w:rsidRPr="00D32D51">
        <w:rPr>
          <w:rFonts w:ascii="Times New Roman" w:hAnsi="Times New Roman"/>
          <w:i/>
          <w:iCs/>
          <w:sz w:val="20"/>
          <w:szCs w:val="20"/>
        </w:rPr>
        <w:t xml:space="preserve"> </w:t>
      </w:r>
      <w:r w:rsidRPr="00D32D51">
        <w:rPr>
          <w:rFonts w:ascii="Times New Roman" w:hAnsi="Times New Roman"/>
          <w:sz w:val="20"/>
          <w:szCs w:val="20"/>
        </w:rPr>
        <w:t xml:space="preserve">Opinie i diagnozy, 49, Warszawa: CBOS, s.71. </w:t>
      </w:r>
    </w:p>
    <w:p w14:paraId="12F091F5" w14:textId="77777777" w:rsidR="00DF7499" w:rsidRPr="00D32D51" w:rsidRDefault="00DF7499" w:rsidP="00C125DA">
      <w:pPr>
        <w:pStyle w:val="Tekstprzypisudolnego"/>
        <w:rPr>
          <w:rFonts w:ascii="Times New Roman" w:hAnsi="Times New Roman"/>
          <w:sz w:val="20"/>
          <w:szCs w:val="20"/>
        </w:rPr>
      </w:pPr>
      <w:r w:rsidRPr="00D32D51">
        <w:rPr>
          <w:rFonts w:ascii="Times New Roman" w:hAnsi="Times New Roman"/>
          <w:sz w:val="20"/>
          <w:szCs w:val="20"/>
        </w:rPr>
        <w:t>Wyniki nie sumują się do 100%, ponieważ respondenci mogli wybrać trzy cele.</w:t>
      </w:r>
    </w:p>
  </w:footnote>
  <w:footnote w:id="96">
    <w:p w14:paraId="321C15C2" w14:textId="77777777" w:rsidR="00DF7499" w:rsidRPr="00D32D51" w:rsidRDefault="00DF7499" w:rsidP="00C125DA">
      <w:pPr>
        <w:pStyle w:val="Tekstprzypisudolnego"/>
        <w:rPr>
          <w:rFonts w:ascii="Times New Roman" w:hAnsi="Times New Roman"/>
          <w:sz w:val="20"/>
          <w:szCs w:val="20"/>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Sz. Grzelak, D. Żyro (2021). Jak wspierać uczniów po roku pandemii. Wyzwania i rekomendacje z obszaru wychowania, profilaktyki i zdrowia psychicznego. Warszawa: Instytut profilaktyki Zintegrowanej.</w:t>
      </w:r>
    </w:p>
  </w:footnote>
  <w:footnote w:id="97">
    <w:p w14:paraId="7A7B7E54" w14:textId="77777777" w:rsidR="00DF7499" w:rsidRPr="00D32D51" w:rsidRDefault="00DF7499" w:rsidP="00C125DA">
      <w:pPr>
        <w:pStyle w:val="Tekstprzypisudolnego"/>
        <w:tabs>
          <w:tab w:val="center" w:pos="4536"/>
        </w:tabs>
        <w:rPr>
          <w:rFonts w:ascii="Times New Roman" w:hAnsi="Times New Roman"/>
          <w:sz w:val="20"/>
          <w:szCs w:val="20"/>
          <w:lang w:val="en-US"/>
        </w:rPr>
      </w:pPr>
      <w:r w:rsidRPr="00D32D51">
        <w:rPr>
          <w:rStyle w:val="Znakiprzypiswdolnych"/>
          <w:rFonts w:ascii="Times New Roman" w:hAnsi="Times New Roman"/>
          <w:sz w:val="20"/>
          <w:szCs w:val="20"/>
        </w:rPr>
        <w:footnoteRef/>
      </w:r>
      <w:r w:rsidRPr="00D32D51">
        <w:rPr>
          <w:rFonts w:ascii="Times New Roman" w:hAnsi="Times New Roman"/>
          <w:sz w:val="20"/>
          <w:szCs w:val="20"/>
        </w:rPr>
        <w:t xml:space="preserve"> Sz. Czarnik (2019). </w:t>
      </w:r>
      <w:r w:rsidRPr="00D32D51">
        <w:rPr>
          <w:rFonts w:ascii="Times New Roman" w:hAnsi="Times New Roman"/>
          <w:sz w:val="20"/>
          <w:szCs w:val="20"/>
        </w:rPr>
        <w:tab/>
        <w:t xml:space="preserve">Opinie uczniów o zajęciach z przedmiotu Wychowanie do życia w rodzinie. Wyniki badań. Prezentacja podczas Senackiej Komisji Rodziny, Polityki Senioralnej i Społecznej. Wychowanie do życia w rodzinie wsparciem rodziny i społeczeństwa w budowaniu dojrzałości uczniów – 21 lat doświadczeń. </w:t>
      </w:r>
      <w:r w:rsidRPr="00D32D51">
        <w:rPr>
          <w:rFonts w:ascii="Times New Roman" w:hAnsi="Times New Roman"/>
          <w:sz w:val="20"/>
          <w:szCs w:val="20"/>
          <w:lang w:val="en-US"/>
        </w:rPr>
        <w:t>24.09.2019.</w:t>
      </w:r>
    </w:p>
  </w:footnote>
  <w:footnote w:id="98">
    <w:p w14:paraId="6EAA47F6" w14:textId="77777777" w:rsidR="00DF7499" w:rsidRPr="00D32D51" w:rsidRDefault="00DF7499" w:rsidP="00C125DA">
      <w:pPr>
        <w:spacing w:after="0" w:line="240" w:lineRule="auto"/>
        <w:rPr>
          <w:rFonts w:ascii="Times New Roman" w:hAnsi="Times New Roman" w:cs="Times New Roman"/>
          <w:sz w:val="20"/>
          <w:szCs w:val="20"/>
          <w:lang w:val="en-US"/>
        </w:rPr>
      </w:pPr>
      <w:r w:rsidRPr="00D32D51">
        <w:rPr>
          <w:rFonts w:ascii="Times New Roman" w:hAnsi="Times New Roman" w:cs="Times New Roman"/>
          <w:sz w:val="20"/>
          <w:szCs w:val="20"/>
          <w:lang w:val="en-US"/>
        </w:rPr>
        <w:t xml:space="preserve"> Growing up Unequal: Gender and Socioeconomic Diff </w:t>
      </w:r>
      <w:proofErr w:type="spellStart"/>
      <w:r w:rsidRPr="00D32D51">
        <w:rPr>
          <w:rFonts w:ascii="Times New Roman" w:hAnsi="Times New Roman" w:cs="Times New Roman"/>
          <w:sz w:val="20"/>
          <w:szCs w:val="20"/>
          <w:lang w:val="en-US"/>
        </w:rPr>
        <w:t>erences</w:t>
      </w:r>
      <w:proofErr w:type="spellEnd"/>
      <w:r w:rsidRPr="00D32D51">
        <w:rPr>
          <w:rFonts w:ascii="Times New Roman" w:hAnsi="Times New Roman" w:cs="Times New Roman"/>
          <w:sz w:val="20"/>
          <w:szCs w:val="20"/>
          <w:lang w:val="en-US"/>
        </w:rPr>
        <w:t xml:space="preserve"> in Young People’s Health and Well-being. Health </w:t>
      </w:r>
      <w:proofErr w:type="spellStart"/>
      <w:r w:rsidRPr="00D32D51">
        <w:rPr>
          <w:rFonts w:ascii="Times New Roman" w:hAnsi="Times New Roman" w:cs="Times New Roman"/>
          <w:sz w:val="20"/>
          <w:szCs w:val="20"/>
          <w:lang w:val="en-US"/>
        </w:rPr>
        <w:t>Behaviour</w:t>
      </w:r>
      <w:proofErr w:type="spellEnd"/>
      <w:r w:rsidRPr="00D32D51">
        <w:rPr>
          <w:rFonts w:ascii="Times New Roman" w:hAnsi="Times New Roman" w:cs="Times New Roman"/>
          <w:sz w:val="20"/>
          <w:szCs w:val="20"/>
          <w:lang w:val="en-US"/>
        </w:rPr>
        <w:t xml:space="preserve"> in School-Aged Children (HBSC) Study: </w:t>
      </w:r>
      <w:proofErr w:type="spellStart"/>
      <w:r w:rsidRPr="00D32D51">
        <w:rPr>
          <w:rFonts w:ascii="Times New Roman" w:hAnsi="Times New Roman" w:cs="Times New Roman"/>
          <w:sz w:val="20"/>
          <w:szCs w:val="20"/>
          <w:lang w:val="en-US"/>
        </w:rPr>
        <w:t>Internati</w:t>
      </w:r>
      <w:proofErr w:type="spellEnd"/>
      <w:r w:rsidRPr="00D32D51">
        <w:rPr>
          <w:rFonts w:ascii="Times New Roman" w:hAnsi="Times New Roman" w:cs="Times New Roman"/>
          <w:sz w:val="20"/>
          <w:szCs w:val="20"/>
          <w:lang w:val="en-US"/>
        </w:rPr>
        <w:t xml:space="preserve"> </w:t>
      </w:r>
      <w:proofErr w:type="spellStart"/>
      <w:r w:rsidRPr="00D32D51">
        <w:rPr>
          <w:rFonts w:ascii="Times New Roman" w:hAnsi="Times New Roman" w:cs="Times New Roman"/>
          <w:sz w:val="20"/>
          <w:szCs w:val="20"/>
          <w:lang w:val="en-US"/>
        </w:rPr>
        <w:t>onal</w:t>
      </w:r>
      <w:proofErr w:type="spellEnd"/>
      <w:r w:rsidRPr="00D32D51">
        <w:rPr>
          <w:rFonts w:ascii="Times New Roman" w:hAnsi="Times New Roman" w:cs="Times New Roman"/>
          <w:sz w:val="20"/>
          <w:szCs w:val="20"/>
          <w:lang w:val="en-US"/>
        </w:rPr>
        <w:t xml:space="preserve"> Report from the 2013/2014 Survey. Copenhagen, WHO Regional </w:t>
      </w:r>
      <w:proofErr w:type="spellStart"/>
      <w:r w:rsidRPr="00D32D51">
        <w:rPr>
          <w:rFonts w:ascii="Times New Roman" w:hAnsi="Times New Roman" w:cs="Times New Roman"/>
          <w:sz w:val="20"/>
          <w:szCs w:val="20"/>
          <w:lang w:val="en-US"/>
        </w:rPr>
        <w:t>Offi</w:t>
      </w:r>
      <w:proofErr w:type="spellEnd"/>
      <w:r w:rsidRPr="00D32D51">
        <w:rPr>
          <w:rFonts w:ascii="Times New Roman" w:hAnsi="Times New Roman" w:cs="Times New Roman"/>
          <w:sz w:val="20"/>
          <w:szCs w:val="20"/>
          <w:lang w:val="en-US"/>
        </w:rPr>
        <w:t xml:space="preserve"> </w:t>
      </w:r>
      <w:proofErr w:type="spellStart"/>
      <w:r w:rsidRPr="00D32D51">
        <w:rPr>
          <w:rFonts w:ascii="Times New Roman" w:hAnsi="Times New Roman" w:cs="Times New Roman"/>
          <w:sz w:val="20"/>
          <w:szCs w:val="20"/>
          <w:lang w:val="en-US"/>
        </w:rPr>
        <w:t>ce</w:t>
      </w:r>
      <w:proofErr w:type="spellEnd"/>
      <w:r w:rsidRPr="00D32D51">
        <w:rPr>
          <w:rFonts w:ascii="Times New Roman" w:hAnsi="Times New Roman" w:cs="Times New Roman"/>
          <w:sz w:val="20"/>
          <w:szCs w:val="20"/>
          <w:lang w:val="en-US"/>
        </w:rPr>
        <w:t xml:space="preserve"> for Europe, 2016, Health Policy for Children and Adolescents, No. 7, s. 180; </w:t>
      </w:r>
      <w:proofErr w:type="spellStart"/>
      <w:r w:rsidRPr="00D32D51">
        <w:rPr>
          <w:rFonts w:ascii="Times New Roman" w:hAnsi="Times New Roman" w:cs="Times New Roman"/>
          <w:sz w:val="20"/>
          <w:szCs w:val="20"/>
          <w:lang w:val="en-US"/>
        </w:rPr>
        <w:t>Szwecja</w:t>
      </w:r>
      <w:proofErr w:type="spellEnd"/>
      <w:r w:rsidRPr="00D32D51">
        <w:rPr>
          <w:rFonts w:ascii="Times New Roman" w:hAnsi="Times New Roman" w:cs="Times New Roman"/>
          <w:sz w:val="20"/>
          <w:szCs w:val="20"/>
          <w:lang w:val="en-US"/>
        </w:rPr>
        <w:t xml:space="preserve">: </w:t>
      </w:r>
      <w:proofErr w:type="spellStart"/>
      <w:r w:rsidRPr="00D32D51">
        <w:rPr>
          <w:rFonts w:ascii="Times New Roman" w:hAnsi="Times New Roman" w:cs="Times New Roman"/>
          <w:sz w:val="20"/>
          <w:szCs w:val="20"/>
          <w:lang w:val="en-US"/>
        </w:rPr>
        <w:t>Skolbarns</w:t>
      </w:r>
      <w:proofErr w:type="spellEnd"/>
      <w:r w:rsidRPr="00D32D51">
        <w:rPr>
          <w:rFonts w:ascii="Times New Roman" w:hAnsi="Times New Roman" w:cs="Times New Roman"/>
          <w:sz w:val="20"/>
          <w:szCs w:val="20"/>
          <w:lang w:val="en-US"/>
        </w:rPr>
        <w:t xml:space="preserve"> </w:t>
      </w:r>
      <w:proofErr w:type="spellStart"/>
      <w:r w:rsidRPr="00D32D51">
        <w:rPr>
          <w:rFonts w:ascii="Times New Roman" w:hAnsi="Times New Roman" w:cs="Times New Roman"/>
          <w:sz w:val="20"/>
          <w:szCs w:val="20"/>
          <w:lang w:val="en-US"/>
        </w:rPr>
        <w:t>hälsovanor</w:t>
      </w:r>
      <w:proofErr w:type="spellEnd"/>
      <w:r w:rsidRPr="00D32D51">
        <w:rPr>
          <w:rFonts w:ascii="Times New Roman" w:hAnsi="Times New Roman" w:cs="Times New Roman"/>
          <w:sz w:val="20"/>
          <w:szCs w:val="20"/>
          <w:lang w:val="en-US"/>
        </w:rPr>
        <w:t xml:space="preserve"> </w:t>
      </w:r>
      <w:proofErr w:type="spellStart"/>
      <w:r w:rsidRPr="00D32D51">
        <w:rPr>
          <w:rFonts w:ascii="Times New Roman" w:hAnsi="Times New Roman" w:cs="Times New Roman"/>
          <w:sz w:val="20"/>
          <w:szCs w:val="20"/>
          <w:lang w:val="en-US"/>
        </w:rPr>
        <w:t>i</w:t>
      </w:r>
      <w:proofErr w:type="spellEnd"/>
      <w:r w:rsidRPr="00D32D51">
        <w:rPr>
          <w:rFonts w:ascii="Times New Roman" w:hAnsi="Times New Roman" w:cs="Times New Roman"/>
          <w:sz w:val="20"/>
          <w:szCs w:val="20"/>
          <w:lang w:val="en-US"/>
        </w:rPr>
        <w:t xml:space="preserve"> Sverige 2017/18 </w:t>
      </w:r>
      <w:proofErr w:type="spellStart"/>
      <w:r w:rsidRPr="00D32D51">
        <w:rPr>
          <w:rFonts w:ascii="Times New Roman" w:hAnsi="Times New Roman" w:cs="Times New Roman"/>
          <w:sz w:val="20"/>
          <w:szCs w:val="20"/>
          <w:lang w:val="en-US"/>
        </w:rPr>
        <w:t>Grundrapport</w:t>
      </w:r>
      <w:proofErr w:type="spellEnd"/>
      <w:r w:rsidRPr="00D32D51">
        <w:rPr>
          <w:rFonts w:ascii="Times New Roman" w:hAnsi="Times New Roman" w:cs="Times New Roman"/>
          <w:sz w:val="20"/>
          <w:szCs w:val="20"/>
          <w:lang w:val="en-US"/>
        </w:rPr>
        <w:t xml:space="preserve">, </w:t>
      </w:r>
      <w:hyperlink r:id="rId27">
        <w:r w:rsidRPr="00D32D51">
          <w:rPr>
            <w:rStyle w:val="Hipercze"/>
            <w:rFonts w:ascii="Times New Roman" w:hAnsi="Times New Roman" w:cs="Times New Roman"/>
            <w:sz w:val="20"/>
            <w:szCs w:val="20"/>
            <w:lang w:val="en-US"/>
          </w:rPr>
          <w:t>https://ec.europa.eu/eurostat/data/database</w:t>
        </w:r>
      </w:hyperlink>
      <w:r w:rsidRPr="00D32D51">
        <w:rPr>
          <w:rFonts w:ascii="Times New Roman" w:hAnsi="Times New Roman" w:cs="Times New Roman"/>
          <w:sz w:val="20"/>
          <w:szCs w:val="20"/>
          <w:lang w:val="en-US"/>
        </w:rPr>
        <w:t>; https://sdb.socialstyrelsen.se/if_abo/val.aspx; https://www.gov.uk/government/statistics/abortion-statistics-for-england-and-wales-2017.</w:t>
      </w:r>
    </w:p>
  </w:footnote>
  <w:footnote w:id="99">
    <w:p w14:paraId="200AB02A" w14:textId="623DA23A" w:rsidR="00DF7499" w:rsidRPr="00D32D51" w:rsidRDefault="00DF749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Zob. opisane w projektach rozporządzeń „warunki i sposób realizacji” wymagań podstawy programowej.</w:t>
      </w:r>
    </w:p>
  </w:footnote>
  <w:footnote w:id="100">
    <w:p w14:paraId="1F11863C" w14:textId="71857B50" w:rsidR="00DF7499" w:rsidRPr="00D32D51" w:rsidRDefault="00DF749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Zob. s. 13 pkt 5 projektu rozporządzenia dla szkół podstawowych.</w:t>
      </w:r>
    </w:p>
  </w:footnote>
  <w:footnote w:id="101">
    <w:p w14:paraId="6C8ACE92" w14:textId="6B28D1B7" w:rsidR="00DF7499" w:rsidRPr="00D32D51" w:rsidRDefault="00DF749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Zob. cele kształcenia – wymagania ogólne.</w:t>
      </w:r>
    </w:p>
  </w:footnote>
  <w:footnote w:id="102">
    <w:p w14:paraId="321187DC" w14:textId="7DCAF0E6" w:rsidR="00DF7499" w:rsidRPr="00D32D51" w:rsidRDefault="00DF7499" w:rsidP="00225A7A">
      <w:pPr>
        <w:pStyle w:val="Tekstprzypisudolnego"/>
        <w:spacing w:line="240" w:lineRule="auto"/>
        <w:jc w:val="both"/>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Zob. art. 2 protokołu nr 1 z dnia 20 marca 1952 r. do Konwencji o ochronie praw człowieka i podstawowych wolności z dnia 4 listopada 1950 r., art. 14 ust. 3 Karty Praw Podstawowych UE.</w:t>
      </w:r>
    </w:p>
  </w:footnote>
  <w:footnote w:id="103">
    <w:p w14:paraId="1C668261" w14:textId="68CD8730" w:rsidR="00DF7499" w:rsidRPr="00D32D51" w:rsidRDefault="00DF7499" w:rsidP="00225A7A">
      <w:pPr>
        <w:pStyle w:val="Tekstprzypisudolnego"/>
        <w:spacing w:line="240" w:lineRule="aut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Ustawa z dnia 14 grudnia 2016 r. – Prawo Oświatowe (Dz.U. z 2024 r. poz. 737)</w:t>
      </w:r>
    </w:p>
  </w:footnote>
  <w:footnote w:id="104">
    <w:p w14:paraId="4BE6D3C6" w14:textId="5666FF88" w:rsidR="00DF7499" w:rsidRPr="00D32D51" w:rsidRDefault="00DF7499" w:rsidP="00225A7A">
      <w:pPr>
        <w:pStyle w:val="Tekstprzypisudolnego"/>
        <w:spacing w:line="240" w:lineRule="auto"/>
        <w:jc w:val="both"/>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Papieska Rada ds. Rodziny</w:t>
      </w:r>
      <w:proofErr w:type="gramStart"/>
      <w:r w:rsidRPr="00D32D51">
        <w:rPr>
          <w:rFonts w:ascii="Times New Roman" w:hAnsi="Times New Roman"/>
          <w:sz w:val="20"/>
          <w:szCs w:val="20"/>
        </w:rPr>
        <w:t xml:space="preserve">, </w:t>
      </w:r>
      <w:r w:rsidRPr="00D32D51">
        <w:rPr>
          <w:rFonts w:ascii="Times New Roman" w:hAnsi="Times New Roman"/>
          <w:i/>
          <w:iCs/>
          <w:sz w:val="20"/>
          <w:szCs w:val="20"/>
        </w:rPr>
        <w:t>”Ludzka</w:t>
      </w:r>
      <w:proofErr w:type="gramEnd"/>
      <w:r w:rsidRPr="00D32D51">
        <w:rPr>
          <w:rFonts w:ascii="Times New Roman" w:hAnsi="Times New Roman"/>
          <w:i/>
          <w:iCs/>
          <w:sz w:val="20"/>
          <w:szCs w:val="20"/>
        </w:rPr>
        <w:t xml:space="preserve"> płciowość: prawda i znaczenie”. Wskazania dla wychowania w rodzinie</w:t>
      </w:r>
      <w:r w:rsidRPr="00D32D51">
        <w:rPr>
          <w:rFonts w:ascii="Times New Roman" w:hAnsi="Times New Roman"/>
          <w:sz w:val="20"/>
          <w:szCs w:val="20"/>
        </w:rPr>
        <w:t xml:space="preserve">, pkt 92, Instytut Studiów nad Rodziną, Łomianki 1996, </w:t>
      </w:r>
      <w:hyperlink r:id="rId28" w:history="1">
        <w:r w:rsidRPr="00D32D51">
          <w:rPr>
            <w:rStyle w:val="Hipercze"/>
            <w:rFonts w:ascii="Times New Roman" w:hAnsi="Times New Roman"/>
            <w:sz w:val="20"/>
            <w:szCs w:val="20"/>
          </w:rPr>
          <w:t>https://kodr.pl/wp-content/uploads/2018/10/ludzka_plciowosc_prawda_i_znaczenie.pdf</w:t>
        </w:r>
      </w:hyperlink>
      <w:r w:rsidRPr="00D32D51">
        <w:rPr>
          <w:rFonts w:ascii="Times New Roman" w:hAnsi="Times New Roman"/>
          <w:sz w:val="20"/>
          <w:szCs w:val="20"/>
        </w:rPr>
        <w:t>, dostęp: 15.11.2024.</w:t>
      </w:r>
    </w:p>
  </w:footnote>
  <w:footnote w:id="105">
    <w:p w14:paraId="5ADEB398" w14:textId="5910A199" w:rsidR="00DF7499" w:rsidRPr="00D32D51" w:rsidRDefault="00DF7499" w:rsidP="00225A7A">
      <w:pPr>
        <w:pStyle w:val="Tekstprzypisudolnego"/>
        <w:spacing w:line="240" w:lineRule="aut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Konkordat między Stolicą Apostolską i Rzecząpospolitą Polską z dnia 28 lipca 1993 r. (Dz.U. 1998 Nr 51, poz. 318).</w:t>
      </w:r>
    </w:p>
  </w:footnote>
  <w:footnote w:id="106">
    <w:p w14:paraId="2FBFB1C5" w14:textId="06B98291" w:rsidR="00DF7499" w:rsidRPr="00D32D51" w:rsidRDefault="00DF7499" w:rsidP="00225A7A">
      <w:pPr>
        <w:pStyle w:val="Tekstprzypisudolnego"/>
        <w:spacing w:line="240" w:lineRule="aut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Ustawa z dnia 17 maja 1989 r. o stosunku Państwa do Kościoła Katolickiego (Dz.U. z 2023 r. poz. 1966).</w:t>
      </w:r>
    </w:p>
  </w:footnote>
  <w:footnote w:id="107">
    <w:p w14:paraId="1BB7441F" w14:textId="77777777" w:rsidR="00DF7499" w:rsidRPr="00D32D51" w:rsidRDefault="00DF7499" w:rsidP="007E57B9">
      <w:pPr>
        <w:spacing w:before="120" w:after="120" w:line="276" w:lineRule="auto"/>
        <w:jc w:val="both"/>
        <w:rPr>
          <w:rFonts w:ascii="Times New Roman" w:eastAsia="Calibri" w:hAnsi="Times New Roman" w:cs="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cs="Times New Roman"/>
          <w:sz w:val="20"/>
          <w:szCs w:val="20"/>
        </w:rPr>
        <w:t xml:space="preserve"> </w:t>
      </w:r>
      <w:r w:rsidRPr="00D32D51">
        <w:rPr>
          <w:rFonts w:ascii="Times New Roman" w:eastAsia="Calibri" w:hAnsi="Times New Roman" w:cs="Times New Roman"/>
          <w:sz w:val="20"/>
          <w:szCs w:val="20"/>
        </w:rPr>
        <w:t xml:space="preserve">Źródło: Michalski M.A., Furman F.M. (2021). Koszty rozpadu rodzin i małżeństw w Polsce. Warszawa: Collegium </w:t>
      </w:r>
      <w:proofErr w:type="spellStart"/>
      <w:r w:rsidRPr="00D32D51">
        <w:rPr>
          <w:rFonts w:ascii="Times New Roman" w:eastAsia="Calibri" w:hAnsi="Times New Roman" w:cs="Times New Roman"/>
          <w:sz w:val="20"/>
          <w:szCs w:val="20"/>
        </w:rPr>
        <w:t>Intermarium</w:t>
      </w:r>
      <w:proofErr w:type="spellEnd"/>
      <w:r w:rsidRPr="00D32D51">
        <w:rPr>
          <w:rFonts w:ascii="Times New Roman" w:eastAsia="Calibri" w:hAnsi="Times New Roman" w:cs="Times New Roman"/>
          <w:sz w:val="20"/>
          <w:szCs w:val="20"/>
        </w:rPr>
        <w:t>.</w:t>
      </w:r>
    </w:p>
    <w:p w14:paraId="60BD18E0" w14:textId="77777777" w:rsidR="00DF7499" w:rsidRPr="00D32D51" w:rsidRDefault="00000000" w:rsidP="007E57B9">
      <w:pPr>
        <w:spacing w:before="120" w:after="120" w:line="276" w:lineRule="auto"/>
        <w:ind w:left="360"/>
        <w:jc w:val="both"/>
        <w:rPr>
          <w:rFonts w:ascii="Times New Roman" w:hAnsi="Times New Roman" w:cs="Times New Roman"/>
          <w:sz w:val="20"/>
          <w:szCs w:val="20"/>
        </w:rPr>
      </w:pPr>
      <w:hyperlink r:id="rId29" w:anchor=":~:text=Opieraj%C4%85c%20si%C4%99%20mi%C4%99dzy%20innymi%20na%20danych%20ministerialnych%20i,obs%C5%82ugi%20spraw%20rozwodowych%20i%20dotycz%C4%85cych%20opieki%20nad%20dzie%C4%87mi" w:history="1">
        <w:r w:rsidR="00DF7499" w:rsidRPr="00D32D51">
          <w:rPr>
            <w:rStyle w:val="Hipercze"/>
            <w:rFonts w:ascii="Times New Roman" w:hAnsi="Times New Roman" w:cs="Times New Roman"/>
            <w:sz w:val="20"/>
            <w:szCs w:val="20"/>
          </w:rPr>
          <w:t>https://ordoiuris.pl/rodzina-i-malzenstwo/miliardowe-koszty-rozpadu-rodzin#:~:text=Opieraj%C4%85c%20si%C4%99%20mi%C4%99dzy%20innymi%20na%20danych%20ministerialnych%20i,obs%C5%82ugi%20spraw%20rozwodowych%20i%20dotycz%C4%85cych%20opieki%20nad%20dzie%C4%87mi</w:t>
        </w:r>
      </w:hyperlink>
      <w:r w:rsidR="00DF7499" w:rsidRPr="00D32D51">
        <w:rPr>
          <w:rFonts w:ascii="Times New Roman" w:eastAsia="Calibri" w:hAnsi="Times New Roman" w:cs="Times New Roman"/>
          <w:sz w:val="20"/>
          <w:szCs w:val="20"/>
        </w:rPr>
        <w:t xml:space="preserve">. </w:t>
      </w:r>
    </w:p>
  </w:footnote>
  <w:footnote w:id="108">
    <w:p w14:paraId="51702B61" w14:textId="77777777" w:rsidR="00DF7499" w:rsidRPr="00D32D51" w:rsidRDefault="00DF7499" w:rsidP="007E57B9">
      <w:pPr>
        <w:spacing w:before="120" w:after="120" w:line="276" w:lineRule="auto"/>
        <w:jc w:val="both"/>
        <w:rPr>
          <w:rStyle w:val="Hipercze"/>
          <w:rFonts w:ascii="Times New Roman" w:hAnsi="Times New Roman" w:cs="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cs="Times New Roman"/>
          <w:sz w:val="20"/>
          <w:szCs w:val="20"/>
        </w:rPr>
        <w:t xml:space="preserve"> GUS, 2014, “Prognoza ludności na lata 2014-2050 “, s.155, </w:t>
      </w:r>
      <w:hyperlink r:id="rId30" w:tgtFrame="_blank" w:history="1">
        <w:r w:rsidRPr="00D32D51">
          <w:rPr>
            <w:rStyle w:val="Hipercze"/>
            <w:rFonts w:ascii="Times New Roman" w:hAnsi="Times New Roman" w:cs="Times New Roman"/>
            <w:sz w:val="20"/>
            <w:szCs w:val="20"/>
          </w:rPr>
          <w:t>https://stat.gov.pl/obszary-tematyczne/ludnosc/prognoza-ludnosci/prognoza-ludnosci-na-lata-2014-2050-opracowana-2014-r-,1,5.html</w:t>
        </w:r>
      </w:hyperlink>
    </w:p>
  </w:footnote>
  <w:footnote w:id="109">
    <w:p w14:paraId="573D188E" w14:textId="77777777" w:rsidR="00DF7499" w:rsidRPr="00D32D51" w:rsidRDefault="00DF7499" w:rsidP="007E57B9">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lang w:val="en-US"/>
        </w:rPr>
        <w:t xml:space="preserve"> </w:t>
      </w:r>
      <w:proofErr w:type="spellStart"/>
      <w:proofErr w:type="gramStart"/>
      <w:r w:rsidRPr="00D32D51">
        <w:rPr>
          <w:rFonts w:ascii="Times New Roman" w:hAnsi="Times New Roman"/>
          <w:sz w:val="20"/>
          <w:szCs w:val="20"/>
          <w:lang w:val="en-US"/>
        </w:rPr>
        <w:t>Vollset</w:t>
      </w:r>
      <w:proofErr w:type="spellEnd"/>
      <w:r w:rsidRPr="00D32D51">
        <w:rPr>
          <w:rFonts w:ascii="Times New Roman" w:hAnsi="Times New Roman"/>
          <w:sz w:val="20"/>
          <w:szCs w:val="20"/>
          <w:lang w:val="en-US"/>
        </w:rPr>
        <w:t xml:space="preserve"> ,</w:t>
      </w:r>
      <w:proofErr w:type="gramEnd"/>
      <w:r w:rsidRPr="00D32D51">
        <w:rPr>
          <w:rFonts w:ascii="Times New Roman" w:hAnsi="Times New Roman"/>
          <w:sz w:val="20"/>
          <w:szCs w:val="20"/>
          <w:lang w:val="en-US"/>
        </w:rPr>
        <w:t xml:space="preserve">S.E., Goren, E., Yuan </w:t>
      </w:r>
      <w:proofErr w:type="spellStart"/>
      <w:r w:rsidRPr="00D32D51">
        <w:rPr>
          <w:rFonts w:ascii="Times New Roman" w:hAnsi="Times New Roman"/>
          <w:sz w:val="20"/>
          <w:szCs w:val="20"/>
          <w:lang w:val="en-US"/>
        </w:rPr>
        <w:t>i</w:t>
      </w:r>
      <w:proofErr w:type="spellEnd"/>
      <w:r w:rsidRPr="00D32D51">
        <w:rPr>
          <w:rFonts w:ascii="Times New Roman" w:hAnsi="Times New Roman"/>
          <w:sz w:val="20"/>
          <w:szCs w:val="20"/>
          <w:lang w:val="en-US"/>
        </w:rPr>
        <w:t xml:space="preserve"> in. (14.07.2020). Fertility, mortality, migration, and population scenarios for 195 countries and territories from 2017 to 2100: a forecasting analysis for the Global Burden of Disease Study. Lancet, online: </w:t>
      </w:r>
      <w:hyperlink r:id="rId31" w:history="1">
        <w:r w:rsidRPr="00D32D51">
          <w:rPr>
            <w:rStyle w:val="Hipercze"/>
            <w:rFonts w:ascii="Times New Roman" w:eastAsia="Calibri" w:hAnsi="Times New Roman"/>
            <w:sz w:val="20"/>
            <w:szCs w:val="20"/>
            <w:lang w:val="en-US" w:eastAsia="en-US"/>
          </w:rPr>
          <w:t>https://www.thelancet.com/journals/lancet/article/PIIS0140-6736(20)30677-2/fulltext</w:t>
        </w:r>
      </w:hyperlink>
      <w:r w:rsidRPr="00D32D51">
        <w:rPr>
          <w:rFonts w:ascii="Times New Roman" w:hAnsi="Times New Roman"/>
          <w:sz w:val="20"/>
          <w:szCs w:val="20"/>
          <w:lang w:val="en-US"/>
        </w:rPr>
        <w:t> [dostęp: 4-09-2020].</w:t>
      </w:r>
    </w:p>
  </w:footnote>
  <w:footnote w:id="110">
    <w:p w14:paraId="5DE3E423" w14:textId="77777777" w:rsidR="00DF7499" w:rsidRPr="00D32D51" w:rsidRDefault="00DF7499" w:rsidP="007E57B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Marianowicz-Szczygieł A. (2021). Zaburzenia tożsamości płciowej u dzieci i młodzieży – ujęcie psychologiczne. Geneza, czynniki ryzyka, rokowania, profilaktyka. (w:) Błażej Kmieciak B. [red.]. Między chromosomem a paragrafem. Warszawa: Wydawnictwo Instytutu Wymiaru Sprawiedliwości.</w:t>
      </w:r>
    </w:p>
  </w:footnote>
  <w:footnote w:id="111">
    <w:p w14:paraId="0AB409C8" w14:textId="77777777" w:rsidR="00DF7499" w:rsidRPr="00D32D51" w:rsidRDefault="00DF7499" w:rsidP="007E57B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proofErr w:type="spellStart"/>
      <w:r w:rsidRPr="00D32D51">
        <w:rPr>
          <w:rFonts w:ascii="Times New Roman" w:hAnsi="Times New Roman"/>
          <w:sz w:val="20"/>
          <w:szCs w:val="20"/>
        </w:rPr>
        <w:t>Woynarowska</w:t>
      </w:r>
      <w:proofErr w:type="spellEnd"/>
      <w:r w:rsidRPr="00D32D51">
        <w:rPr>
          <w:rFonts w:ascii="Times New Roman" w:hAnsi="Times New Roman"/>
          <w:sz w:val="20"/>
          <w:szCs w:val="20"/>
        </w:rPr>
        <w:t xml:space="preserve"> B. (2015). Zachowania seksualne młodzieży 15-letniej [w:] Mazur J. [red.]. Zdrowie i zachowania zdrowotne młodzieży szkolnej w Polsce na tle wybranych uwarunkowań </w:t>
      </w:r>
      <w:proofErr w:type="spellStart"/>
      <w:r w:rsidRPr="00D32D51">
        <w:rPr>
          <w:rFonts w:ascii="Times New Roman" w:hAnsi="Times New Roman"/>
          <w:sz w:val="20"/>
          <w:szCs w:val="20"/>
        </w:rPr>
        <w:t>socjodemograficznych</w:t>
      </w:r>
      <w:proofErr w:type="spellEnd"/>
      <w:r w:rsidRPr="00D32D51">
        <w:rPr>
          <w:rFonts w:ascii="Times New Roman" w:hAnsi="Times New Roman"/>
          <w:sz w:val="20"/>
          <w:szCs w:val="20"/>
        </w:rPr>
        <w:t xml:space="preserve">. Wyniki badań HBSC 2014. Warszawa: Instytut Matki i Dziecka, s. 193-199. </w:t>
      </w:r>
      <w:hyperlink r:id="rId32" w:history="1">
        <w:r w:rsidRPr="00D32D51">
          <w:rPr>
            <w:rStyle w:val="Hipercze"/>
            <w:rFonts w:ascii="Times New Roman" w:eastAsia="Calibri" w:hAnsi="Times New Roman"/>
            <w:sz w:val="20"/>
            <w:szCs w:val="20"/>
          </w:rPr>
          <w:t>LINK</w:t>
        </w:r>
      </w:hyperlink>
      <w:r w:rsidRPr="00D32D51">
        <w:rPr>
          <w:rFonts w:ascii="Times New Roman" w:hAnsi="Times New Roman"/>
          <w:sz w:val="20"/>
          <w:szCs w:val="20"/>
        </w:rPr>
        <w:t xml:space="preserve"> </w:t>
      </w:r>
    </w:p>
  </w:footnote>
  <w:footnote w:id="112">
    <w:p w14:paraId="37E7E2D2" w14:textId="77777777" w:rsidR="00DF7499" w:rsidRPr="00D32D51" w:rsidRDefault="00DF7499" w:rsidP="007E57B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Grzelak Sz., Dorota Żyro </w:t>
      </w:r>
      <w:proofErr w:type="gramStart"/>
      <w:r w:rsidRPr="00D32D51">
        <w:rPr>
          <w:rFonts w:ascii="Times New Roman" w:hAnsi="Times New Roman"/>
          <w:sz w:val="20"/>
          <w:szCs w:val="20"/>
        </w:rPr>
        <w:t>D.(</w:t>
      </w:r>
      <w:proofErr w:type="gramEnd"/>
      <w:r w:rsidRPr="00D32D51">
        <w:rPr>
          <w:rFonts w:ascii="Times New Roman" w:hAnsi="Times New Roman"/>
          <w:sz w:val="20"/>
          <w:szCs w:val="20"/>
        </w:rPr>
        <w:t xml:space="preserve">05.2023). Jak wspierać młodzież w niestabilnym świecie? Wyzwania i rekomendacje dla wychowania, profilaktyki i ochrony zdrowia psychicznego po trudnych latach 2020–2022. Instytut Profilaktyki Zintegrowanej. </w:t>
      </w:r>
      <w:hyperlink r:id="rId33" w:history="1">
        <w:r w:rsidRPr="00D32D51">
          <w:rPr>
            <w:rStyle w:val="Hipercze"/>
            <w:rFonts w:ascii="Times New Roman" w:eastAsia="Calibri" w:hAnsi="Times New Roman"/>
            <w:sz w:val="20"/>
            <w:szCs w:val="20"/>
          </w:rPr>
          <w:t>https://ipzin.org/raporty-i-ekspertyzy/</w:t>
        </w:r>
      </w:hyperlink>
      <w:r w:rsidRPr="00D32D51">
        <w:rPr>
          <w:rFonts w:ascii="Times New Roman" w:hAnsi="Times New Roman"/>
          <w:sz w:val="20"/>
          <w:szCs w:val="20"/>
        </w:rPr>
        <w:t xml:space="preserve"> ; s.320 Wniosek 8.</w:t>
      </w:r>
    </w:p>
  </w:footnote>
  <w:footnote w:id="113">
    <w:p w14:paraId="55F56FB9" w14:textId="77777777" w:rsidR="00DF7499" w:rsidRPr="00D32D51" w:rsidRDefault="00DF7499" w:rsidP="007E57B9">
      <w:pPr>
        <w:pStyle w:val="Tekstprzypisudolnego"/>
        <w:rPr>
          <w:rFonts w:ascii="Times New Roman" w:hAnsi="Times New Roman"/>
          <w:b/>
          <w:bCs/>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Marianowicz- Szczygieł (10.05.2024). Zielony – ład czy nieład? Co oznacza walka o 0,89% dla polskich </w:t>
      </w:r>
      <w:proofErr w:type="gramStart"/>
      <w:r w:rsidRPr="00D32D51">
        <w:rPr>
          <w:rFonts w:ascii="Times New Roman" w:hAnsi="Times New Roman"/>
          <w:sz w:val="20"/>
          <w:szCs w:val="20"/>
        </w:rPr>
        <w:t>rodzin?.</w:t>
      </w:r>
      <w:proofErr w:type="gramEnd"/>
      <w:r w:rsidRPr="00D32D51">
        <w:rPr>
          <w:rFonts w:ascii="Times New Roman" w:hAnsi="Times New Roman"/>
          <w:sz w:val="20"/>
          <w:szCs w:val="20"/>
        </w:rPr>
        <w:t xml:space="preserve"> Afirmacja.info.</w:t>
      </w:r>
      <w:r w:rsidRPr="00D32D51">
        <w:rPr>
          <w:rFonts w:ascii="Times New Roman" w:hAnsi="Times New Roman"/>
          <w:b/>
          <w:bCs/>
          <w:sz w:val="20"/>
          <w:szCs w:val="20"/>
        </w:rPr>
        <w:t xml:space="preserve"> </w:t>
      </w:r>
      <w:hyperlink r:id="rId34" w:history="1">
        <w:r w:rsidRPr="00D32D51">
          <w:rPr>
            <w:rStyle w:val="Hipercze"/>
            <w:rFonts w:ascii="Times New Roman" w:eastAsia="Calibri" w:hAnsi="Times New Roman"/>
            <w:sz w:val="20"/>
            <w:szCs w:val="20"/>
          </w:rPr>
          <w:t>https://afirmacja.info/2024/05/10/zielony-lad-czy-nielad-co-oznacza-walka-o-089-dla-polskich-rodzin/</w:t>
        </w:r>
      </w:hyperlink>
      <w:r w:rsidRPr="00D32D51">
        <w:rPr>
          <w:rFonts w:ascii="Times New Roman" w:hAnsi="Times New Roman"/>
          <w:b/>
          <w:bCs/>
          <w:sz w:val="20"/>
          <w:szCs w:val="20"/>
        </w:rPr>
        <w:t xml:space="preserve"> </w:t>
      </w:r>
    </w:p>
    <w:p w14:paraId="43CBF974" w14:textId="77777777" w:rsidR="00DF7499" w:rsidRPr="00D32D51" w:rsidRDefault="00DF7499" w:rsidP="007E57B9">
      <w:pPr>
        <w:pStyle w:val="Tekstprzypisudolnego"/>
        <w:rPr>
          <w:rFonts w:ascii="Times New Roman" w:hAnsi="Times New Roman"/>
          <w:sz w:val="20"/>
          <w:szCs w:val="20"/>
        </w:rPr>
      </w:pPr>
    </w:p>
  </w:footnote>
  <w:footnote w:id="114">
    <w:p w14:paraId="032DAA8A" w14:textId="77777777" w:rsidR="00DF7499" w:rsidRPr="00D32D51" w:rsidRDefault="00DF7499" w:rsidP="007E57B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t>
      </w:r>
      <w:r w:rsidRPr="00D32D51">
        <w:rPr>
          <w:rFonts w:ascii="Times New Roman" w:hAnsi="Times New Roman"/>
          <w:bCs/>
          <w:sz w:val="20"/>
          <w:szCs w:val="20"/>
        </w:rPr>
        <w:t xml:space="preserve">– por. </w:t>
      </w:r>
      <w:proofErr w:type="gramStart"/>
      <w:r w:rsidRPr="00D32D51">
        <w:rPr>
          <w:rFonts w:ascii="Times New Roman" w:hAnsi="Times New Roman"/>
          <w:bCs/>
          <w:sz w:val="20"/>
          <w:szCs w:val="20"/>
        </w:rPr>
        <w:t>polski  film</w:t>
      </w:r>
      <w:proofErr w:type="gramEnd"/>
      <w:r w:rsidRPr="00D32D51">
        <w:rPr>
          <w:rFonts w:ascii="Times New Roman" w:hAnsi="Times New Roman"/>
          <w:bCs/>
          <w:sz w:val="20"/>
          <w:szCs w:val="20"/>
        </w:rPr>
        <w:t xml:space="preserve"> „Eugenika”; Marianowicz-Szczygieł A. (5.05.2023). Kino NIE-letnie: Eugenika – w imię postępu. Afirmacja.info. </w:t>
      </w:r>
      <w:hyperlink r:id="rId35" w:history="1">
        <w:r w:rsidRPr="00D32D51">
          <w:rPr>
            <w:rStyle w:val="Hipercze"/>
            <w:rFonts w:ascii="Times New Roman" w:eastAsia="Calibri" w:hAnsi="Times New Roman"/>
            <w:bCs/>
            <w:sz w:val="20"/>
            <w:szCs w:val="20"/>
          </w:rPr>
          <w:t>https://afirmacja.info/2023/07/22/kino-nie-letnie-eugenika-w-imie-postepu/</w:t>
        </w:r>
      </w:hyperlink>
      <w:r w:rsidRPr="00D32D51">
        <w:rPr>
          <w:rFonts w:ascii="Times New Roman" w:hAnsi="Times New Roman"/>
          <w:bCs/>
          <w:sz w:val="20"/>
          <w:szCs w:val="20"/>
        </w:rPr>
        <w:t xml:space="preserve"> </w:t>
      </w:r>
    </w:p>
  </w:footnote>
  <w:footnote w:id="115">
    <w:p w14:paraId="09F429FB" w14:textId="77777777" w:rsidR="00DF7499" w:rsidRPr="00D32D51" w:rsidRDefault="00DF7499" w:rsidP="007E57B9">
      <w:pPr>
        <w:pStyle w:val="Tekstprzypisudolnego"/>
        <w:rPr>
          <w:rFonts w:ascii="Times New Roman" w:hAnsi="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Agnieszka Marianowicz-Szczygieł A. (2020). Rodzina w procesie przemian społecznych. </w:t>
      </w:r>
      <w:proofErr w:type="spellStart"/>
      <w:r w:rsidRPr="00D32D51">
        <w:rPr>
          <w:rFonts w:ascii="Times New Roman" w:hAnsi="Times New Roman"/>
          <w:sz w:val="20"/>
          <w:szCs w:val="20"/>
        </w:rPr>
        <w:t>Multiseksualność</w:t>
      </w:r>
      <w:proofErr w:type="spellEnd"/>
      <w:r w:rsidRPr="00D32D51">
        <w:rPr>
          <w:rFonts w:ascii="Times New Roman" w:hAnsi="Times New Roman"/>
          <w:sz w:val="20"/>
          <w:szCs w:val="20"/>
        </w:rPr>
        <w:t xml:space="preserve"> a ryzyko implozji demograficznej.  </w:t>
      </w:r>
      <w:r w:rsidRPr="00D32D51">
        <w:rPr>
          <w:rFonts w:ascii="Times New Roman" w:hAnsi="Times New Roman"/>
          <w:i/>
          <w:iCs/>
          <w:sz w:val="20"/>
          <w:szCs w:val="20"/>
        </w:rPr>
        <w:t>Kwartalnik Naukowy Fides Et Ratio</w:t>
      </w:r>
      <w:r w:rsidRPr="00D32D51">
        <w:rPr>
          <w:rFonts w:ascii="Times New Roman" w:hAnsi="Times New Roman"/>
          <w:sz w:val="20"/>
          <w:szCs w:val="20"/>
        </w:rPr>
        <w:t>, 43(3), 69-87.    </w:t>
      </w:r>
      <w:r w:rsidRPr="00D32D51">
        <w:rPr>
          <w:rFonts w:ascii="Times New Roman" w:hAnsi="Times New Roman"/>
          <w:sz w:val="20"/>
          <w:szCs w:val="20"/>
          <w:lang w:val="en-US"/>
        </w:rPr>
        <w:t>https://doi.org/10.34766/fetr.v43i3.32029-10-2020.</w:t>
      </w:r>
    </w:p>
  </w:footnote>
  <w:footnote w:id="116">
    <w:p w14:paraId="76FB3E5A" w14:textId="77777777" w:rsidR="00DF7499" w:rsidRPr="00D32D51" w:rsidRDefault="00DF7499" w:rsidP="007E57B9">
      <w:pPr>
        <w:spacing w:line="276" w:lineRule="auto"/>
        <w:jc w:val="both"/>
        <w:rPr>
          <w:rFonts w:ascii="Times New Roman" w:hAnsi="Times New Roman" w:cs="Times New Roman"/>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cs="Times New Roman"/>
          <w:sz w:val="20"/>
          <w:szCs w:val="20"/>
          <w:lang w:val="en-US"/>
        </w:rPr>
        <w:t xml:space="preserve"> Spiteri G., </w:t>
      </w:r>
      <w:proofErr w:type="spellStart"/>
      <w:r w:rsidRPr="00D32D51">
        <w:rPr>
          <w:rFonts w:ascii="Times New Roman" w:hAnsi="Times New Roman" w:cs="Times New Roman"/>
          <w:sz w:val="20"/>
          <w:szCs w:val="20"/>
          <w:lang w:val="en-US"/>
        </w:rPr>
        <w:t>Unemo</w:t>
      </w:r>
      <w:proofErr w:type="spellEnd"/>
      <w:r w:rsidRPr="00D32D51">
        <w:rPr>
          <w:rFonts w:ascii="Times New Roman" w:hAnsi="Times New Roman" w:cs="Times New Roman"/>
          <w:sz w:val="20"/>
          <w:szCs w:val="20"/>
          <w:lang w:val="en-US"/>
        </w:rPr>
        <w:t xml:space="preserve"> M., </w:t>
      </w:r>
      <w:proofErr w:type="spellStart"/>
      <w:r w:rsidRPr="00D32D51">
        <w:rPr>
          <w:rFonts w:ascii="Times New Roman" w:hAnsi="Times New Roman" w:cs="Times New Roman"/>
          <w:sz w:val="20"/>
          <w:szCs w:val="20"/>
          <w:lang w:val="en-US"/>
        </w:rPr>
        <w:t>Mårdh</w:t>
      </w:r>
      <w:proofErr w:type="spellEnd"/>
      <w:r w:rsidRPr="00D32D51">
        <w:rPr>
          <w:rFonts w:ascii="Times New Roman" w:hAnsi="Times New Roman" w:cs="Times New Roman"/>
          <w:sz w:val="20"/>
          <w:szCs w:val="20"/>
          <w:lang w:val="en-US"/>
        </w:rPr>
        <w:t xml:space="preserve"> O., Amato-Gauci A.J. (2019). The resurgence of syphilis in high-income countries in the 2000s: a focus on Europe. </w:t>
      </w:r>
      <w:r w:rsidRPr="00D32D51">
        <w:rPr>
          <w:rFonts w:ascii="Times New Roman" w:hAnsi="Times New Roman" w:cs="Times New Roman"/>
          <w:i/>
          <w:iCs/>
          <w:sz w:val="20"/>
          <w:szCs w:val="20"/>
          <w:lang w:val="en-US"/>
        </w:rPr>
        <w:t>Epidemiology and Infection</w:t>
      </w:r>
      <w:r w:rsidRPr="00D32D51">
        <w:rPr>
          <w:rFonts w:ascii="Times New Roman" w:hAnsi="Times New Roman" w:cs="Times New Roman"/>
          <w:sz w:val="20"/>
          <w:szCs w:val="20"/>
          <w:lang w:val="en-US"/>
        </w:rPr>
        <w:t xml:space="preserve"> </w:t>
      </w:r>
      <w:proofErr w:type="gramStart"/>
      <w:r w:rsidRPr="00D32D51">
        <w:rPr>
          <w:rFonts w:ascii="Times New Roman" w:hAnsi="Times New Roman" w:cs="Times New Roman"/>
          <w:sz w:val="20"/>
          <w:szCs w:val="20"/>
          <w:lang w:val="en-US"/>
        </w:rPr>
        <w:t>147:e</w:t>
      </w:r>
      <w:proofErr w:type="gramEnd"/>
      <w:r w:rsidRPr="00D32D51">
        <w:rPr>
          <w:rFonts w:ascii="Times New Roman" w:hAnsi="Times New Roman" w:cs="Times New Roman"/>
          <w:sz w:val="20"/>
          <w:szCs w:val="20"/>
          <w:lang w:val="en-US"/>
        </w:rPr>
        <w:t>143. doi:10.1017/S0950268819000281</w:t>
      </w:r>
    </w:p>
  </w:footnote>
  <w:footnote w:id="117">
    <w:p w14:paraId="1F93EE0F" w14:textId="77777777" w:rsidR="00DF7499" w:rsidRPr="00D32D51" w:rsidRDefault="00DF7499" w:rsidP="007E57B9">
      <w:pPr>
        <w:spacing w:line="276" w:lineRule="auto"/>
        <w:jc w:val="both"/>
        <w:rPr>
          <w:rFonts w:ascii="Times New Roman" w:eastAsia="Calibri" w:hAnsi="Times New Roman" w:cs="Times New Roman"/>
          <w:bCs/>
          <w:sz w:val="20"/>
          <w:szCs w:val="20"/>
          <w:lang w:val="en-US"/>
        </w:rPr>
      </w:pPr>
      <w:r w:rsidRPr="00D32D51">
        <w:rPr>
          <w:rStyle w:val="Odwoanieprzypisudolnego"/>
          <w:rFonts w:ascii="Times New Roman" w:hAnsi="Times New Roman"/>
          <w:sz w:val="20"/>
          <w:szCs w:val="20"/>
        </w:rPr>
        <w:footnoteRef/>
      </w:r>
      <w:r w:rsidRPr="00D32D51">
        <w:rPr>
          <w:rFonts w:ascii="Times New Roman" w:hAnsi="Times New Roman" w:cs="Times New Roman"/>
          <w:sz w:val="20"/>
          <w:szCs w:val="20"/>
          <w:lang w:val="en-US"/>
        </w:rPr>
        <w:t xml:space="preserve"> </w:t>
      </w:r>
      <w:r w:rsidRPr="00D32D51">
        <w:rPr>
          <w:rFonts w:ascii="Times New Roman" w:eastAsia="Calibri" w:hAnsi="Times New Roman" w:cs="Times New Roman"/>
          <w:bCs/>
          <w:sz w:val="20"/>
          <w:szCs w:val="20"/>
          <w:lang w:val="en-US"/>
        </w:rPr>
        <w:t xml:space="preserve">José Antonio </w:t>
      </w:r>
      <w:proofErr w:type="spellStart"/>
      <w:r w:rsidRPr="00D32D51">
        <w:rPr>
          <w:rFonts w:ascii="Times New Roman" w:eastAsia="Calibri" w:hAnsi="Times New Roman" w:cs="Times New Roman"/>
          <w:bCs/>
          <w:sz w:val="20"/>
          <w:szCs w:val="20"/>
          <w:lang w:val="en-US"/>
        </w:rPr>
        <w:t>Zafra-Agea</w:t>
      </w:r>
      <w:proofErr w:type="spellEnd"/>
      <w:r w:rsidRPr="00D32D51">
        <w:rPr>
          <w:rFonts w:ascii="Times New Roman" w:eastAsia="Calibri" w:hAnsi="Times New Roman" w:cs="Times New Roman"/>
          <w:bCs/>
          <w:sz w:val="20"/>
          <w:szCs w:val="20"/>
          <w:lang w:val="en-US"/>
        </w:rPr>
        <w:t xml:space="preserve">, </w:t>
      </w:r>
      <w:proofErr w:type="spellStart"/>
      <w:r w:rsidRPr="00D32D51">
        <w:rPr>
          <w:rFonts w:ascii="Times New Roman" w:eastAsia="Calibri" w:hAnsi="Times New Roman" w:cs="Times New Roman"/>
          <w:bCs/>
          <w:sz w:val="20"/>
          <w:szCs w:val="20"/>
          <w:lang w:val="en-US"/>
        </w:rPr>
        <w:t>Estel·la</w:t>
      </w:r>
      <w:proofErr w:type="spellEnd"/>
      <w:r w:rsidRPr="00D32D51">
        <w:rPr>
          <w:rFonts w:ascii="Times New Roman" w:eastAsia="Calibri" w:hAnsi="Times New Roman" w:cs="Times New Roman"/>
          <w:bCs/>
          <w:sz w:val="20"/>
          <w:szCs w:val="20"/>
          <w:lang w:val="en-US"/>
        </w:rPr>
        <w:t xml:space="preserve"> Ramírez-</w:t>
      </w:r>
      <w:proofErr w:type="spellStart"/>
      <w:r w:rsidRPr="00D32D51">
        <w:rPr>
          <w:rFonts w:ascii="Times New Roman" w:eastAsia="Calibri" w:hAnsi="Times New Roman" w:cs="Times New Roman"/>
          <w:bCs/>
          <w:sz w:val="20"/>
          <w:szCs w:val="20"/>
          <w:lang w:val="en-US"/>
        </w:rPr>
        <w:t>Baraldes</w:t>
      </w:r>
      <w:proofErr w:type="spellEnd"/>
      <w:r w:rsidRPr="00D32D51">
        <w:rPr>
          <w:rFonts w:ascii="Times New Roman" w:eastAsia="Calibri" w:hAnsi="Times New Roman" w:cs="Times New Roman"/>
          <w:bCs/>
          <w:sz w:val="20"/>
          <w:szCs w:val="20"/>
          <w:lang w:val="en-US"/>
        </w:rPr>
        <w:t>, Cristina García-</w:t>
      </w:r>
      <w:proofErr w:type="spellStart"/>
      <w:r w:rsidRPr="00D32D51">
        <w:rPr>
          <w:rFonts w:ascii="Times New Roman" w:eastAsia="Calibri" w:hAnsi="Times New Roman" w:cs="Times New Roman"/>
          <w:bCs/>
          <w:sz w:val="20"/>
          <w:szCs w:val="20"/>
          <w:lang w:val="en-US"/>
        </w:rPr>
        <w:t>Salido</w:t>
      </w:r>
      <w:proofErr w:type="spellEnd"/>
      <w:r w:rsidRPr="00D32D51">
        <w:rPr>
          <w:rFonts w:ascii="Times New Roman" w:eastAsia="Calibri" w:hAnsi="Times New Roman" w:cs="Times New Roman"/>
          <w:bCs/>
          <w:sz w:val="20"/>
          <w:szCs w:val="20"/>
          <w:lang w:val="en-US"/>
        </w:rPr>
        <w:t xml:space="preserve"> </w:t>
      </w:r>
      <w:proofErr w:type="spellStart"/>
      <w:r w:rsidRPr="00D32D51">
        <w:rPr>
          <w:rFonts w:ascii="Times New Roman" w:eastAsia="Calibri" w:hAnsi="Times New Roman" w:cs="Times New Roman"/>
          <w:bCs/>
          <w:sz w:val="20"/>
          <w:szCs w:val="20"/>
          <w:lang w:val="en-US"/>
        </w:rPr>
        <w:t>i</w:t>
      </w:r>
      <w:proofErr w:type="spellEnd"/>
      <w:r w:rsidRPr="00D32D51">
        <w:rPr>
          <w:rFonts w:ascii="Times New Roman" w:eastAsia="Calibri" w:hAnsi="Times New Roman" w:cs="Times New Roman"/>
          <w:bCs/>
          <w:sz w:val="20"/>
          <w:szCs w:val="20"/>
          <w:lang w:val="en-US"/>
        </w:rPr>
        <w:t xml:space="preserve"> in. (2024) Affective–Sexual Behaviors in Youth: Analysis of a Public</w:t>
      </w:r>
      <w:r w:rsidRPr="00D32D51">
        <w:rPr>
          <w:rFonts w:ascii="Times New Roman" w:eastAsia="Calibri" w:hAnsi="Times New Roman" w:cs="Times New Roman"/>
          <w:b/>
          <w:sz w:val="20"/>
          <w:szCs w:val="20"/>
          <w:lang w:val="en-US"/>
        </w:rPr>
        <w:t xml:space="preserve"> </w:t>
      </w:r>
      <w:r w:rsidRPr="00D32D51">
        <w:rPr>
          <w:rFonts w:ascii="Times New Roman" w:eastAsia="Calibri" w:hAnsi="Times New Roman" w:cs="Times New Roman"/>
          <w:bCs/>
          <w:sz w:val="20"/>
          <w:szCs w:val="20"/>
          <w:lang w:val="en-US"/>
        </w:rPr>
        <w:t>Health Survey in the School Setting. Healthcare 12:17, pages 1762.</w:t>
      </w:r>
      <w:r w:rsidRPr="00D32D51">
        <w:rPr>
          <w:rFonts w:ascii="Times New Roman" w:hAnsi="Times New Roman" w:cs="Times New Roman"/>
          <w:bCs/>
          <w:sz w:val="20"/>
          <w:szCs w:val="20"/>
          <w:lang w:val="en-US"/>
        </w:rPr>
        <w:t xml:space="preserve"> </w:t>
      </w:r>
      <w:hyperlink r:id="rId36" w:history="1">
        <w:r w:rsidRPr="00D32D51">
          <w:rPr>
            <w:rStyle w:val="Hipercze"/>
            <w:rFonts w:ascii="Times New Roman" w:hAnsi="Times New Roman" w:cs="Times New Roman"/>
            <w:bCs/>
            <w:sz w:val="20"/>
            <w:szCs w:val="20"/>
            <w:lang w:val="en-US"/>
          </w:rPr>
          <w:t>https://doi.org/10.1080/00224499.2023.2297906</w:t>
        </w:r>
      </w:hyperlink>
    </w:p>
    <w:p w14:paraId="09208B3F" w14:textId="77777777" w:rsidR="00DF7499" w:rsidRPr="00D32D51" w:rsidRDefault="00DF7499" w:rsidP="007E57B9">
      <w:pPr>
        <w:pStyle w:val="Tekstprzypisudolnego"/>
        <w:rPr>
          <w:rFonts w:ascii="Times New Roman" w:hAnsi="Times New Roman"/>
          <w:sz w:val="20"/>
          <w:szCs w:val="20"/>
          <w:lang w:val="en-US"/>
        </w:rPr>
      </w:pPr>
    </w:p>
  </w:footnote>
  <w:footnote w:id="118">
    <w:p w14:paraId="408AA28A" w14:textId="77777777" w:rsidR="00DF7499" w:rsidRPr="00D32D51" w:rsidRDefault="00DF7499" w:rsidP="007E57B9">
      <w:pPr>
        <w:spacing w:line="276" w:lineRule="auto"/>
        <w:jc w:val="both"/>
        <w:rPr>
          <w:rFonts w:ascii="Times New Roman" w:eastAsia="Calibri" w:hAnsi="Times New Roman" w:cs="Times New Roman"/>
          <w:b/>
          <w:sz w:val="20"/>
          <w:szCs w:val="20"/>
        </w:rPr>
      </w:pPr>
      <w:r w:rsidRPr="00D32D51">
        <w:rPr>
          <w:rStyle w:val="Odwoanieprzypisudolnego"/>
          <w:rFonts w:ascii="Times New Roman" w:hAnsi="Times New Roman"/>
          <w:sz w:val="20"/>
          <w:szCs w:val="20"/>
        </w:rPr>
        <w:footnoteRef/>
      </w:r>
      <w:r w:rsidRPr="00D32D51">
        <w:rPr>
          <w:rFonts w:ascii="Times New Roman" w:hAnsi="Times New Roman" w:cs="Times New Roman"/>
          <w:sz w:val="20"/>
          <w:szCs w:val="20"/>
          <w:lang w:val="en-US"/>
        </w:rPr>
        <w:t xml:space="preserve"> </w:t>
      </w:r>
      <w:r w:rsidRPr="00D32D51">
        <w:rPr>
          <w:rFonts w:ascii="Times New Roman" w:eastAsia="Calibri" w:hAnsi="Times New Roman" w:cs="Times New Roman"/>
          <w:bCs/>
          <w:sz w:val="20"/>
          <w:szCs w:val="20"/>
          <w:lang w:val="en-US"/>
        </w:rPr>
        <w:t>WHO (2020). Spotlight on adolescent health and well-being.</w:t>
      </w:r>
      <w:r w:rsidRPr="00D32D51">
        <w:rPr>
          <w:rFonts w:ascii="Times New Roman" w:hAnsi="Times New Roman" w:cs="Times New Roman"/>
          <w:bCs/>
          <w:sz w:val="20"/>
          <w:szCs w:val="20"/>
          <w:lang w:val="en-US"/>
        </w:rPr>
        <w:t xml:space="preserve"> </w:t>
      </w:r>
      <w:r w:rsidRPr="00D32D51">
        <w:rPr>
          <w:rFonts w:ascii="Times New Roman" w:eastAsia="Calibri" w:hAnsi="Times New Roman" w:cs="Times New Roman"/>
          <w:bCs/>
          <w:sz w:val="20"/>
          <w:szCs w:val="20"/>
          <w:lang w:val="en-US"/>
        </w:rPr>
        <w:t xml:space="preserve">Findings from the 2017/2018 health </w:t>
      </w:r>
      <w:proofErr w:type="spellStart"/>
      <w:r w:rsidRPr="00D32D51">
        <w:rPr>
          <w:rFonts w:ascii="Times New Roman" w:eastAsia="Calibri" w:hAnsi="Times New Roman" w:cs="Times New Roman"/>
          <w:bCs/>
          <w:sz w:val="20"/>
          <w:szCs w:val="20"/>
          <w:lang w:val="en-US"/>
        </w:rPr>
        <w:t>behaviour</w:t>
      </w:r>
      <w:proofErr w:type="spellEnd"/>
      <w:r w:rsidRPr="00D32D51">
        <w:rPr>
          <w:rFonts w:ascii="Times New Roman" w:eastAsia="Calibri" w:hAnsi="Times New Roman" w:cs="Times New Roman"/>
          <w:bCs/>
          <w:sz w:val="20"/>
          <w:szCs w:val="20"/>
          <w:lang w:val="en-US"/>
        </w:rPr>
        <w:t xml:space="preserve"> in school-aged children (</w:t>
      </w:r>
      <w:proofErr w:type="spellStart"/>
      <w:r w:rsidRPr="00D32D51">
        <w:rPr>
          <w:rFonts w:ascii="Times New Roman" w:eastAsia="Calibri" w:hAnsi="Times New Roman" w:cs="Times New Roman"/>
          <w:bCs/>
          <w:sz w:val="20"/>
          <w:szCs w:val="20"/>
          <w:lang w:val="en-US"/>
        </w:rPr>
        <w:t>hbsc</w:t>
      </w:r>
      <w:proofErr w:type="spellEnd"/>
      <w:r w:rsidRPr="00D32D51">
        <w:rPr>
          <w:rFonts w:ascii="Times New Roman" w:eastAsia="Calibri" w:hAnsi="Times New Roman" w:cs="Times New Roman"/>
          <w:bCs/>
          <w:sz w:val="20"/>
          <w:szCs w:val="20"/>
          <w:lang w:val="en-US"/>
        </w:rPr>
        <w:t>) survey in Europe and Canada international report.</w:t>
      </w:r>
      <w:r w:rsidRPr="00D32D51">
        <w:rPr>
          <w:rFonts w:ascii="Times New Roman" w:hAnsi="Times New Roman" w:cs="Times New Roman"/>
          <w:sz w:val="20"/>
          <w:szCs w:val="20"/>
          <w:lang w:val="en-US"/>
        </w:rPr>
        <w:t xml:space="preserve"> </w:t>
      </w:r>
      <w:hyperlink r:id="rId37" w:history="1">
        <w:r w:rsidRPr="00D32D51">
          <w:rPr>
            <w:rStyle w:val="Hipercze"/>
            <w:rFonts w:ascii="Times New Roman" w:hAnsi="Times New Roman" w:cs="Times New Roman"/>
            <w:bCs/>
            <w:sz w:val="20"/>
            <w:szCs w:val="20"/>
          </w:rPr>
          <w:t>https://www.who.int/europe/publications/i/item/9789289055017</w:t>
        </w:r>
      </w:hyperlink>
      <w:r w:rsidRPr="00D32D51">
        <w:rPr>
          <w:rFonts w:ascii="Times New Roman" w:eastAsia="Calibri" w:hAnsi="Times New Roman" w:cs="Times New Roman"/>
          <w:bCs/>
          <w:sz w:val="20"/>
          <w:szCs w:val="20"/>
        </w:rPr>
        <w:t xml:space="preserve"> </w:t>
      </w:r>
    </w:p>
    <w:p w14:paraId="218A59E2" w14:textId="77777777" w:rsidR="00DF7499" w:rsidRPr="00D32D51" w:rsidRDefault="00DF7499" w:rsidP="007E57B9">
      <w:pPr>
        <w:pStyle w:val="Tekstprzypisudolnego"/>
        <w:rPr>
          <w:rFonts w:ascii="Times New Roman" w:hAnsi="Times New Roman"/>
          <w:sz w:val="20"/>
          <w:szCs w:val="20"/>
        </w:rPr>
      </w:pPr>
    </w:p>
  </w:footnote>
  <w:footnote w:id="119">
    <w:p w14:paraId="53A6ED18" w14:textId="77777777" w:rsidR="00DF7499" w:rsidRPr="00D32D51" w:rsidRDefault="00DF7499" w:rsidP="007E57B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Wieczorek B. (2018) </w:t>
      </w:r>
      <w:proofErr w:type="spellStart"/>
      <w:r w:rsidRPr="00D32D51">
        <w:rPr>
          <w:rFonts w:ascii="Times New Roman" w:hAnsi="Times New Roman"/>
          <w:sz w:val="20"/>
          <w:szCs w:val="20"/>
        </w:rPr>
        <w:t>Homosekualizm</w:t>
      </w:r>
      <w:proofErr w:type="spellEnd"/>
      <w:r w:rsidRPr="00D32D51">
        <w:rPr>
          <w:rFonts w:ascii="Times New Roman" w:hAnsi="Times New Roman"/>
          <w:sz w:val="20"/>
          <w:szCs w:val="20"/>
        </w:rPr>
        <w:t>. Przegląd światowych analiz i badań. Warszawa: Fronda.</w:t>
      </w:r>
    </w:p>
  </w:footnote>
  <w:footnote w:id="120">
    <w:p w14:paraId="45E2A230" w14:textId="77777777" w:rsidR="00DF7499" w:rsidRPr="00D32D51" w:rsidRDefault="00DF7499" w:rsidP="007E57B9">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Marianowicz-Szczygieł A., Margasiński A., Haynes L., </w:t>
      </w:r>
      <w:proofErr w:type="spellStart"/>
      <w:r w:rsidRPr="00D32D51">
        <w:rPr>
          <w:rFonts w:ascii="Times New Roman" w:hAnsi="Times New Roman"/>
          <w:sz w:val="20"/>
          <w:szCs w:val="20"/>
        </w:rPr>
        <w:t>Smyczynska</w:t>
      </w:r>
      <w:proofErr w:type="spellEnd"/>
      <w:r w:rsidRPr="00D32D51">
        <w:rPr>
          <w:rFonts w:ascii="Times New Roman" w:hAnsi="Times New Roman"/>
          <w:sz w:val="20"/>
          <w:szCs w:val="20"/>
        </w:rPr>
        <w:t xml:space="preserve"> J., van Mol A., Pietruszewski K., </w:t>
      </w:r>
      <w:proofErr w:type="spellStart"/>
      <w:r w:rsidRPr="00D32D51">
        <w:rPr>
          <w:rFonts w:ascii="Times New Roman" w:hAnsi="Times New Roman"/>
          <w:sz w:val="20"/>
          <w:szCs w:val="20"/>
        </w:rPr>
        <w:t>Próchniewicz</w:t>
      </w:r>
      <w:proofErr w:type="spellEnd"/>
      <w:r w:rsidRPr="00D32D51">
        <w:rPr>
          <w:rFonts w:ascii="Times New Roman" w:hAnsi="Times New Roman"/>
          <w:sz w:val="20"/>
          <w:szCs w:val="20"/>
        </w:rPr>
        <w:t xml:space="preserve"> J., </w:t>
      </w:r>
      <w:proofErr w:type="spellStart"/>
      <w:r w:rsidRPr="00D32D51">
        <w:rPr>
          <w:rFonts w:ascii="Times New Roman" w:hAnsi="Times New Roman"/>
          <w:sz w:val="20"/>
          <w:szCs w:val="20"/>
        </w:rPr>
        <w:t>Wozinska</w:t>
      </w:r>
      <w:proofErr w:type="spellEnd"/>
      <w:r w:rsidRPr="00D32D51">
        <w:rPr>
          <w:rFonts w:ascii="Times New Roman" w:hAnsi="Times New Roman"/>
          <w:sz w:val="20"/>
          <w:szCs w:val="20"/>
        </w:rPr>
        <w:t xml:space="preserve"> K., B. </w:t>
      </w:r>
      <w:proofErr w:type="spellStart"/>
      <w:r w:rsidRPr="00D32D51">
        <w:rPr>
          <w:rFonts w:ascii="Times New Roman" w:hAnsi="Times New Roman"/>
          <w:sz w:val="20"/>
          <w:szCs w:val="20"/>
        </w:rPr>
        <w:t>Chazan</w:t>
      </w:r>
      <w:proofErr w:type="spellEnd"/>
      <w:r w:rsidRPr="00D32D51">
        <w:rPr>
          <w:rFonts w:ascii="Times New Roman" w:hAnsi="Times New Roman"/>
          <w:sz w:val="20"/>
          <w:szCs w:val="20"/>
        </w:rPr>
        <w:t xml:space="preserve">, Chochel K., Białecka B., Kołodziejczyk A. (2024). Standardy i wytyczne Stowarzyszenia Psychologów </w:t>
      </w:r>
      <w:proofErr w:type="spellStart"/>
      <w:r w:rsidRPr="00D32D51">
        <w:rPr>
          <w:rFonts w:ascii="Times New Roman" w:hAnsi="Times New Roman"/>
          <w:sz w:val="20"/>
          <w:szCs w:val="20"/>
        </w:rPr>
        <w:t>Chrze</w:t>
      </w:r>
      <w:proofErr w:type="spellEnd"/>
      <w:r w:rsidRPr="00D32D51">
        <w:rPr>
          <w:rFonts w:ascii="Times New Roman" w:hAnsi="Times New Roman"/>
          <w:sz w:val="20"/>
          <w:szCs w:val="20"/>
        </w:rPr>
        <w:t xml:space="preserve">- </w:t>
      </w:r>
      <w:proofErr w:type="spellStart"/>
      <w:r w:rsidRPr="00D32D51">
        <w:rPr>
          <w:rFonts w:ascii="Times New Roman" w:hAnsi="Times New Roman"/>
          <w:sz w:val="20"/>
          <w:szCs w:val="20"/>
        </w:rPr>
        <w:t>ścijańskich</w:t>
      </w:r>
      <w:proofErr w:type="spellEnd"/>
      <w:r w:rsidRPr="00D32D51">
        <w:rPr>
          <w:rFonts w:ascii="Times New Roman" w:hAnsi="Times New Roman"/>
          <w:sz w:val="20"/>
          <w:szCs w:val="20"/>
        </w:rPr>
        <w:t xml:space="preserve"> w zakresie diagnozy oraz terapii dzieci i młodzieży z problemami identyfikacji płciowej. Warszawa: Stowarzyszenie Psychologów Chrześcijańskich </w:t>
      </w:r>
      <w:hyperlink r:id="rId38" w:history="1">
        <w:r w:rsidRPr="00D32D51">
          <w:rPr>
            <w:rStyle w:val="Hipercze"/>
            <w:rFonts w:ascii="Times New Roman" w:eastAsia="Calibri" w:hAnsi="Times New Roman"/>
            <w:sz w:val="20"/>
            <w:szCs w:val="20"/>
          </w:rPr>
          <w:t>https://www.spch.pl/zespol-spch-ds-plci-i-seksualnosci/</w:t>
        </w:r>
      </w:hyperlink>
      <w:r w:rsidRPr="00D32D51">
        <w:rPr>
          <w:rFonts w:ascii="Times New Roman" w:hAnsi="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70A6" w14:textId="77777777" w:rsidR="00DF7499" w:rsidRDefault="00DF7499" w:rsidP="008F7EE7">
    <w:pPr>
      <w:pStyle w:val="Nagwek"/>
      <w:jc w:val="center"/>
    </w:pPr>
    <w:r>
      <w:t xml:space="preserve">– </w:t>
    </w:r>
    <w:r>
      <w:fldChar w:fldCharType="begin"/>
    </w:r>
    <w:r>
      <w:instrText xml:space="preserve"> PAGE  \* MERGEFORMAT </w:instrText>
    </w:r>
    <w:r>
      <w:fldChar w:fldCharType="separate"/>
    </w:r>
    <w:r w:rsidR="00EF3683">
      <w:rPr>
        <w:noProof/>
      </w:rPr>
      <w:t>30</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C16"/>
    <w:multiLevelType w:val="hybridMultilevel"/>
    <w:tmpl w:val="B996293C"/>
    <w:lvl w:ilvl="0" w:tplc="EE1088B6">
      <w:start w:val="1"/>
      <w:numFmt w:val="decimal"/>
      <w:lvlText w:val="%1)"/>
      <w:lvlJc w:val="left"/>
      <w:pPr>
        <w:ind w:left="360" w:hanging="360"/>
      </w:pPr>
    </w:lvl>
    <w:lvl w:ilvl="1" w:tplc="1D1E58BA" w:tentative="1">
      <w:start w:val="1"/>
      <w:numFmt w:val="lowerLetter"/>
      <w:lvlText w:val="%2."/>
      <w:lvlJc w:val="left"/>
      <w:pPr>
        <w:ind w:left="1080" w:hanging="360"/>
      </w:pPr>
    </w:lvl>
    <w:lvl w:ilvl="2" w:tplc="3AC2881E" w:tentative="1">
      <w:start w:val="1"/>
      <w:numFmt w:val="lowerRoman"/>
      <w:lvlText w:val="%3."/>
      <w:lvlJc w:val="right"/>
      <w:pPr>
        <w:ind w:left="1800" w:hanging="180"/>
      </w:pPr>
    </w:lvl>
    <w:lvl w:ilvl="3" w:tplc="4C84EDD6" w:tentative="1">
      <w:start w:val="1"/>
      <w:numFmt w:val="decimal"/>
      <w:lvlText w:val="%4."/>
      <w:lvlJc w:val="left"/>
      <w:pPr>
        <w:ind w:left="2520" w:hanging="360"/>
      </w:pPr>
    </w:lvl>
    <w:lvl w:ilvl="4" w:tplc="E5242750" w:tentative="1">
      <w:start w:val="1"/>
      <w:numFmt w:val="lowerLetter"/>
      <w:lvlText w:val="%5."/>
      <w:lvlJc w:val="left"/>
      <w:pPr>
        <w:ind w:left="3240" w:hanging="360"/>
      </w:pPr>
    </w:lvl>
    <w:lvl w:ilvl="5" w:tplc="9C2CD8A8" w:tentative="1">
      <w:start w:val="1"/>
      <w:numFmt w:val="lowerRoman"/>
      <w:lvlText w:val="%6."/>
      <w:lvlJc w:val="right"/>
      <w:pPr>
        <w:ind w:left="3960" w:hanging="180"/>
      </w:pPr>
    </w:lvl>
    <w:lvl w:ilvl="6" w:tplc="4F04B8D6" w:tentative="1">
      <w:start w:val="1"/>
      <w:numFmt w:val="decimal"/>
      <w:lvlText w:val="%7."/>
      <w:lvlJc w:val="left"/>
      <w:pPr>
        <w:ind w:left="4680" w:hanging="360"/>
      </w:pPr>
    </w:lvl>
    <w:lvl w:ilvl="7" w:tplc="A2866E3E" w:tentative="1">
      <w:start w:val="1"/>
      <w:numFmt w:val="lowerLetter"/>
      <w:lvlText w:val="%8."/>
      <w:lvlJc w:val="left"/>
      <w:pPr>
        <w:ind w:left="5400" w:hanging="360"/>
      </w:pPr>
    </w:lvl>
    <w:lvl w:ilvl="8" w:tplc="DF14837A" w:tentative="1">
      <w:start w:val="1"/>
      <w:numFmt w:val="lowerRoman"/>
      <w:lvlText w:val="%9."/>
      <w:lvlJc w:val="right"/>
      <w:pPr>
        <w:ind w:left="6120" w:hanging="180"/>
      </w:pPr>
    </w:lvl>
  </w:abstractNum>
  <w:abstractNum w:abstractNumId="1" w15:restartNumberingAfterBreak="0">
    <w:nsid w:val="01902B8E"/>
    <w:multiLevelType w:val="hybridMultilevel"/>
    <w:tmpl w:val="7156663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94049"/>
    <w:multiLevelType w:val="multilevel"/>
    <w:tmpl w:val="CAE42E16"/>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F0849A3"/>
    <w:multiLevelType w:val="hybridMultilevel"/>
    <w:tmpl w:val="4844AF34"/>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6D4E85"/>
    <w:multiLevelType w:val="hybridMultilevel"/>
    <w:tmpl w:val="6066B494"/>
    <w:lvl w:ilvl="0" w:tplc="E8386D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33DEB"/>
    <w:multiLevelType w:val="hybridMultilevel"/>
    <w:tmpl w:val="04F0D8B2"/>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B926D4"/>
    <w:multiLevelType w:val="hybridMultilevel"/>
    <w:tmpl w:val="7D0472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DA2967"/>
    <w:multiLevelType w:val="hybridMultilevel"/>
    <w:tmpl w:val="04F0C54A"/>
    <w:lvl w:ilvl="0" w:tplc="4C34D64A">
      <w:start w:val="1"/>
      <w:numFmt w:val="decimal"/>
      <w:lvlText w:val="%1)"/>
      <w:lvlJc w:val="left"/>
      <w:pPr>
        <w:ind w:left="709" w:hanging="360"/>
      </w:pPr>
    </w:lvl>
    <w:lvl w:ilvl="1" w:tplc="8D289C6A">
      <w:start w:val="1"/>
      <w:numFmt w:val="lowerLetter"/>
      <w:lvlText w:val="%2."/>
      <w:lvlJc w:val="left"/>
      <w:pPr>
        <w:ind w:left="1429" w:hanging="360"/>
      </w:pPr>
    </w:lvl>
    <w:lvl w:ilvl="2" w:tplc="39BC4E7C">
      <w:start w:val="1"/>
      <w:numFmt w:val="lowerRoman"/>
      <w:lvlText w:val="%3."/>
      <w:lvlJc w:val="right"/>
      <w:pPr>
        <w:ind w:left="2149" w:hanging="180"/>
      </w:pPr>
    </w:lvl>
    <w:lvl w:ilvl="3" w:tplc="646AAE54">
      <w:start w:val="1"/>
      <w:numFmt w:val="decimal"/>
      <w:lvlText w:val="%4."/>
      <w:lvlJc w:val="left"/>
      <w:pPr>
        <w:ind w:left="2869" w:hanging="360"/>
      </w:pPr>
    </w:lvl>
    <w:lvl w:ilvl="4" w:tplc="3788D3B4">
      <w:start w:val="1"/>
      <w:numFmt w:val="lowerLetter"/>
      <w:lvlText w:val="%5."/>
      <w:lvlJc w:val="left"/>
      <w:pPr>
        <w:ind w:left="3589" w:hanging="360"/>
      </w:pPr>
    </w:lvl>
    <w:lvl w:ilvl="5" w:tplc="2B42E15A">
      <w:start w:val="1"/>
      <w:numFmt w:val="lowerRoman"/>
      <w:lvlText w:val="%6."/>
      <w:lvlJc w:val="right"/>
      <w:pPr>
        <w:ind w:left="4309" w:hanging="180"/>
      </w:pPr>
    </w:lvl>
    <w:lvl w:ilvl="6" w:tplc="E55EED6A">
      <w:start w:val="1"/>
      <w:numFmt w:val="decimal"/>
      <w:lvlText w:val="%7."/>
      <w:lvlJc w:val="left"/>
      <w:pPr>
        <w:ind w:left="5029" w:hanging="360"/>
      </w:pPr>
    </w:lvl>
    <w:lvl w:ilvl="7" w:tplc="8E84ECEA">
      <w:start w:val="1"/>
      <w:numFmt w:val="lowerLetter"/>
      <w:lvlText w:val="%8."/>
      <w:lvlJc w:val="left"/>
      <w:pPr>
        <w:ind w:left="5749" w:hanging="360"/>
      </w:pPr>
    </w:lvl>
    <w:lvl w:ilvl="8" w:tplc="68FAA2FE">
      <w:start w:val="1"/>
      <w:numFmt w:val="lowerRoman"/>
      <w:lvlText w:val="%9."/>
      <w:lvlJc w:val="right"/>
      <w:pPr>
        <w:ind w:left="6469" w:hanging="180"/>
      </w:pPr>
    </w:lvl>
  </w:abstractNum>
  <w:abstractNum w:abstractNumId="8" w15:restartNumberingAfterBreak="0">
    <w:nsid w:val="16EB6E66"/>
    <w:multiLevelType w:val="multilevel"/>
    <w:tmpl w:val="6C38231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AE5D59"/>
    <w:multiLevelType w:val="hybridMultilevel"/>
    <w:tmpl w:val="127C7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1B3E40"/>
    <w:multiLevelType w:val="hybridMultilevel"/>
    <w:tmpl w:val="A9B4F28C"/>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346D78"/>
    <w:multiLevelType w:val="hybridMultilevel"/>
    <w:tmpl w:val="0AC6D2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D759DA"/>
    <w:multiLevelType w:val="hybridMultilevel"/>
    <w:tmpl w:val="DD746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A03F4F"/>
    <w:multiLevelType w:val="hybridMultilevel"/>
    <w:tmpl w:val="E138B5C6"/>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4A3B5E"/>
    <w:multiLevelType w:val="multilevel"/>
    <w:tmpl w:val="96DA933C"/>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E8263E0"/>
    <w:multiLevelType w:val="multilevel"/>
    <w:tmpl w:val="98E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49303F"/>
    <w:multiLevelType w:val="hybridMultilevel"/>
    <w:tmpl w:val="583C852C"/>
    <w:lvl w:ilvl="0" w:tplc="544658C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A621166"/>
    <w:multiLevelType w:val="hybridMultilevel"/>
    <w:tmpl w:val="F994510C"/>
    <w:lvl w:ilvl="0" w:tplc="A83EBE7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3157FF"/>
    <w:multiLevelType w:val="hybridMultilevel"/>
    <w:tmpl w:val="18362994"/>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C567C96"/>
    <w:multiLevelType w:val="hybridMultilevel"/>
    <w:tmpl w:val="A9B648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334068"/>
    <w:multiLevelType w:val="hybridMultilevel"/>
    <w:tmpl w:val="BDCE04C4"/>
    <w:lvl w:ilvl="0" w:tplc="28B03C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035BE8"/>
    <w:multiLevelType w:val="hybridMultilevel"/>
    <w:tmpl w:val="4914FB74"/>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38A46D3"/>
    <w:multiLevelType w:val="hybridMultilevel"/>
    <w:tmpl w:val="7E44841A"/>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A65BD9"/>
    <w:multiLevelType w:val="hybridMultilevel"/>
    <w:tmpl w:val="AA20281A"/>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9F46A2"/>
    <w:multiLevelType w:val="hybridMultilevel"/>
    <w:tmpl w:val="60CA7B26"/>
    <w:lvl w:ilvl="0" w:tplc="CA4E96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C01F4C"/>
    <w:multiLevelType w:val="hybridMultilevel"/>
    <w:tmpl w:val="7BAE5CAA"/>
    <w:lvl w:ilvl="0" w:tplc="CA281AE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EF6259"/>
    <w:multiLevelType w:val="hybridMultilevel"/>
    <w:tmpl w:val="80442220"/>
    <w:lvl w:ilvl="0" w:tplc="2528C76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833982"/>
    <w:multiLevelType w:val="hybridMultilevel"/>
    <w:tmpl w:val="C0446A62"/>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91543BC"/>
    <w:multiLevelType w:val="hybridMultilevel"/>
    <w:tmpl w:val="DD9438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140157"/>
    <w:multiLevelType w:val="hybridMultilevel"/>
    <w:tmpl w:val="31DE7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B83D17"/>
    <w:multiLevelType w:val="hybridMultilevel"/>
    <w:tmpl w:val="5F56D302"/>
    <w:lvl w:ilvl="0" w:tplc="AF0E46B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F5E742E"/>
    <w:multiLevelType w:val="hybridMultilevel"/>
    <w:tmpl w:val="8A069C00"/>
    <w:lvl w:ilvl="0" w:tplc="1C02FD1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501F43"/>
    <w:multiLevelType w:val="hybridMultilevel"/>
    <w:tmpl w:val="913C52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F75404"/>
    <w:multiLevelType w:val="hybridMultilevel"/>
    <w:tmpl w:val="7DF24AA4"/>
    <w:lvl w:ilvl="0" w:tplc="FFFFFFFF">
      <w:start w:val="1"/>
      <w:numFmt w:val="decimal"/>
      <w:lvlText w:val="%1."/>
      <w:lvlJc w:val="left"/>
      <w:pPr>
        <w:ind w:left="709" w:hanging="360"/>
      </w:pPr>
    </w:lvl>
    <w:lvl w:ilvl="1" w:tplc="FFFFFFFF">
      <w:start w:val="1"/>
      <w:numFmt w:val="lowerLetter"/>
      <w:lvlText w:val="%2."/>
      <w:lvlJc w:val="left"/>
      <w:pPr>
        <w:ind w:left="1429" w:hanging="360"/>
      </w:pPr>
    </w:lvl>
    <w:lvl w:ilvl="2" w:tplc="FFFFFFFF">
      <w:start w:val="1"/>
      <w:numFmt w:val="lowerRoman"/>
      <w:lvlText w:val="%3."/>
      <w:lvlJc w:val="right"/>
      <w:pPr>
        <w:ind w:left="2149" w:hanging="180"/>
      </w:pPr>
    </w:lvl>
    <w:lvl w:ilvl="3" w:tplc="FFFFFFFF">
      <w:start w:val="1"/>
      <w:numFmt w:val="decimal"/>
      <w:lvlText w:val="%4."/>
      <w:lvlJc w:val="left"/>
      <w:pPr>
        <w:ind w:left="2869" w:hanging="360"/>
      </w:pPr>
    </w:lvl>
    <w:lvl w:ilvl="4" w:tplc="FFFFFFFF">
      <w:start w:val="1"/>
      <w:numFmt w:val="lowerLetter"/>
      <w:lvlText w:val="%5."/>
      <w:lvlJc w:val="left"/>
      <w:pPr>
        <w:ind w:left="3589" w:hanging="360"/>
      </w:pPr>
    </w:lvl>
    <w:lvl w:ilvl="5" w:tplc="FFFFFFFF">
      <w:start w:val="1"/>
      <w:numFmt w:val="lowerRoman"/>
      <w:lvlText w:val="%6."/>
      <w:lvlJc w:val="right"/>
      <w:pPr>
        <w:ind w:left="4309" w:hanging="180"/>
      </w:pPr>
    </w:lvl>
    <w:lvl w:ilvl="6" w:tplc="FFFFFFFF">
      <w:start w:val="1"/>
      <w:numFmt w:val="decimal"/>
      <w:lvlText w:val="%7."/>
      <w:lvlJc w:val="left"/>
      <w:pPr>
        <w:ind w:left="5029" w:hanging="360"/>
      </w:pPr>
    </w:lvl>
    <w:lvl w:ilvl="7" w:tplc="FFFFFFFF">
      <w:start w:val="1"/>
      <w:numFmt w:val="lowerLetter"/>
      <w:lvlText w:val="%8."/>
      <w:lvlJc w:val="left"/>
      <w:pPr>
        <w:ind w:left="5749" w:hanging="360"/>
      </w:pPr>
    </w:lvl>
    <w:lvl w:ilvl="8" w:tplc="FFFFFFFF">
      <w:start w:val="1"/>
      <w:numFmt w:val="lowerRoman"/>
      <w:lvlText w:val="%9."/>
      <w:lvlJc w:val="right"/>
      <w:pPr>
        <w:ind w:left="6469" w:hanging="180"/>
      </w:pPr>
    </w:lvl>
  </w:abstractNum>
  <w:abstractNum w:abstractNumId="34" w15:restartNumberingAfterBreak="0">
    <w:nsid w:val="673A56A9"/>
    <w:multiLevelType w:val="hybridMultilevel"/>
    <w:tmpl w:val="C44E67F0"/>
    <w:lvl w:ilvl="0" w:tplc="FCCCE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A02341"/>
    <w:multiLevelType w:val="hybridMultilevel"/>
    <w:tmpl w:val="4F247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B83763"/>
    <w:multiLevelType w:val="hybridMultilevel"/>
    <w:tmpl w:val="BC3A9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7465AE"/>
    <w:multiLevelType w:val="multilevel"/>
    <w:tmpl w:val="2930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C4717E"/>
    <w:multiLevelType w:val="hybridMultilevel"/>
    <w:tmpl w:val="7C0C3B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D71A52"/>
    <w:multiLevelType w:val="hybridMultilevel"/>
    <w:tmpl w:val="FE023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32370E"/>
    <w:multiLevelType w:val="hybridMultilevel"/>
    <w:tmpl w:val="C1465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A03866"/>
    <w:multiLevelType w:val="multilevel"/>
    <w:tmpl w:val="A368658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0C7E62"/>
    <w:multiLevelType w:val="hybridMultilevel"/>
    <w:tmpl w:val="723CF856"/>
    <w:lvl w:ilvl="0" w:tplc="B184ACBE">
      <w:start w:val="1"/>
      <w:numFmt w:val="decimal"/>
      <w:lvlText w:val="%1)"/>
      <w:lvlJc w:val="left"/>
      <w:pPr>
        <w:ind w:left="360" w:hanging="360"/>
      </w:pPr>
    </w:lvl>
    <w:lvl w:ilvl="1" w:tplc="617C4EB0" w:tentative="1">
      <w:start w:val="1"/>
      <w:numFmt w:val="lowerLetter"/>
      <w:lvlText w:val="%2."/>
      <w:lvlJc w:val="left"/>
      <w:pPr>
        <w:ind w:left="1080" w:hanging="360"/>
      </w:pPr>
    </w:lvl>
    <w:lvl w:ilvl="2" w:tplc="3CA28F00" w:tentative="1">
      <w:start w:val="1"/>
      <w:numFmt w:val="lowerRoman"/>
      <w:lvlText w:val="%3."/>
      <w:lvlJc w:val="right"/>
      <w:pPr>
        <w:ind w:left="1800" w:hanging="180"/>
      </w:pPr>
    </w:lvl>
    <w:lvl w:ilvl="3" w:tplc="6FA20012" w:tentative="1">
      <w:start w:val="1"/>
      <w:numFmt w:val="decimal"/>
      <w:lvlText w:val="%4."/>
      <w:lvlJc w:val="left"/>
      <w:pPr>
        <w:ind w:left="2520" w:hanging="360"/>
      </w:pPr>
    </w:lvl>
    <w:lvl w:ilvl="4" w:tplc="FB686716" w:tentative="1">
      <w:start w:val="1"/>
      <w:numFmt w:val="lowerLetter"/>
      <w:lvlText w:val="%5."/>
      <w:lvlJc w:val="left"/>
      <w:pPr>
        <w:ind w:left="3240" w:hanging="360"/>
      </w:pPr>
    </w:lvl>
    <w:lvl w:ilvl="5" w:tplc="408E144E" w:tentative="1">
      <w:start w:val="1"/>
      <w:numFmt w:val="lowerRoman"/>
      <w:lvlText w:val="%6."/>
      <w:lvlJc w:val="right"/>
      <w:pPr>
        <w:ind w:left="3960" w:hanging="180"/>
      </w:pPr>
    </w:lvl>
    <w:lvl w:ilvl="6" w:tplc="45C640BA" w:tentative="1">
      <w:start w:val="1"/>
      <w:numFmt w:val="decimal"/>
      <w:lvlText w:val="%7."/>
      <w:lvlJc w:val="left"/>
      <w:pPr>
        <w:ind w:left="4680" w:hanging="360"/>
      </w:pPr>
    </w:lvl>
    <w:lvl w:ilvl="7" w:tplc="97727210" w:tentative="1">
      <w:start w:val="1"/>
      <w:numFmt w:val="lowerLetter"/>
      <w:lvlText w:val="%8."/>
      <w:lvlJc w:val="left"/>
      <w:pPr>
        <w:ind w:left="5400" w:hanging="360"/>
      </w:pPr>
    </w:lvl>
    <w:lvl w:ilvl="8" w:tplc="40206C32" w:tentative="1">
      <w:start w:val="1"/>
      <w:numFmt w:val="lowerRoman"/>
      <w:lvlText w:val="%9."/>
      <w:lvlJc w:val="right"/>
      <w:pPr>
        <w:ind w:left="6120" w:hanging="180"/>
      </w:pPr>
    </w:lvl>
  </w:abstractNum>
  <w:num w:numId="1" w16cid:durableId="2110420049">
    <w:abstractNumId w:val="17"/>
  </w:num>
  <w:num w:numId="2" w16cid:durableId="62071108">
    <w:abstractNumId w:val="1"/>
  </w:num>
  <w:num w:numId="3" w16cid:durableId="2017724887">
    <w:abstractNumId w:val="33"/>
  </w:num>
  <w:num w:numId="4" w16cid:durableId="1136021408">
    <w:abstractNumId w:val="2"/>
  </w:num>
  <w:num w:numId="5" w16cid:durableId="1437600614">
    <w:abstractNumId w:val="12"/>
  </w:num>
  <w:num w:numId="6" w16cid:durableId="1012417497">
    <w:abstractNumId w:val="28"/>
  </w:num>
  <w:num w:numId="7" w16cid:durableId="1388987476">
    <w:abstractNumId w:val="19"/>
  </w:num>
  <w:num w:numId="8" w16cid:durableId="1380939939">
    <w:abstractNumId w:val="38"/>
  </w:num>
  <w:num w:numId="9" w16cid:durableId="2087459283">
    <w:abstractNumId w:val="7"/>
  </w:num>
  <w:num w:numId="10" w16cid:durableId="1721203348">
    <w:abstractNumId w:val="34"/>
  </w:num>
  <w:num w:numId="11" w16cid:durableId="859589034">
    <w:abstractNumId w:val="27"/>
  </w:num>
  <w:num w:numId="12" w16cid:durableId="1695420282">
    <w:abstractNumId w:val="21"/>
  </w:num>
  <w:num w:numId="13" w16cid:durableId="525024621">
    <w:abstractNumId w:val="13"/>
  </w:num>
  <w:num w:numId="14" w16cid:durableId="77557583">
    <w:abstractNumId w:val="32"/>
  </w:num>
  <w:num w:numId="15" w16cid:durableId="446890648">
    <w:abstractNumId w:val="36"/>
  </w:num>
  <w:num w:numId="16" w16cid:durableId="267860159">
    <w:abstractNumId w:val="6"/>
  </w:num>
  <w:num w:numId="17" w16cid:durableId="1143423951">
    <w:abstractNumId w:val="16"/>
  </w:num>
  <w:num w:numId="18" w16cid:durableId="1098134079">
    <w:abstractNumId w:val="5"/>
  </w:num>
  <w:num w:numId="19" w16cid:durableId="861893514">
    <w:abstractNumId w:val="22"/>
  </w:num>
  <w:num w:numId="20" w16cid:durableId="1654412901">
    <w:abstractNumId w:val="23"/>
  </w:num>
  <w:num w:numId="21" w16cid:durableId="1151020664">
    <w:abstractNumId w:val="10"/>
  </w:num>
  <w:num w:numId="22" w16cid:durableId="1926574708">
    <w:abstractNumId w:val="18"/>
  </w:num>
  <w:num w:numId="23" w16cid:durableId="2104255181">
    <w:abstractNumId w:val="41"/>
  </w:num>
  <w:num w:numId="24" w16cid:durableId="1960136802">
    <w:abstractNumId w:val="8"/>
  </w:num>
  <w:num w:numId="25" w16cid:durableId="1236748006">
    <w:abstractNumId w:val="3"/>
  </w:num>
  <w:num w:numId="26" w16cid:durableId="110517172">
    <w:abstractNumId w:val="40"/>
  </w:num>
  <w:num w:numId="27" w16cid:durableId="344285518">
    <w:abstractNumId w:val="39"/>
  </w:num>
  <w:num w:numId="28" w16cid:durableId="373165477">
    <w:abstractNumId w:val="15"/>
  </w:num>
  <w:num w:numId="29" w16cid:durableId="1979991915">
    <w:abstractNumId w:val="25"/>
  </w:num>
  <w:num w:numId="30" w16cid:durableId="2079395708">
    <w:abstractNumId w:val="14"/>
  </w:num>
  <w:num w:numId="31" w16cid:durableId="1164664274">
    <w:abstractNumId w:val="42"/>
  </w:num>
  <w:num w:numId="32" w16cid:durableId="1671179858">
    <w:abstractNumId w:val="35"/>
  </w:num>
  <w:num w:numId="33" w16cid:durableId="1575092268">
    <w:abstractNumId w:val="9"/>
  </w:num>
  <w:num w:numId="34" w16cid:durableId="2040355859">
    <w:abstractNumId w:val="0"/>
  </w:num>
  <w:num w:numId="35" w16cid:durableId="729694799">
    <w:abstractNumId w:val="11"/>
  </w:num>
  <w:num w:numId="36" w16cid:durableId="1438716192">
    <w:abstractNumId w:val="37"/>
  </w:num>
  <w:num w:numId="37" w16cid:durableId="807864251">
    <w:abstractNumId w:val="30"/>
  </w:num>
  <w:num w:numId="38" w16cid:durableId="1453552244">
    <w:abstractNumId w:val="26"/>
  </w:num>
  <w:num w:numId="39" w16cid:durableId="822352025">
    <w:abstractNumId w:val="24"/>
  </w:num>
  <w:num w:numId="40" w16cid:durableId="306474451">
    <w:abstractNumId w:val="4"/>
  </w:num>
  <w:num w:numId="41" w16cid:durableId="94861439">
    <w:abstractNumId w:val="20"/>
  </w:num>
  <w:num w:numId="42" w16cid:durableId="1616907022">
    <w:abstractNumId w:val="29"/>
  </w:num>
  <w:num w:numId="43" w16cid:durableId="2022967256">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136"/>
    <w:rsid w:val="00000866"/>
    <w:rsid w:val="000016D2"/>
    <w:rsid w:val="0000497B"/>
    <w:rsid w:val="00010342"/>
    <w:rsid w:val="00014079"/>
    <w:rsid w:val="00015A45"/>
    <w:rsid w:val="0003664B"/>
    <w:rsid w:val="00045576"/>
    <w:rsid w:val="0006087A"/>
    <w:rsid w:val="00065A6C"/>
    <w:rsid w:val="0006718A"/>
    <w:rsid w:val="00091DF7"/>
    <w:rsid w:val="00095247"/>
    <w:rsid w:val="000B7F17"/>
    <w:rsid w:val="000D1162"/>
    <w:rsid w:val="000D2C39"/>
    <w:rsid w:val="000E574F"/>
    <w:rsid w:val="000E6980"/>
    <w:rsid w:val="00117AA0"/>
    <w:rsid w:val="00121600"/>
    <w:rsid w:val="00133C9B"/>
    <w:rsid w:val="00163398"/>
    <w:rsid w:val="00166D4B"/>
    <w:rsid w:val="001733CE"/>
    <w:rsid w:val="00185A62"/>
    <w:rsid w:val="0019310B"/>
    <w:rsid w:val="001A1CB5"/>
    <w:rsid w:val="001C6709"/>
    <w:rsid w:val="001C752C"/>
    <w:rsid w:val="001E7D1C"/>
    <w:rsid w:val="001F079A"/>
    <w:rsid w:val="001F0B48"/>
    <w:rsid w:val="001F4981"/>
    <w:rsid w:val="001F648B"/>
    <w:rsid w:val="0020568C"/>
    <w:rsid w:val="002074AC"/>
    <w:rsid w:val="00225745"/>
    <w:rsid w:val="00225A7A"/>
    <w:rsid w:val="002327A9"/>
    <w:rsid w:val="00241C28"/>
    <w:rsid w:val="002604D8"/>
    <w:rsid w:val="0026075C"/>
    <w:rsid w:val="00261419"/>
    <w:rsid w:val="002676FF"/>
    <w:rsid w:val="00271377"/>
    <w:rsid w:val="00271AA4"/>
    <w:rsid w:val="002752FE"/>
    <w:rsid w:val="002765EB"/>
    <w:rsid w:val="00296C98"/>
    <w:rsid w:val="002A1EFC"/>
    <w:rsid w:val="002C0662"/>
    <w:rsid w:val="002C63AB"/>
    <w:rsid w:val="002D5A12"/>
    <w:rsid w:val="002E58A9"/>
    <w:rsid w:val="002F05B8"/>
    <w:rsid w:val="002F3F13"/>
    <w:rsid w:val="00307D00"/>
    <w:rsid w:val="00334F91"/>
    <w:rsid w:val="003474CC"/>
    <w:rsid w:val="003509FA"/>
    <w:rsid w:val="00353329"/>
    <w:rsid w:val="003577B0"/>
    <w:rsid w:val="00372B48"/>
    <w:rsid w:val="0037769D"/>
    <w:rsid w:val="003905E2"/>
    <w:rsid w:val="003A7E42"/>
    <w:rsid w:val="003B2D07"/>
    <w:rsid w:val="003B7CB2"/>
    <w:rsid w:val="003C6670"/>
    <w:rsid w:val="003D5E20"/>
    <w:rsid w:val="003D7032"/>
    <w:rsid w:val="003F7023"/>
    <w:rsid w:val="003F7380"/>
    <w:rsid w:val="00403CE8"/>
    <w:rsid w:val="0040660B"/>
    <w:rsid w:val="004122DF"/>
    <w:rsid w:val="00413682"/>
    <w:rsid w:val="004274D6"/>
    <w:rsid w:val="0046600E"/>
    <w:rsid w:val="00470424"/>
    <w:rsid w:val="004778A4"/>
    <w:rsid w:val="004959B8"/>
    <w:rsid w:val="004C32A1"/>
    <w:rsid w:val="004D188B"/>
    <w:rsid w:val="004F2493"/>
    <w:rsid w:val="00500718"/>
    <w:rsid w:val="0050581C"/>
    <w:rsid w:val="00516EB4"/>
    <w:rsid w:val="00526479"/>
    <w:rsid w:val="00530A3C"/>
    <w:rsid w:val="005377A8"/>
    <w:rsid w:val="00545CB5"/>
    <w:rsid w:val="005472C4"/>
    <w:rsid w:val="005559BA"/>
    <w:rsid w:val="005748A8"/>
    <w:rsid w:val="00593AF3"/>
    <w:rsid w:val="00596BD7"/>
    <w:rsid w:val="00597229"/>
    <w:rsid w:val="005C5D60"/>
    <w:rsid w:val="005D4573"/>
    <w:rsid w:val="005D629F"/>
    <w:rsid w:val="005E2914"/>
    <w:rsid w:val="005E5FA4"/>
    <w:rsid w:val="005E6796"/>
    <w:rsid w:val="0060436C"/>
    <w:rsid w:val="00616E05"/>
    <w:rsid w:val="006216C4"/>
    <w:rsid w:val="00635D5D"/>
    <w:rsid w:val="006550CD"/>
    <w:rsid w:val="00671BE9"/>
    <w:rsid w:val="00676858"/>
    <w:rsid w:val="0068374A"/>
    <w:rsid w:val="00683E85"/>
    <w:rsid w:val="00695399"/>
    <w:rsid w:val="006A07BF"/>
    <w:rsid w:val="006B77C3"/>
    <w:rsid w:val="00702396"/>
    <w:rsid w:val="00703F21"/>
    <w:rsid w:val="007211CE"/>
    <w:rsid w:val="00721322"/>
    <w:rsid w:val="007231B8"/>
    <w:rsid w:val="00732BF4"/>
    <w:rsid w:val="00735EB8"/>
    <w:rsid w:val="007370E9"/>
    <w:rsid w:val="0075012B"/>
    <w:rsid w:val="00757136"/>
    <w:rsid w:val="00757B49"/>
    <w:rsid w:val="00782DFF"/>
    <w:rsid w:val="0078570E"/>
    <w:rsid w:val="007A22D9"/>
    <w:rsid w:val="007A6AEB"/>
    <w:rsid w:val="007A7C23"/>
    <w:rsid w:val="007D061A"/>
    <w:rsid w:val="007E57B9"/>
    <w:rsid w:val="007F086D"/>
    <w:rsid w:val="007F7058"/>
    <w:rsid w:val="0080116D"/>
    <w:rsid w:val="00811898"/>
    <w:rsid w:val="00820D1D"/>
    <w:rsid w:val="00825ED7"/>
    <w:rsid w:val="008351D2"/>
    <w:rsid w:val="00841860"/>
    <w:rsid w:val="008514E2"/>
    <w:rsid w:val="00854CA1"/>
    <w:rsid w:val="0086481A"/>
    <w:rsid w:val="00874B79"/>
    <w:rsid w:val="00896EDF"/>
    <w:rsid w:val="008A2F1B"/>
    <w:rsid w:val="008A60BA"/>
    <w:rsid w:val="008C0C82"/>
    <w:rsid w:val="008C26FF"/>
    <w:rsid w:val="008E572D"/>
    <w:rsid w:val="008E7B3B"/>
    <w:rsid w:val="008F2927"/>
    <w:rsid w:val="008F7EE7"/>
    <w:rsid w:val="0090233B"/>
    <w:rsid w:val="009024D1"/>
    <w:rsid w:val="00910B38"/>
    <w:rsid w:val="00926079"/>
    <w:rsid w:val="0093480D"/>
    <w:rsid w:val="00935B6C"/>
    <w:rsid w:val="00945176"/>
    <w:rsid w:val="00961F58"/>
    <w:rsid w:val="009766C7"/>
    <w:rsid w:val="00976FD4"/>
    <w:rsid w:val="009B2660"/>
    <w:rsid w:val="009D50E5"/>
    <w:rsid w:val="00A04C44"/>
    <w:rsid w:val="00A5374E"/>
    <w:rsid w:val="00A53F43"/>
    <w:rsid w:val="00A56364"/>
    <w:rsid w:val="00A613DB"/>
    <w:rsid w:val="00A64F95"/>
    <w:rsid w:val="00AA3601"/>
    <w:rsid w:val="00AD26E8"/>
    <w:rsid w:val="00AD6FB6"/>
    <w:rsid w:val="00AF253F"/>
    <w:rsid w:val="00B15161"/>
    <w:rsid w:val="00B20405"/>
    <w:rsid w:val="00B23895"/>
    <w:rsid w:val="00B26C93"/>
    <w:rsid w:val="00B3508B"/>
    <w:rsid w:val="00B351FB"/>
    <w:rsid w:val="00B67658"/>
    <w:rsid w:val="00B81978"/>
    <w:rsid w:val="00B8582A"/>
    <w:rsid w:val="00B9001B"/>
    <w:rsid w:val="00BA73DD"/>
    <w:rsid w:val="00BB0D43"/>
    <w:rsid w:val="00BC21E6"/>
    <w:rsid w:val="00BD358D"/>
    <w:rsid w:val="00BD7677"/>
    <w:rsid w:val="00BE1E3E"/>
    <w:rsid w:val="00C07C8D"/>
    <w:rsid w:val="00C125DA"/>
    <w:rsid w:val="00C20D41"/>
    <w:rsid w:val="00C23B42"/>
    <w:rsid w:val="00C27A00"/>
    <w:rsid w:val="00C3303D"/>
    <w:rsid w:val="00C33613"/>
    <w:rsid w:val="00C366E1"/>
    <w:rsid w:val="00C40861"/>
    <w:rsid w:val="00C43505"/>
    <w:rsid w:val="00C5560F"/>
    <w:rsid w:val="00C61F34"/>
    <w:rsid w:val="00C63B25"/>
    <w:rsid w:val="00C728C3"/>
    <w:rsid w:val="00C80EBF"/>
    <w:rsid w:val="00C85CCA"/>
    <w:rsid w:val="00CA0295"/>
    <w:rsid w:val="00CA6624"/>
    <w:rsid w:val="00CC79C2"/>
    <w:rsid w:val="00CD573C"/>
    <w:rsid w:val="00CE5404"/>
    <w:rsid w:val="00D040F4"/>
    <w:rsid w:val="00D32D51"/>
    <w:rsid w:val="00D339A5"/>
    <w:rsid w:val="00D34841"/>
    <w:rsid w:val="00D35986"/>
    <w:rsid w:val="00D41320"/>
    <w:rsid w:val="00D42C27"/>
    <w:rsid w:val="00D506B6"/>
    <w:rsid w:val="00D52331"/>
    <w:rsid w:val="00D61D55"/>
    <w:rsid w:val="00D6327D"/>
    <w:rsid w:val="00D740D7"/>
    <w:rsid w:val="00D80ABC"/>
    <w:rsid w:val="00D82C2F"/>
    <w:rsid w:val="00D87BEA"/>
    <w:rsid w:val="00DD303E"/>
    <w:rsid w:val="00DD3DA1"/>
    <w:rsid w:val="00DD6541"/>
    <w:rsid w:val="00DD7CD6"/>
    <w:rsid w:val="00DE35B4"/>
    <w:rsid w:val="00DE44A5"/>
    <w:rsid w:val="00DF32C5"/>
    <w:rsid w:val="00DF43EE"/>
    <w:rsid w:val="00DF7499"/>
    <w:rsid w:val="00E0190E"/>
    <w:rsid w:val="00E02276"/>
    <w:rsid w:val="00E05F1A"/>
    <w:rsid w:val="00E11D9B"/>
    <w:rsid w:val="00E226DF"/>
    <w:rsid w:val="00E26D4F"/>
    <w:rsid w:val="00E3005A"/>
    <w:rsid w:val="00E3118A"/>
    <w:rsid w:val="00E32937"/>
    <w:rsid w:val="00E6409B"/>
    <w:rsid w:val="00E74EF1"/>
    <w:rsid w:val="00E82904"/>
    <w:rsid w:val="00E917E2"/>
    <w:rsid w:val="00E92C6D"/>
    <w:rsid w:val="00E92E96"/>
    <w:rsid w:val="00E92F52"/>
    <w:rsid w:val="00E9370C"/>
    <w:rsid w:val="00E93E17"/>
    <w:rsid w:val="00EA6EE6"/>
    <w:rsid w:val="00EB5BF6"/>
    <w:rsid w:val="00EB61CA"/>
    <w:rsid w:val="00EB7E36"/>
    <w:rsid w:val="00EC2756"/>
    <w:rsid w:val="00ED0CA7"/>
    <w:rsid w:val="00EE36BF"/>
    <w:rsid w:val="00EE529B"/>
    <w:rsid w:val="00EF3683"/>
    <w:rsid w:val="00EF4B4B"/>
    <w:rsid w:val="00F05602"/>
    <w:rsid w:val="00F1099B"/>
    <w:rsid w:val="00F15901"/>
    <w:rsid w:val="00F32ACE"/>
    <w:rsid w:val="00F524B0"/>
    <w:rsid w:val="00F53302"/>
    <w:rsid w:val="00F54245"/>
    <w:rsid w:val="00F73A99"/>
    <w:rsid w:val="00F80385"/>
    <w:rsid w:val="00F81A95"/>
    <w:rsid w:val="00F8370D"/>
    <w:rsid w:val="00F936EF"/>
    <w:rsid w:val="00FA24C0"/>
    <w:rsid w:val="00FA7634"/>
    <w:rsid w:val="00FB4D98"/>
    <w:rsid w:val="00FB6EC5"/>
    <w:rsid w:val="00FC2B85"/>
    <w:rsid w:val="00FD4562"/>
    <w:rsid w:val="00FF4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87422"/>
  <w15:docId w15:val="{44A6236D-408C-C64A-A743-4B3F2A22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05DB8"/>
    <w:pPr>
      <w:keepNext/>
      <w:keepLines/>
      <w:spacing w:before="240" w:after="0"/>
      <w:outlineLvl w:val="0"/>
    </w:pPr>
    <w:rPr>
      <w:rFonts w:ascii="Cambria" w:eastAsia="Times New Roman" w:hAnsi="Cambria" w:cs="Times New Roman"/>
      <w:b/>
      <w:bCs/>
      <w:color w:val="365F91"/>
      <w:kern w:val="1"/>
      <w:sz w:val="28"/>
      <w:szCs w:val="28"/>
      <w:lang w:eastAsia="ar-SA"/>
    </w:rPr>
  </w:style>
  <w:style w:type="paragraph" w:styleId="Nagwek2">
    <w:name w:val="heading 2"/>
    <w:basedOn w:val="Normalny"/>
    <w:next w:val="Normalny"/>
    <w:link w:val="Nagwek2Znak"/>
    <w:uiPriority w:val="9"/>
    <w:unhideWhenUsed/>
    <w:qFormat/>
    <w:rsid w:val="00705DB8"/>
    <w:pPr>
      <w:keepNext/>
      <w:keepLines/>
      <w:spacing w:before="40" w:after="0"/>
      <w:outlineLvl w:val="1"/>
    </w:pPr>
    <w:rPr>
      <w:rFonts w:ascii="Cambria" w:eastAsia="Times New Roman" w:hAnsi="Cambria" w:cs="Times New Roman"/>
      <w:color w:val="365F91"/>
      <w:sz w:val="26"/>
      <w:szCs w:val="26"/>
    </w:rPr>
  </w:style>
  <w:style w:type="paragraph" w:styleId="Nagwek3">
    <w:name w:val="heading 3"/>
    <w:basedOn w:val="Normalny"/>
    <w:next w:val="Normalny"/>
    <w:link w:val="Nagwek3Znak"/>
    <w:uiPriority w:val="9"/>
    <w:semiHidden/>
    <w:unhideWhenUsed/>
    <w:qFormat/>
    <w:rsid w:val="00705DB8"/>
    <w:pPr>
      <w:keepNext/>
      <w:keepLines/>
      <w:spacing w:before="280" w:after="80"/>
      <w:outlineLvl w:val="2"/>
    </w:pPr>
    <w:rPr>
      <w:rFonts w:ascii="Calibri" w:eastAsia="Calibri" w:hAnsi="Calibri" w:cs="Calibri"/>
      <w:b/>
      <w:sz w:val="28"/>
      <w:szCs w:val="28"/>
      <w:lang w:eastAsia="pl-PL"/>
    </w:rPr>
  </w:style>
  <w:style w:type="paragraph" w:styleId="Nagwek4">
    <w:name w:val="heading 4"/>
    <w:basedOn w:val="Normalny"/>
    <w:next w:val="Normalny"/>
    <w:link w:val="Nagwek4Znak"/>
    <w:uiPriority w:val="9"/>
    <w:semiHidden/>
    <w:unhideWhenUsed/>
    <w:qFormat/>
    <w:rsid w:val="00705DB8"/>
    <w:pPr>
      <w:keepNext/>
      <w:keepLines/>
      <w:spacing w:before="240" w:after="40"/>
      <w:outlineLvl w:val="3"/>
    </w:pPr>
    <w:rPr>
      <w:rFonts w:ascii="Calibri" w:eastAsia="Calibri" w:hAnsi="Calibri" w:cs="Calibri"/>
      <w:b/>
      <w:sz w:val="24"/>
      <w:szCs w:val="24"/>
      <w:lang w:eastAsia="pl-PL"/>
    </w:rPr>
  </w:style>
  <w:style w:type="paragraph" w:styleId="Nagwek5">
    <w:name w:val="heading 5"/>
    <w:basedOn w:val="Normalny"/>
    <w:next w:val="Normalny"/>
    <w:link w:val="Nagwek5Znak"/>
    <w:uiPriority w:val="9"/>
    <w:semiHidden/>
    <w:unhideWhenUsed/>
    <w:qFormat/>
    <w:rsid w:val="00705DB8"/>
    <w:pPr>
      <w:keepNext/>
      <w:keepLines/>
      <w:spacing w:before="220" w:after="40"/>
      <w:outlineLvl w:val="4"/>
    </w:pPr>
    <w:rPr>
      <w:rFonts w:ascii="Calibri" w:eastAsia="Calibri" w:hAnsi="Calibri" w:cs="Calibri"/>
      <w:b/>
      <w:lang w:eastAsia="pl-PL"/>
    </w:rPr>
  </w:style>
  <w:style w:type="paragraph" w:styleId="Nagwek6">
    <w:name w:val="heading 6"/>
    <w:basedOn w:val="Normalny"/>
    <w:next w:val="Normalny"/>
    <w:link w:val="Nagwek6Znak"/>
    <w:uiPriority w:val="9"/>
    <w:semiHidden/>
    <w:unhideWhenUsed/>
    <w:qFormat/>
    <w:rsid w:val="00705DB8"/>
    <w:pPr>
      <w:keepNext/>
      <w:keepLines/>
      <w:spacing w:before="200" w:after="40"/>
      <w:outlineLvl w:val="5"/>
    </w:pPr>
    <w:rPr>
      <w:rFonts w:ascii="Calibri" w:eastAsia="Calibri" w:hAnsi="Calibri" w:cs="Calibri"/>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705DB8"/>
    <w:pPr>
      <w:keepNext/>
      <w:keepLines/>
      <w:widowControl w:val="0"/>
      <w:suppressAutoHyphens/>
      <w:spacing w:before="480" w:after="0" w:line="360" w:lineRule="auto"/>
      <w:outlineLvl w:val="0"/>
    </w:pPr>
    <w:rPr>
      <w:rFonts w:ascii="Cambria" w:eastAsia="Times New Roman" w:hAnsi="Cambria" w:cs="Times New Roman"/>
      <w:b/>
      <w:bCs/>
      <w:color w:val="365F91"/>
      <w:kern w:val="1"/>
      <w:sz w:val="28"/>
      <w:szCs w:val="28"/>
      <w:lang w:eastAsia="ar-SA"/>
    </w:rPr>
  </w:style>
  <w:style w:type="paragraph" w:customStyle="1" w:styleId="Nagwek21">
    <w:name w:val="Nagłówek 21"/>
    <w:basedOn w:val="Normalny"/>
    <w:next w:val="Normalny"/>
    <w:uiPriority w:val="9"/>
    <w:unhideWhenUsed/>
    <w:qFormat/>
    <w:rsid w:val="00705DB8"/>
    <w:pPr>
      <w:keepNext/>
      <w:keepLines/>
      <w:widowControl w:val="0"/>
      <w:autoSpaceDE w:val="0"/>
      <w:autoSpaceDN w:val="0"/>
      <w:adjustRightInd w:val="0"/>
      <w:spacing w:before="40" w:after="0" w:line="360" w:lineRule="auto"/>
      <w:jc w:val="both"/>
      <w:outlineLvl w:val="1"/>
    </w:pPr>
    <w:rPr>
      <w:rFonts w:ascii="Cambria" w:eastAsia="Times New Roman" w:hAnsi="Cambria" w:cs="Times New Roman"/>
      <w:color w:val="365F91"/>
      <w:sz w:val="26"/>
      <w:szCs w:val="26"/>
      <w:lang w:eastAsia="pl-PL"/>
    </w:rPr>
  </w:style>
  <w:style w:type="character" w:customStyle="1" w:styleId="Nagwek3Znak">
    <w:name w:val="Nagłówek 3 Znak"/>
    <w:basedOn w:val="Domylnaczcionkaakapitu"/>
    <w:link w:val="Nagwek3"/>
    <w:uiPriority w:val="9"/>
    <w:semiHidden/>
    <w:rsid w:val="00705DB8"/>
    <w:rPr>
      <w:rFonts w:ascii="Calibri" w:eastAsia="Calibri" w:hAnsi="Calibri" w:cs="Calibri"/>
      <w:b/>
      <w:sz w:val="28"/>
      <w:szCs w:val="28"/>
      <w:lang w:eastAsia="pl-PL"/>
    </w:rPr>
  </w:style>
  <w:style w:type="character" w:customStyle="1" w:styleId="Nagwek4Znak">
    <w:name w:val="Nagłówek 4 Znak"/>
    <w:basedOn w:val="Domylnaczcionkaakapitu"/>
    <w:link w:val="Nagwek4"/>
    <w:uiPriority w:val="9"/>
    <w:semiHidden/>
    <w:rsid w:val="00705DB8"/>
    <w:rPr>
      <w:rFonts w:ascii="Calibri" w:eastAsia="Calibri" w:hAnsi="Calibri" w:cs="Calibri"/>
      <w:b/>
      <w:sz w:val="24"/>
      <w:szCs w:val="24"/>
      <w:lang w:eastAsia="pl-PL"/>
    </w:rPr>
  </w:style>
  <w:style w:type="character" w:customStyle="1" w:styleId="Nagwek5Znak">
    <w:name w:val="Nagłówek 5 Znak"/>
    <w:basedOn w:val="Domylnaczcionkaakapitu"/>
    <w:link w:val="Nagwek5"/>
    <w:uiPriority w:val="9"/>
    <w:semiHidden/>
    <w:rsid w:val="00705DB8"/>
    <w:rPr>
      <w:rFonts w:ascii="Calibri" w:eastAsia="Calibri" w:hAnsi="Calibri" w:cs="Calibri"/>
      <w:b/>
      <w:lang w:eastAsia="pl-PL"/>
    </w:rPr>
  </w:style>
  <w:style w:type="character" w:customStyle="1" w:styleId="Nagwek6Znak">
    <w:name w:val="Nagłówek 6 Znak"/>
    <w:basedOn w:val="Domylnaczcionkaakapitu"/>
    <w:link w:val="Nagwek6"/>
    <w:uiPriority w:val="9"/>
    <w:semiHidden/>
    <w:rsid w:val="00705DB8"/>
    <w:rPr>
      <w:rFonts w:ascii="Calibri" w:eastAsia="Calibri" w:hAnsi="Calibri" w:cs="Calibri"/>
      <w:b/>
      <w:sz w:val="20"/>
      <w:szCs w:val="20"/>
      <w:lang w:eastAsia="pl-PL"/>
    </w:rPr>
  </w:style>
  <w:style w:type="numbering" w:customStyle="1" w:styleId="Bezlisty1">
    <w:name w:val="Bez listy1"/>
    <w:next w:val="Bezlisty"/>
    <w:uiPriority w:val="99"/>
    <w:semiHidden/>
    <w:unhideWhenUsed/>
    <w:rsid w:val="00705DB8"/>
  </w:style>
  <w:style w:type="character" w:customStyle="1" w:styleId="Nagwek1Znak">
    <w:name w:val="Nagłówek 1 Znak"/>
    <w:basedOn w:val="Domylnaczcionkaakapitu"/>
    <w:link w:val="Nagwek1"/>
    <w:uiPriority w:val="9"/>
    <w:rsid w:val="00705DB8"/>
    <w:rPr>
      <w:rFonts w:ascii="Cambria" w:eastAsia="Times New Roman" w:hAnsi="Cambria" w:cs="Times New Roman"/>
      <w:b/>
      <w:bCs/>
      <w:color w:val="365F91"/>
      <w:kern w:val="1"/>
      <w:sz w:val="28"/>
      <w:szCs w:val="28"/>
      <w:lang w:eastAsia="ar-SA"/>
    </w:rPr>
  </w:style>
  <w:style w:type="character" w:customStyle="1" w:styleId="Nagwek2Znak">
    <w:name w:val="Nagłówek 2 Znak"/>
    <w:basedOn w:val="Domylnaczcionkaakapitu"/>
    <w:link w:val="Nagwek2"/>
    <w:uiPriority w:val="9"/>
    <w:rsid w:val="00705DB8"/>
    <w:rPr>
      <w:rFonts w:ascii="Cambria" w:eastAsia="Times New Roman" w:hAnsi="Cambria" w:cs="Times New Roman"/>
      <w:color w:val="365F91"/>
      <w:sz w:val="26"/>
      <w:szCs w:val="26"/>
    </w:rPr>
  </w:style>
  <w:style w:type="paragraph" w:customStyle="1" w:styleId="ZLITwPKTzmlitwpktartykuempunktem">
    <w:name w:val="Z/LIT_w_PKT – zm. lit. w pkt artykułem (punktem)"/>
    <w:basedOn w:val="LITlitera"/>
    <w:uiPriority w:val="32"/>
    <w:qFormat/>
    <w:rsid w:val="00705DB8"/>
    <w:pPr>
      <w:ind w:left="1497"/>
    </w:pPr>
  </w:style>
  <w:style w:type="paragraph" w:customStyle="1" w:styleId="ZTIRwPKTzmtirwpktartykuempunktem">
    <w:name w:val="Z/TIR_w_PKT – zm. tir. w pkt artykułem (punktem)"/>
    <w:basedOn w:val="TIRtiret"/>
    <w:uiPriority w:val="33"/>
    <w:qFormat/>
    <w:rsid w:val="00705DB8"/>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705DB8"/>
    <w:pPr>
      <w:ind w:left="1021"/>
    </w:pPr>
  </w:style>
  <w:style w:type="paragraph" w:customStyle="1" w:styleId="2TIRpodwjnytiret">
    <w:name w:val="2TIR – podwójny tiret"/>
    <w:basedOn w:val="TIRtiret"/>
    <w:uiPriority w:val="73"/>
    <w:qFormat/>
    <w:rsid w:val="00705DB8"/>
    <w:pPr>
      <w:ind w:left="1780"/>
    </w:pPr>
  </w:style>
  <w:style w:type="character" w:styleId="Odwoanieprzypisudolnego">
    <w:name w:val="footnote reference"/>
    <w:uiPriority w:val="99"/>
    <w:rsid w:val="00705DB8"/>
    <w:rPr>
      <w:rFonts w:cs="Times New Roman"/>
      <w:vertAlign w:val="superscript"/>
    </w:rPr>
  </w:style>
  <w:style w:type="paragraph" w:styleId="Nagwek">
    <w:name w:val="header"/>
    <w:basedOn w:val="Normalny"/>
    <w:link w:val="NagwekZnak"/>
    <w:uiPriority w:val="99"/>
    <w:rsid w:val="00705DB8"/>
    <w:pPr>
      <w:widowControl w:val="0"/>
      <w:tabs>
        <w:tab w:val="center" w:pos="4536"/>
        <w:tab w:val="right" w:pos="9072"/>
      </w:tabs>
      <w:suppressAutoHyphens/>
      <w:spacing w:after="0" w:line="360" w:lineRule="auto"/>
    </w:pPr>
    <w:rPr>
      <w:rFonts w:ascii="Times" w:eastAsia="Times New Roman" w:hAnsi="Times" w:cs="Times New Roman"/>
      <w:kern w:val="1"/>
      <w:sz w:val="24"/>
      <w:szCs w:val="24"/>
      <w:lang w:eastAsia="ar-SA"/>
    </w:rPr>
  </w:style>
  <w:style w:type="character" w:customStyle="1" w:styleId="NagwekZnak">
    <w:name w:val="Nagłówek Znak"/>
    <w:basedOn w:val="Domylnaczcionkaakapitu"/>
    <w:link w:val="Nagwek"/>
    <w:uiPriority w:val="99"/>
    <w:rsid w:val="00705DB8"/>
    <w:rPr>
      <w:rFonts w:ascii="Times" w:eastAsia="Times New Roman" w:hAnsi="Times" w:cs="Times New Roman"/>
      <w:kern w:val="1"/>
      <w:sz w:val="24"/>
      <w:szCs w:val="24"/>
      <w:lang w:eastAsia="ar-SA"/>
    </w:rPr>
  </w:style>
  <w:style w:type="paragraph" w:styleId="Stopka">
    <w:name w:val="footer"/>
    <w:basedOn w:val="Normalny"/>
    <w:link w:val="StopkaZnak"/>
    <w:uiPriority w:val="99"/>
    <w:rsid w:val="00705DB8"/>
    <w:pPr>
      <w:widowControl w:val="0"/>
      <w:tabs>
        <w:tab w:val="center" w:pos="4536"/>
        <w:tab w:val="right" w:pos="9072"/>
      </w:tabs>
      <w:suppressAutoHyphens/>
      <w:spacing w:after="0" w:line="360" w:lineRule="auto"/>
    </w:pPr>
    <w:rPr>
      <w:rFonts w:ascii="Times" w:eastAsia="Times New Roman" w:hAnsi="Times" w:cs="Times New Roman"/>
      <w:kern w:val="1"/>
      <w:sz w:val="24"/>
      <w:szCs w:val="24"/>
      <w:lang w:eastAsia="ar-SA"/>
    </w:rPr>
  </w:style>
  <w:style w:type="character" w:customStyle="1" w:styleId="StopkaZnak">
    <w:name w:val="Stopka Znak"/>
    <w:basedOn w:val="Domylnaczcionkaakapitu"/>
    <w:link w:val="Stopka"/>
    <w:uiPriority w:val="99"/>
    <w:rsid w:val="00705DB8"/>
    <w:rPr>
      <w:rFonts w:ascii="Times" w:eastAsia="Times New Roman" w:hAnsi="Times" w:cs="Times New Roman"/>
      <w:kern w:val="1"/>
      <w:sz w:val="24"/>
      <w:szCs w:val="24"/>
      <w:lang w:eastAsia="ar-SA"/>
    </w:rPr>
  </w:style>
  <w:style w:type="paragraph" w:styleId="Tekstdymka">
    <w:name w:val="Balloon Text"/>
    <w:basedOn w:val="Normalny"/>
    <w:link w:val="TekstdymkaZnak"/>
    <w:uiPriority w:val="99"/>
    <w:rsid w:val="00705DB8"/>
    <w:pPr>
      <w:widowControl w:val="0"/>
      <w:suppressAutoHyphens/>
      <w:spacing w:after="0" w:line="360" w:lineRule="auto"/>
    </w:pPr>
    <w:rPr>
      <w:rFonts w:ascii="Tahoma" w:eastAsia="Times New Roman" w:hAnsi="Tahoma" w:cs="Tahoma"/>
      <w:kern w:val="1"/>
      <w:sz w:val="24"/>
      <w:szCs w:val="16"/>
      <w:lang w:eastAsia="ar-SA"/>
    </w:rPr>
  </w:style>
  <w:style w:type="character" w:customStyle="1" w:styleId="TekstdymkaZnak">
    <w:name w:val="Tekst dymka Znak"/>
    <w:basedOn w:val="Domylnaczcionkaakapitu"/>
    <w:link w:val="Tekstdymka"/>
    <w:uiPriority w:val="99"/>
    <w:rsid w:val="00705DB8"/>
    <w:rPr>
      <w:rFonts w:ascii="Tahoma" w:eastAsia="Times New Roman" w:hAnsi="Tahoma" w:cs="Tahoma"/>
      <w:kern w:val="1"/>
      <w:sz w:val="24"/>
      <w:szCs w:val="16"/>
      <w:lang w:eastAsia="ar-SA"/>
    </w:rPr>
  </w:style>
  <w:style w:type="paragraph" w:customStyle="1" w:styleId="ARTartustawynprozporzdzenia">
    <w:name w:val="ART(§) – art. ustawy (§ np. rozporządzenia)"/>
    <w:uiPriority w:val="14"/>
    <w:qFormat/>
    <w:rsid w:val="00705DB8"/>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705DB8"/>
    <w:pPr>
      <w:ind w:left="1497"/>
    </w:pPr>
  </w:style>
  <w:style w:type="paragraph" w:customStyle="1" w:styleId="ZTIRwLITzmtirwlitartykuempunktem">
    <w:name w:val="Z/TIR_w_LIT – zm. tir. w lit. artykułem (punktem)"/>
    <w:basedOn w:val="TIRtiret"/>
    <w:uiPriority w:val="33"/>
    <w:qFormat/>
    <w:rsid w:val="00705DB8"/>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705DB8"/>
  </w:style>
  <w:style w:type="paragraph" w:styleId="Bezodstpw">
    <w:name w:val="No Spacing"/>
    <w:uiPriority w:val="1"/>
    <w:qFormat/>
    <w:rsid w:val="00705DB8"/>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ZPKTzmpktartykuempunktem">
    <w:name w:val="Z/PKT – zm. pkt artykułem (punktem)"/>
    <w:basedOn w:val="PKTpunkt"/>
    <w:uiPriority w:val="31"/>
    <w:qFormat/>
    <w:rsid w:val="00705DB8"/>
    <w:pPr>
      <w:ind w:left="1020"/>
    </w:pPr>
  </w:style>
  <w:style w:type="paragraph" w:customStyle="1" w:styleId="ZARTzmartartykuempunktem">
    <w:name w:val="Z/ART(§) – zm. art. (§) artykułem (punktem)"/>
    <w:basedOn w:val="ARTartustawynprozporzdzenia"/>
    <w:uiPriority w:val="30"/>
    <w:qFormat/>
    <w:rsid w:val="00705DB8"/>
    <w:pPr>
      <w:spacing w:before="0"/>
      <w:ind w:left="510"/>
    </w:pPr>
  </w:style>
  <w:style w:type="paragraph" w:customStyle="1" w:styleId="DATAAKTUdatauchwalenialubwydaniaaktu">
    <w:name w:val="DATA_AKTU – data uchwalenia lub wydania aktu"/>
    <w:next w:val="TYTUAKTUprzedmiotregulacjiustawylubrozporzdzenia"/>
    <w:uiPriority w:val="2"/>
    <w:qFormat/>
    <w:rsid w:val="00705DB8"/>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3"/>
    <w:qFormat/>
    <w:rsid w:val="00705DB8"/>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705DB8"/>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705DB8"/>
    <w:rPr>
      <w:bCs/>
    </w:rPr>
  </w:style>
  <w:style w:type="paragraph" w:customStyle="1" w:styleId="OZNRODZAKTUtznustawalubrozporzdzenieiorganwydajcy">
    <w:name w:val="OZN_RODZ_AKTU – tzn. ustawa lub rozporządzenie i organ wydający"/>
    <w:next w:val="DATAAKTUdatauchwalenialubwydaniaaktu"/>
    <w:uiPriority w:val="1"/>
    <w:qFormat/>
    <w:rsid w:val="00705DB8"/>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USTustnpkodeksu">
    <w:name w:val="UST(§) – ust. (§ np. kodeksu)"/>
    <w:basedOn w:val="ARTartustawynprozporzdzenia"/>
    <w:uiPriority w:val="12"/>
    <w:qFormat/>
    <w:rsid w:val="00705DB8"/>
    <w:pPr>
      <w:spacing w:before="0"/>
    </w:pPr>
    <w:rPr>
      <w:bCs/>
    </w:rPr>
  </w:style>
  <w:style w:type="paragraph" w:customStyle="1" w:styleId="PKTpunkt">
    <w:name w:val="PKT – punkt"/>
    <w:uiPriority w:val="16"/>
    <w:qFormat/>
    <w:rsid w:val="00705DB8"/>
    <w:pPr>
      <w:spacing w:after="0" w:line="360" w:lineRule="auto"/>
      <w:ind w:left="510" w:hanging="510"/>
      <w:jc w:val="both"/>
    </w:pPr>
    <w:rPr>
      <w:rFonts w:ascii="Times" w:eastAsia="Times New Roman" w:hAnsi="Times" w:cs="Arial"/>
      <w:bCs/>
      <w:sz w:val="24"/>
      <w:szCs w:val="20"/>
      <w:lang w:eastAsia="pl-PL"/>
    </w:rPr>
  </w:style>
  <w:style w:type="paragraph" w:customStyle="1" w:styleId="CZWSPPKTczwsplnapunktw">
    <w:name w:val="CZ_WSP_PKT – część wspólna punktów"/>
    <w:basedOn w:val="PKTpunkt"/>
    <w:next w:val="USTustnpkodeksu"/>
    <w:uiPriority w:val="16"/>
    <w:qFormat/>
    <w:rsid w:val="00705DB8"/>
    <w:pPr>
      <w:ind w:left="0" w:firstLine="0"/>
    </w:pPr>
  </w:style>
  <w:style w:type="paragraph" w:customStyle="1" w:styleId="LITlitera">
    <w:name w:val="LIT – litera"/>
    <w:basedOn w:val="PKTpunkt"/>
    <w:uiPriority w:val="17"/>
    <w:qFormat/>
    <w:rsid w:val="00705DB8"/>
    <w:pPr>
      <w:ind w:left="986" w:hanging="476"/>
    </w:pPr>
  </w:style>
  <w:style w:type="paragraph" w:customStyle="1" w:styleId="CZWSPLITczwsplnaliter">
    <w:name w:val="CZ_WSP_LIT – część wspólna liter"/>
    <w:basedOn w:val="LITlitera"/>
    <w:next w:val="USTustnpkodeksu"/>
    <w:uiPriority w:val="17"/>
    <w:qFormat/>
    <w:rsid w:val="00705DB8"/>
    <w:pPr>
      <w:ind w:left="510" w:firstLine="0"/>
    </w:pPr>
    <w:rPr>
      <w:szCs w:val="24"/>
    </w:rPr>
  </w:style>
  <w:style w:type="paragraph" w:customStyle="1" w:styleId="TIRtiret">
    <w:name w:val="TIR – tiret"/>
    <w:basedOn w:val="LITlitera"/>
    <w:uiPriority w:val="15"/>
    <w:qFormat/>
    <w:rsid w:val="00705DB8"/>
    <w:pPr>
      <w:ind w:left="1384" w:hanging="397"/>
    </w:pPr>
  </w:style>
  <w:style w:type="paragraph" w:customStyle="1" w:styleId="CZWSPTIRczwsplnatiret">
    <w:name w:val="CZ_WSP_TIR – część wspólna tiret"/>
    <w:basedOn w:val="TIRtiret"/>
    <w:next w:val="USTustnpkodeksu"/>
    <w:uiPriority w:val="17"/>
    <w:qFormat/>
    <w:rsid w:val="00705DB8"/>
    <w:pPr>
      <w:ind w:left="987" w:firstLine="0"/>
    </w:pPr>
  </w:style>
  <w:style w:type="paragraph" w:customStyle="1" w:styleId="CYTcytatnpprzysigi">
    <w:name w:val="CYT – cytat np. przysięgi"/>
    <w:basedOn w:val="USTustnpkodeksu"/>
    <w:next w:val="USTustnpkodeksu"/>
    <w:uiPriority w:val="18"/>
    <w:qFormat/>
    <w:rsid w:val="00705DB8"/>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705DB8"/>
    <w:pPr>
      <w:keepNext/>
      <w:suppressAutoHyphens/>
      <w:spacing w:before="120" w:after="0" w:line="360" w:lineRule="auto"/>
      <w:jc w:val="center"/>
    </w:pPr>
    <w:rPr>
      <w:rFonts w:ascii="Times" w:eastAsia="Times New Roman" w:hAnsi="Times" w:cs="Times New Roman"/>
      <w:b/>
      <w:bCs/>
      <w:sz w:val="24"/>
      <w:szCs w:val="24"/>
      <w:lang w:eastAsia="pl-PL"/>
    </w:rPr>
  </w:style>
  <w:style w:type="paragraph" w:customStyle="1" w:styleId="ZLITzmlitartykuempunktem">
    <w:name w:val="Z/LIT – zm. lit. artykułem (punktem)"/>
    <w:basedOn w:val="LITlitera"/>
    <w:uiPriority w:val="32"/>
    <w:qFormat/>
    <w:rsid w:val="00705DB8"/>
  </w:style>
  <w:style w:type="paragraph" w:customStyle="1" w:styleId="ZLITCZWSPTIRwLITzmczciwsptirwlitliter">
    <w:name w:val="Z_LIT/CZ_WSP_TIR_w_LIT – zm. części wsp. tir. w lit. literą"/>
    <w:basedOn w:val="CZWSPTIRczwsplnatiret"/>
    <w:next w:val="LITlitera"/>
    <w:uiPriority w:val="51"/>
    <w:qFormat/>
    <w:rsid w:val="00705DB8"/>
    <w:pPr>
      <w:ind w:left="1463"/>
    </w:pPr>
  </w:style>
  <w:style w:type="paragraph" w:customStyle="1" w:styleId="ZLITTIRwLITzmtirwlitliter">
    <w:name w:val="Z_LIT/TIR_w_LIT – zm. tir. w lit. literą"/>
    <w:basedOn w:val="TIRtiret"/>
    <w:uiPriority w:val="49"/>
    <w:qFormat/>
    <w:rsid w:val="00705DB8"/>
    <w:pPr>
      <w:ind w:left="1860"/>
    </w:pPr>
  </w:style>
  <w:style w:type="paragraph" w:customStyle="1" w:styleId="TYTDZOZNoznaczenietytuulubdziau">
    <w:name w:val="TYT(DZ)_OZN – oznaczenie tytułu lub działu"/>
    <w:next w:val="Normalny"/>
    <w:uiPriority w:val="9"/>
    <w:qFormat/>
    <w:rsid w:val="00705DB8"/>
    <w:pPr>
      <w:keepNext/>
      <w:spacing w:before="120" w:after="0" w:line="360" w:lineRule="auto"/>
      <w:jc w:val="center"/>
    </w:pPr>
    <w:rPr>
      <w:rFonts w:ascii="Times" w:eastAsia="Times New Roman"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705DB8"/>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705DB8"/>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705DB8"/>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705DB8"/>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705DB8"/>
    <w:pPr>
      <w:ind w:left="510"/>
    </w:pPr>
  </w:style>
  <w:style w:type="paragraph" w:customStyle="1" w:styleId="ZZLITzmianazmlit">
    <w:name w:val="ZZ/LIT – zmiana zm. lit."/>
    <w:basedOn w:val="ZZPKTzmianazmpkt"/>
    <w:uiPriority w:val="67"/>
    <w:qFormat/>
    <w:rsid w:val="00705DB8"/>
    <w:pPr>
      <w:ind w:left="2370" w:hanging="476"/>
    </w:pPr>
  </w:style>
  <w:style w:type="paragraph" w:customStyle="1" w:styleId="ZZTIRzmianazmtir">
    <w:name w:val="ZZ/TIR – zmiana zm. tir."/>
    <w:basedOn w:val="ZZLITzmianazmlit"/>
    <w:uiPriority w:val="67"/>
    <w:qFormat/>
    <w:rsid w:val="00705DB8"/>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705DB8"/>
    <w:pPr>
      <w:keepNext/>
      <w:suppressAutoHyphens/>
      <w:spacing w:after="0" w:line="360" w:lineRule="auto"/>
      <w:ind w:left="510"/>
      <w:jc w:val="center"/>
    </w:pPr>
    <w:rPr>
      <w:rFonts w:ascii="Times" w:eastAsia="Times New Roman" w:hAnsi="Times" w:cs="Arial"/>
      <w:bCs/>
      <w:kern w:val="24"/>
      <w:sz w:val="24"/>
      <w:szCs w:val="24"/>
      <w:lang w:eastAsia="pl-PL"/>
    </w:rPr>
  </w:style>
  <w:style w:type="paragraph" w:customStyle="1" w:styleId="ZLITUSTzmustliter">
    <w:name w:val="Z_LIT/UST(§) – zm. ust. (§) literą"/>
    <w:basedOn w:val="USTustnpkodeksu"/>
    <w:uiPriority w:val="46"/>
    <w:qFormat/>
    <w:rsid w:val="00705DB8"/>
    <w:pPr>
      <w:ind w:left="987"/>
    </w:pPr>
  </w:style>
  <w:style w:type="paragraph" w:customStyle="1" w:styleId="ZLITPKTzmpktliter">
    <w:name w:val="Z_LIT/PKT – zm. pkt literą"/>
    <w:basedOn w:val="PKTpunkt"/>
    <w:uiPriority w:val="47"/>
    <w:qFormat/>
    <w:rsid w:val="00705DB8"/>
    <w:pPr>
      <w:ind w:left="1497"/>
    </w:pPr>
  </w:style>
  <w:style w:type="paragraph" w:customStyle="1" w:styleId="ZZCZWSPPKTzmianazmczciwsppkt">
    <w:name w:val="ZZ/CZ_WSP_PKT – zmiana. zm. części wsp. pkt"/>
    <w:basedOn w:val="ZZARTzmianazmart"/>
    <w:next w:val="ZPKTzmpktartykuempunktem"/>
    <w:uiPriority w:val="68"/>
    <w:qFormat/>
    <w:rsid w:val="00705DB8"/>
    <w:pPr>
      <w:ind w:firstLine="0"/>
    </w:pPr>
  </w:style>
  <w:style w:type="paragraph" w:customStyle="1" w:styleId="ZLITLITzmlitliter">
    <w:name w:val="Z_LIT/LIT – zm. lit. literą"/>
    <w:basedOn w:val="LITlitera"/>
    <w:uiPriority w:val="48"/>
    <w:qFormat/>
    <w:rsid w:val="00705DB8"/>
    <w:pPr>
      <w:ind w:left="1463"/>
    </w:pPr>
  </w:style>
  <w:style w:type="paragraph" w:customStyle="1" w:styleId="ZLITCZWSPPKTzmczciwsppktliter">
    <w:name w:val="Z_LIT/CZ_WSP_PKT – zm. części wsp. pkt literą"/>
    <w:basedOn w:val="CZWSPLITczwsplnaliter"/>
    <w:next w:val="LITlitera"/>
    <w:uiPriority w:val="50"/>
    <w:qFormat/>
    <w:rsid w:val="00705DB8"/>
    <w:pPr>
      <w:ind w:left="987"/>
    </w:pPr>
  </w:style>
  <w:style w:type="paragraph" w:customStyle="1" w:styleId="ZLITTIRzmtirliter">
    <w:name w:val="Z_LIT/TIR – zm. tir. literą"/>
    <w:basedOn w:val="TIRtiret"/>
    <w:uiPriority w:val="49"/>
    <w:qFormat/>
    <w:rsid w:val="00705DB8"/>
  </w:style>
  <w:style w:type="paragraph" w:customStyle="1" w:styleId="ZZCZWSPLITwPKTzmianazmczciwsplitwpkt">
    <w:name w:val="ZZ/CZ_WSP_LIT_w_PKT – zmiana zm. części wsp. lit. w pkt"/>
    <w:basedOn w:val="ZZLITwPKTzmianazmlitwpkt"/>
    <w:uiPriority w:val="69"/>
    <w:qFormat/>
    <w:rsid w:val="00705DB8"/>
    <w:pPr>
      <w:ind w:left="2404" w:firstLine="0"/>
    </w:pPr>
  </w:style>
  <w:style w:type="paragraph" w:customStyle="1" w:styleId="ZLITLITwPKTzmlitwpktliter">
    <w:name w:val="Z_LIT/LIT_w_PKT – zm. lit. w pkt literą"/>
    <w:basedOn w:val="LITlitera"/>
    <w:uiPriority w:val="48"/>
    <w:qFormat/>
    <w:rsid w:val="00705DB8"/>
    <w:pPr>
      <w:ind w:left="1973"/>
    </w:pPr>
  </w:style>
  <w:style w:type="paragraph" w:customStyle="1" w:styleId="ZLITCZWSPLITwPKTzmczciwsplitwpktliter">
    <w:name w:val="Z_LIT/CZ_WSP_LIT_w_PKT – zm. części wsp. lit. w pkt literą"/>
    <w:basedOn w:val="CZWSPLITczwsplnaliter"/>
    <w:next w:val="LITlitera"/>
    <w:uiPriority w:val="51"/>
    <w:qFormat/>
    <w:rsid w:val="00705DB8"/>
    <w:pPr>
      <w:ind w:left="1497"/>
    </w:pPr>
  </w:style>
  <w:style w:type="paragraph" w:customStyle="1" w:styleId="ZLITTIRwPKTzmtirwpktliter">
    <w:name w:val="Z_LIT/TIR_w_PKT – zm. tir. w pkt literą"/>
    <w:basedOn w:val="TIRtiret"/>
    <w:uiPriority w:val="49"/>
    <w:qFormat/>
    <w:rsid w:val="00705DB8"/>
    <w:pPr>
      <w:ind w:left="2370"/>
    </w:pPr>
  </w:style>
  <w:style w:type="paragraph" w:customStyle="1" w:styleId="ZLITCZWSPTIRwPKTzmczciwsptirwpktliter">
    <w:name w:val="Z_LIT/CZ_WSP_TIR_w_PKT – zm. części wsp. tir. w pkt literą"/>
    <w:basedOn w:val="CZWSPTIRczwsplnatiret"/>
    <w:next w:val="LITlitera"/>
    <w:uiPriority w:val="51"/>
    <w:qFormat/>
    <w:rsid w:val="00705DB8"/>
    <w:pPr>
      <w:ind w:left="1973"/>
    </w:pPr>
  </w:style>
  <w:style w:type="paragraph" w:styleId="Tekstprzypisudolnego">
    <w:name w:val="footnote text"/>
    <w:basedOn w:val="Normalny"/>
    <w:link w:val="TekstprzypisudolnegoZnak"/>
    <w:uiPriority w:val="99"/>
    <w:qFormat/>
    <w:rsid w:val="00705DB8"/>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przypisudolnegoZnak">
    <w:name w:val="Tekst przypisu dolnego Znak"/>
    <w:basedOn w:val="Domylnaczcionkaakapitu"/>
    <w:link w:val="Tekstprzypisudolnego"/>
    <w:uiPriority w:val="99"/>
    <w:qFormat/>
    <w:rsid w:val="00705DB8"/>
    <w:rPr>
      <w:rFonts w:ascii="Times" w:eastAsia="Times New Roman" w:hAnsi="Times" w:cs="Times New Roman"/>
      <w:sz w:val="24"/>
      <w:szCs w:val="24"/>
      <w:lang w:eastAsia="pl-PL"/>
    </w:rPr>
  </w:style>
  <w:style w:type="paragraph" w:customStyle="1" w:styleId="ZTIRLITzmlittiret">
    <w:name w:val="Z_TIR/LIT – zm. lit. tiret"/>
    <w:basedOn w:val="LITlitera"/>
    <w:uiPriority w:val="57"/>
    <w:qFormat/>
    <w:rsid w:val="00705DB8"/>
    <w:pPr>
      <w:ind w:left="1859"/>
    </w:pPr>
  </w:style>
  <w:style w:type="paragraph" w:customStyle="1" w:styleId="ZTIRCZWSPPKTzmczciwsppkttiret">
    <w:name w:val="Z_TIR/CZ_WSP_PKT – zm. części wsp. pkt tiret"/>
    <w:basedOn w:val="CZWSPLITczwsplnaliter"/>
    <w:next w:val="TIRtiret"/>
    <w:uiPriority w:val="58"/>
    <w:qFormat/>
    <w:rsid w:val="00705DB8"/>
    <w:pPr>
      <w:ind w:left="1383"/>
    </w:pPr>
  </w:style>
  <w:style w:type="paragraph" w:customStyle="1" w:styleId="ZTIRTIRzmtirtiret">
    <w:name w:val="Z_TIR/TIR – zm. tir. tiret"/>
    <w:basedOn w:val="TIRtiret"/>
    <w:uiPriority w:val="57"/>
    <w:qFormat/>
    <w:rsid w:val="00705DB8"/>
    <w:pPr>
      <w:ind w:left="1780"/>
    </w:pPr>
  </w:style>
  <w:style w:type="paragraph" w:customStyle="1" w:styleId="ZZCZWSPTIRwPKTzmianazmczciwsptirwpkt">
    <w:name w:val="ZZ/CZ_WSP_TIR_w_PKT – zmiana zm. części wsp. tir. w pkt"/>
    <w:basedOn w:val="ZZTIRwPKTzmianazmtirwpkt"/>
    <w:uiPriority w:val="70"/>
    <w:qFormat/>
    <w:rsid w:val="00705DB8"/>
    <w:pPr>
      <w:ind w:left="2880" w:firstLine="0"/>
    </w:pPr>
  </w:style>
  <w:style w:type="paragraph" w:customStyle="1" w:styleId="ZZTIRwLITzmianazmtirwlit">
    <w:name w:val="ZZ/TIR_w_LIT – zmiana zm. tir. w lit."/>
    <w:basedOn w:val="ZZTIRzmianazmtir"/>
    <w:uiPriority w:val="67"/>
    <w:qFormat/>
    <w:rsid w:val="00705DB8"/>
    <w:pPr>
      <w:ind w:left="2767"/>
    </w:pPr>
  </w:style>
  <w:style w:type="paragraph" w:customStyle="1" w:styleId="ZTIRTIRwLITzmtirwlittiret">
    <w:name w:val="Z_TIR/TIR_w_LIT – zm. tir. w lit. tiret"/>
    <w:basedOn w:val="TIRtiret"/>
    <w:uiPriority w:val="57"/>
    <w:qFormat/>
    <w:rsid w:val="00705DB8"/>
    <w:pPr>
      <w:ind w:left="2257"/>
    </w:pPr>
  </w:style>
  <w:style w:type="paragraph" w:customStyle="1" w:styleId="ZTIRCZWSPTIRwLITzmczciwsptirwlittiret">
    <w:name w:val="Z_TIR/CZ_WSP_TIR_w_LIT – zm. części wsp. tir. w lit. tiret"/>
    <w:basedOn w:val="CZWSPTIRczwsplnatiret"/>
    <w:next w:val="TIRtiret"/>
    <w:uiPriority w:val="60"/>
    <w:qFormat/>
    <w:rsid w:val="00705DB8"/>
    <w:pPr>
      <w:ind w:left="1860"/>
    </w:pPr>
  </w:style>
  <w:style w:type="paragraph" w:customStyle="1" w:styleId="CZWSP2TIRczwsplnapodwjnychtiret">
    <w:name w:val="CZ_WSP_2TIR – część wspólna podwójnych tiret"/>
    <w:basedOn w:val="CZWSPTIRczwsplnatiret"/>
    <w:next w:val="TIRtiret"/>
    <w:uiPriority w:val="73"/>
    <w:qFormat/>
    <w:rsid w:val="00705DB8"/>
    <w:pPr>
      <w:ind w:left="1780"/>
    </w:pPr>
  </w:style>
  <w:style w:type="paragraph" w:customStyle="1" w:styleId="Z2TIRzmpodwtirartykuempunktem">
    <w:name w:val="Z/2TIR – zm. podw. tir. artykułem (punktem)"/>
    <w:basedOn w:val="TIRtiret"/>
    <w:uiPriority w:val="73"/>
    <w:qFormat/>
    <w:rsid w:val="00705DB8"/>
    <w:pPr>
      <w:ind w:left="907"/>
    </w:pPr>
  </w:style>
  <w:style w:type="paragraph" w:customStyle="1" w:styleId="ZZCZWSPTIRwLITzmianazmczciwsptirwlit">
    <w:name w:val="ZZ/CZ_WSP_TIR_w_LIT – zmiana zm. części wsp. tir. w lit."/>
    <w:basedOn w:val="ZZTIRwLITzmianazmtirwlit"/>
    <w:uiPriority w:val="70"/>
    <w:qFormat/>
    <w:rsid w:val="00705DB8"/>
    <w:pPr>
      <w:ind w:left="2370" w:firstLine="0"/>
    </w:pPr>
  </w:style>
  <w:style w:type="paragraph" w:customStyle="1" w:styleId="ZLIT2TIRzmpodwtirliter">
    <w:name w:val="Z_LIT/2TIR – zm. podw. tir. literą"/>
    <w:basedOn w:val="TIRtiret"/>
    <w:uiPriority w:val="75"/>
    <w:qFormat/>
    <w:rsid w:val="00705DB8"/>
  </w:style>
  <w:style w:type="paragraph" w:customStyle="1" w:styleId="ZTIR2TIRzmpodwtirtiret">
    <w:name w:val="Z_TIR/2TIR – zm. podw. tir. tiret"/>
    <w:basedOn w:val="TIRtiret"/>
    <w:uiPriority w:val="78"/>
    <w:qFormat/>
    <w:rsid w:val="00705DB8"/>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705DB8"/>
    <w:pPr>
      <w:ind w:left="1780"/>
    </w:pPr>
  </w:style>
  <w:style w:type="paragraph" w:customStyle="1" w:styleId="Z2TIRwPKTzmpodwtirwpktartykuempunktem">
    <w:name w:val="Z/2TIR_w_PKT – zm. podw. tir. w pkt artykułem (punktem)"/>
    <w:basedOn w:val="TIRtiret"/>
    <w:next w:val="ZPKTzmpktartykuempunktem"/>
    <w:uiPriority w:val="74"/>
    <w:qFormat/>
    <w:rsid w:val="00705DB8"/>
    <w:pPr>
      <w:ind w:left="2291"/>
    </w:pPr>
  </w:style>
  <w:style w:type="paragraph" w:customStyle="1" w:styleId="ZTIRPKTzmpkttiret">
    <w:name w:val="Z_TIR/PKT – zm. pkt tiret"/>
    <w:basedOn w:val="PKTpunkt"/>
    <w:uiPriority w:val="56"/>
    <w:qFormat/>
    <w:rsid w:val="00705DB8"/>
    <w:pPr>
      <w:ind w:left="1893"/>
    </w:pPr>
  </w:style>
  <w:style w:type="paragraph" w:customStyle="1" w:styleId="ZTIRLITwPKTzmlitwpkttiret">
    <w:name w:val="Z_TIR/LIT_w_PKT – zm. lit. w pkt tiret"/>
    <w:basedOn w:val="LITlitera"/>
    <w:uiPriority w:val="57"/>
    <w:qFormat/>
    <w:rsid w:val="00705DB8"/>
    <w:pPr>
      <w:ind w:left="2336"/>
    </w:pPr>
  </w:style>
  <w:style w:type="paragraph" w:customStyle="1" w:styleId="ZTIRCZWSPLITwPKTzmczciwsplitwpkttiret">
    <w:name w:val="Z_TIR/CZ_WSP_LIT_w_PKT – zm. części wsp. lit. w pkt tiret"/>
    <w:basedOn w:val="CZWSPLITczwsplnaliter"/>
    <w:uiPriority w:val="59"/>
    <w:qFormat/>
    <w:rsid w:val="00705DB8"/>
    <w:pPr>
      <w:ind w:left="1860"/>
    </w:pPr>
  </w:style>
  <w:style w:type="paragraph" w:customStyle="1" w:styleId="ZTIR2TIRwLITzmpodwtirwlittiret">
    <w:name w:val="Z_TIR/2TIR_w_LIT – zm. podw. tir. w lit. tiret"/>
    <w:basedOn w:val="TIRtiret"/>
    <w:uiPriority w:val="79"/>
    <w:qFormat/>
    <w:rsid w:val="00705DB8"/>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705DB8"/>
    <w:pPr>
      <w:ind w:left="2257"/>
    </w:pPr>
  </w:style>
  <w:style w:type="paragraph" w:customStyle="1" w:styleId="ZTIR2TIRwTIRzmpodwtirwtirtiret">
    <w:name w:val="Z_TIR/2TIR_w_TIR – zm. podw. tir. w tir. tiret"/>
    <w:basedOn w:val="TIRtiret"/>
    <w:uiPriority w:val="78"/>
    <w:qFormat/>
    <w:rsid w:val="00705DB8"/>
    <w:pPr>
      <w:ind w:left="2177"/>
    </w:pPr>
  </w:style>
  <w:style w:type="paragraph" w:customStyle="1" w:styleId="ZTIRCZWSP2TIRwTIRzmczciwsppodwtirwtirtiret">
    <w:name w:val="Z_TIR/CZ_WSP_2TIR_w_TIR – zm. części wsp. podw. tir. w tir. tiret"/>
    <w:basedOn w:val="CZWSPTIRczwsplnatiret"/>
    <w:uiPriority w:val="79"/>
    <w:qFormat/>
    <w:rsid w:val="00705DB8"/>
    <w:pPr>
      <w:ind w:left="1780"/>
    </w:pPr>
  </w:style>
  <w:style w:type="paragraph" w:customStyle="1" w:styleId="Z2TIRLITzmlitpodwjnymtiret">
    <w:name w:val="Z_2TIR/LIT – zm. lit. podwójnym tiret"/>
    <w:basedOn w:val="LITlitera"/>
    <w:uiPriority w:val="84"/>
    <w:qFormat/>
    <w:rsid w:val="00705DB8"/>
    <w:pPr>
      <w:ind w:left="2256"/>
    </w:pPr>
  </w:style>
  <w:style w:type="paragraph" w:customStyle="1" w:styleId="ZZ2TIRwTIRzmianazmpodwtirwtir">
    <w:name w:val="ZZ/2TIR_w_TIR – zmiana zm. podw. tir. w tir."/>
    <w:basedOn w:val="ZZCZWSP2TIRzmianazmczciwsppodwtir"/>
    <w:uiPriority w:val="93"/>
    <w:qFormat/>
    <w:rsid w:val="00705DB8"/>
    <w:pPr>
      <w:ind w:left="2688" w:hanging="397"/>
    </w:pPr>
  </w:style>
  <w:style w:type="paragraph" w:customStyle="1" w:styleId="ZZ2TIRwLITzmianazmpodwtirwlit">
    <w:name w:val="ZZ/2TIR_w_LIT – zmiana zm. podw. tir. w lit."/>
    <w:basedOn w:val="ZZ2TIRwTIRzmianazmpodwtirwtir"/>
    <w:uiPriority w:val="94"/>
    <w:qFormat/>
    <w:rsid w:val="00705DB8"/>
    <w:pPr>
      <w:ind w:left="3164"/>
    </w:pPr>
  </w:style>
  <w:style w:type="paragraph" w:customStyle="1" w:styleId="Z2TIRTIRwLITzmtirwlitpodwjnymtiret">
    <w:name w:val="Z_2TIR/TIR_w_LIT – zm. tir. w lit. podwójnym tiret"/>
    <w:basedOn w:val="TIRtiret"/>
    <w:uiPriority w:val="84"/>
    <w:qFormat/>
    <w:rsid w:val="00705DB8"/>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705DB8"/>
    <w:pPr>
      <w:ind w:left="2257"/>
    </w:pPr>
  </w:style>
  <w:style w:type="paragraph" w:customStyle="1" w:styleId="ZZ2TIRwPKTzmianazmpodwtirwpkt">
    <w:name w:val="ZZ/2TIR_w_PKT – zmiana zm. podw. tir. w pkt"/>
    <w:basedOn w:val="ZZ2TIRwLITzmianazmpodwtirwlit"/>
    <w:uiPriority w:val="94"/>
    <w:qFormat/>
    <w:rsid w:val="00705DB8"/>
    <w:pPr>
      <w:ind w:left="3674"/>
    </w:pPr>
  </w:style>
  <w:style w:type="paragraph" w:customStyle="1" w:styleId="ZZCZWSP2TIRwTIRzmianazmczciwsppodwtirwtir">
    <w:name w:val="ZZ/CZ_WSP_2TIR_w_TIR – zmiana zm. części wsp. podw. tir. w tir."/>
    <w:basedOn w:val="ZZ2TIRwLITzmianazmpodwtirwlit"/>
    <w:uiPriority w:val="94"/>
    <w:qFormat/>
    <w:rsid w:val="00705DB8"/>
    <w:pPr>
      <w:ind w:left="2291" w:firstLine="0"/>
    </w:pPr>
  </w:style>
  <w:style w:type="paragraph" w:customStyle="1" w:styleId="Z2TIR2TIRwTIRzmpodwtirwtirpodwjnymtiret">
    <w:name w:val="Z_2TIR/2TIR_w_TIR – zm. podw. tir. w tir. podwójnym tiret"/>
    <w:basedOn w:val="TIRtiret"/>
    <w:uiPriority w:val="85"/>
    <w:qFormat/>
    <w:rsid w:val="00705DB8"/>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705DB8"/>
    <w:pPr>
      <w:ind w:left="2177"/>
    </w:pPr>
  </w:style>
  <w:style w:type="paragraph" w:customStyle="1" w:styleId="Z2TIR2TIRwLITzmpodwtirwlitpodwjnymtiret">
    <w:name w:val="Z_2TIR/2TIR_w_LIT – zm. podw. tir. w lit. podwójnym tiret"/>
    <w:basedOn w:val="TIRtiret"/>
    <w:uiPriority w:val="86"/>
    <w:qFormat/>
    <w:rsid w:val="00705DB8"/>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705DB8"/>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705DB8"/>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705DB8"/>
    <w:pPr>
      <w:spacing w:after="120"/>
      <w:ind w:left="510"/>
    </w:pPr>
    <w:rPr>
      <w:b w:val="0"/>
    </w:rPr>
  </w:style>
  <w:style w:type="character" w:styleId="Odwoaniedokomentarza">
    <w:name w:val="annotation reference"/>
    <w:basedOn w:val="Domylnaczcionkaakapitu"/>
    <w:uiPriority w:val="99"/>
    <w:rsid w:val="00705DB8"/>
    <w:rPr>
      <w:sz w:val="16"/>
      <w:szCs w:val="16"/>
    </w:rPr>
  </w:style>
  <w:style w:type="paragraph" w:styleId="Tekstkomentarza">
    <w:name w:val="annotation text"/>
    <w:basedOn w:val="Normalny"/>
    <w:link w:val="TekstkomentarzaZnak"/>
    <w:uiPriority w:val="99"/>
    <w:rsid w:val="00705DB8"/>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rsid w:val="00705DB8"/>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rsid w:val="00705DB8"/>
    <w:rPr>
      <w:b/>
      <w:bCs/>
    </w:rPr>
  </w:style>
  <w:style w:type="character" w:customStyle="1" w:styleId="TematkomentarzaZnak">
    <w:name w:val="Temat komentarza Znak"/>
    <w:basedOn w:val="TekstkomentarzaZnak"/>
    <w:link w:val="Tematkomentarza"/>
    <w:uiPriority w:val="99"/>
    <w:rsid w:val="00705DB8"/>
    <w:rPr>
      <w:rFonts w:ascii="Times" w:eastAsia="Times New Roman" w:hAnsi="Times" w:cs="Times New Roman"/>
      <w:b/>
      <w:bCs/>
      <w:sz w:val="24"/>
      <w:szCs w:val="24"/>
      <w:lang w:eastAsia="pl-PL"/>
    </w:rPr>
  </w:style>
  <w:style w:type="paragraph" w:customStyle="1" w:styleId="ZZARTzmianazmart">
    <w:name w:val="ZZ/ART(§) – zmiana zm. art. (§)"/>
    <w:basedOn w:val="ZARTzmartartykuempunktem"/>
    <w:uiPriority w:val="65"/>
    <w:qFormat/>
    <w:rsid w:val="00705DB8"/>
    <w:pPr>
      <w:ind w:left="1894"/>
    </w:pPr>
  </w:style>
  <w:style w:type="paragraph" w:customStyle="1" w:styleId="ZZPKTzmianazmpkt">
    <w:name w:val="ZZ/PKT – zmiana zm. pkt"/>
    <w:basedOn w:val="ZPKTzmpktartykuempunktem"/>
    <w:uiPriority w:val="66"/>
    <w:qFormat/>
    <w:rsid w:val="00705DB8"/>
    <w:pPr>
      <w:ind w:left="2404"/>
    </w:pPr>
  </w:style>
  <w:style w:type="paragraph" w:customStyle="1" w:styleId="ZZLITwPKTzmianazmlitwpkt">
    <w:name w:val="ZZ/LIT_w_PKT – zmiana zm. lit. w pkt"/>
    <w:basedOn w:val="ZLITwPKTzmlitwpktartykuempunktem"/>
    <w:uiPriority w:val="67"/>
    <w:qFormat/>
    <w:rsid w:val="00705DB8"/>
    <w:pPr>
      <w:ind w:left="2880"/>
    </w:pPr>
  </w:style>
  <w:style w:type="paragraph" w:customStyle="1" w:styleId="ZZTIRwPKTzmianazmtirwpkt">
    <w:name w:val="ZZ/TIR_w_PKT – zmiana zm. tir. w pkt"/>
    <w:basedOn w:val="ZTIRwPKTzmtirwpktartykuempunktem"/>
    <w:uiPriority w:val="67"/>
    <w:qFormat/>
    <w:rsid w:val="00705DB8"/>
    <w:pPr>
      <w:ind w:left="3277"/>
    </w:pPr>
  </w:style>
  <w:style w:type="paragraph" w:customStyle="1" w:styleId="ZZWMATFIZCHEMzmwzorumatfizlubchem">
    <w:name w:val="ZZ/W_MAT(FIZ|CHEM) – zm. wzoru mat. (fiz. lub chem.)"/>
    <w:basedOn w:val="ZWMATFIZCHEMzmwzorumatfizlubchemartykuempunktem"/>
    <w:uiPriority w:val="71"/>
    <w:qFormat/>
    <w:rsid w:val="00705DB8"/>
    <w:pPr>
      <w:ind w:left="2404"/>
    </w:pPr>
  </w:style>
  <w:style w:type="paragraph" w:customStyle="1" w:styleId="ODNONIKtreodnonika">
    <w:name w:val="ODNOŚNIK – treść odnośnika"/>
    <w:uiPriority w:val="19"/>
    <w:qFormat/>
    <w:rsid w:val="00705DB8"/>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705DB8"/>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705DB8"/>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705DB8"/>
    <w:rPr>
      <w:rFonts w:ascii="Times New Roman" w:hAnsi="Times New Roman"/>
    </w:rPr>
  </w:style>
  <w:style w:type="paragraph" w:customStyle="1" w:styleId="ZTIRTIRwPKTzmtirwpkttiret">
    <w:name w:val="Z_TIR/TIR_w_PKT – zm. tir. w pkt tiret"/>
    <w:basedOn w:val="ZTIRTIRwLITzmtirwlittiret"/>
    <w:uiPriority w:val="57"/>
    <w:qFormat/>
    <w:rsid w:val="00705DB8"/>
    <w:pPr>
      <w:ind w:left="2733"/>
    </w:pPr>
  </w:style>
  <w:style w:type="paragraph" w:customStyle="1" w:styleId="ZTIRCZWSPTIRwPKTzmczciwsptirtiret">
    <w:name w:val="Z_TIR/CZ_WSP_TIR_w_PKT – zm. części wsp. tir. tiret"/>
    <w:basedOn w:val="ZTIRTIRwPKTzmtirwpkttiret"/>
    <w:next w:val="TIRtiret"/>
    <w:uiPriority w:val="60"/>
    <w:qFormat/>
    <w:rsid w:val="00705DB8"/>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705DB8"/>
    <w:pPr>
      <w:ind w:left="510" w:firstLine="0"/>
    </w:pPr>
  </w:style>
  <w:style w:type="paragraph" w:customStyle="1" w:styleId="ROZDZODDZOZNoznaczenierozdziauluboddziau">
    <w:name w:val="ROZDZ(ODDZ)_OZN – oznaczenie rozdziału lub oddziału"/>
    <w:next w:val="ARTartustawynprozporzdzenia"/>
    <w:uiPriority w:val="10"/>
    <w:qFormat/>
    <w:rsid w:val="00705DB8"/>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705DB8"/>
    <w:pPr>
      <w:ind w:left="2177"/>
    </w:pPr>
  </w:style>
  <w:style w:type="paragraph" w:customStyle="1" w:styleId="Z2TIRTIRzmtirpodwjnymtiret">
    <w:name w:val="Z_2TIR/TIR – zm. tir. podwójnym tiret"/>
    <w:basedOn w:val="TIRtiret"/>
    <w:uiPriority w:val="84"/>
    <w:qFormat/>
    <w:rsid w:val="00705DB8"/>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705DB8"/>
    <w:pPr>
      <w:ind w:left="1021"/>
    </w:pPr>
  </w:style>
  <w:style w:type="paragraph" w:customStyle="1" w:styleId="ZLITSKARNzmsankcjikarnejliter">
    <w:name w:val="Z_LIT/S_KARN – zm. sankcji karnej literą"/>
    <w:basedOn w:val="ZSKARNzmsankcjikarnejwszczeglnociwKodeksiekarnym"/>
    <w:uiPriority w:val="53"/>
    <w:qFormat/>
    <w:rsid w:val="00705DB8"/>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705DB8"/>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705DB8"/>
    <w:pPr>
      <w:ind w:left="1894" w:firstLine="0"/>
    </w:pPr>
  </w:style>
  <w:style w:type="paragraph" w:customStyle="1" w:styleId="Z2TIRwLITzmpodwtirwlitartykuempunktem">
    <w:name w:val="Z/2TIR_w_LIT – zm. podw. tir. w lit. artykułem (punktem)"/>
    <w:basedOn w:val="Z2TIRwPKTzmpodwtirwpktartykuempunktem"/>
    <w:uiPriority w:val="74"/>
    <w:qFormat/>
    <w:rsid w:val="00705DB8"/>
    <w:pPr>
      <w:ind w:left="1780"/>
    </w:pPr>
  </w:style>
  <w:style w:type="paragraph" w:customStyle="1" w:styleId="Z2TIRwTIRzmpodwtirwtirartykuempunktem">
    <w:name w:val="Z/2TIR_w_TIR – zm. podw. tir. w tir. artykułem (punktem)"/>
    <w:basedOn w:val="Z2TIRwLITzmpodwtirwlitartykuempunktem"/>
    <w:uiPriority w:val="73"/>
    <w:qFormat/>
    <w:rsid w:val="00705DB8"/>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705DB8"/>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705DB8"/>
    <w:pPr>
      <w:ind w:left="1383" w:firstLine="0"/>
    </w:pPr>
  </w:style>
  <w:style w:type="paragraph" w:customStyle="1" w:styleId="ZZCZWSP2TIRzmianazmczciwsppodwtir">
    <w:name w:val="ZZ/CZ_WSP_2TIR – zmiana zm. części wsp. podw. tir."/>
    <w:basedOn w:val="ZZTIRzmianazmtir"/>
    <w:next w:val="ZZUSTzmianazmust"/>
    <w:uiPriority w:val="94"/>
    <w:qFormat/>
    <w:rsid w:val="00705DB8"/>
    <w:pPr>
      <w:ind w:left="1894" w:firstLine="0"/>
    </w:pPr>
  </w:style>
  <w:style w:type="paragraph" w:customStyle="1" w:styleId="PKTODNONIKApunktodnonika">
    <w:name w:val="PKT_ODNOŚNIKA – punkt odnośnika"/>
    <w:basedOn w:val="ODNONIKtreodnonika"/>
    <w:uiPriority w:val="19"/>
    <w:qFormat/>
    <w:rsid w:val="00705DB8"/>
    <w:pPr>
      <w:ind w:left="568"/>
    </w:pPr>
  </w:style>
  <w:style w:type="paragraph" w:customStyle="1" w:styleId="ZODNONIKAzmtekstuodnonikaartykuempunktem">
    <w:name w:val="Z/ODNOŚNIKA – zm. tekstu odnośnika artykułem (punktem)"/>
    <w:basedOn w:val="ODNONIKtreodnonika"/>
    <w:uiPriority w:val="39"/>
    <w:qFormat/>
    <w:rsid w:val="00705DB8"/>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705DB8"/>
    <w:pPr>
      <w:ind w:left="1304"/>
    </w:pPr>
  </w:style>
  <w:style w:type="paragraph" w:customStyle="1" w:styleId="ZPKTODNONIKAzmpktodnonikaartykuempunktem">
    <w:name w:val="Z/PKT_ODNOŚNIKA – zm. pkt odnośnika artykułem (punktem)"/>
    <w:basedOn w:val="ZODNONIKAzmtekstuodnonikaartykuempunktem"/>
    <w:uiPriority w:val="39"/>
    <w:qFormat/>
    <w:rsid w:val="00705DB8"/>
  </w:style>
  <w:style w:type="paragraph" w:customStyle="1" w:styleId="ZLIT2TIRwTIRzmpodwtirwtirliter">
    <w:name w:val="Z_LIT/2TIR_w_TIR – zm. podw. tir. w tir. literą"/>
    <w:basedOn w:val="ZLIT2TIRzmpodwtirliter"/>
    <w:uiPriority w:val="75"/>
    <w:qFormat/>
    <w:rsid w:val="00705DB8"/>
    <w:pPr>
      <w:ind w:left="1780"/>
    </w:pPr>
  </w:style>
  <w:style w:type="paragraph" w:customStyle="1" w:styleId="ZLIT2TIRwLITzmpodwtirwlitliter">
    <w:name w:val="Z_LIT/2TIR_w_LIT – zm. podw. tir. w lit. literą"/>
    <w:basedOn w:val="ZLIT2TIRwTIRzmpodwtirwtirliter"/>
    <w:uiPriority w:val="76"/>
    <w:qFormat/>
    <w:rsid w:val="00705DB8"/>
    <w:pPr>
      <w:ind w:left="2257"/>
    </w:pPr>
  </w:style>
  <w:style w:type="paragraph" w:customStyle="1" w:styleId="ZLIT2TIRwPKTzmpodwtirwpktliter">
    <w:name w:val="Z_LIT/2TIR_w_PKT – zm. podw. tir. w pkt literą"/>
    <w:basedOn w:val="ZLIT2TIRwLITzmpodwtirwlitliter"/>
    <w:uiPriority w:val="76"/>
    <w:qFormat/>
    <w:rsid w:val="00705DB8"/>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705DB8"/>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705DB8"/>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705DB8"/>
    <w:pPr>
      <w:ind w:left="2370" w:firstLine="0"/>
    </w:pPr>
  </w:style>
  <w:style w:type="paragraph" w:customStyle="1" w:styleId="ZTIR2TIRwPKTzmpodwtirwpkttiret">
    <w:name w:val="Z_TIR/2TIR_w_PKT – zm. podw. tir. w pkt tiret"/>
    <w:basedOn w:val="ZTIR2TIRwLITzmpodwtirwlittiret"/>
    <w:uiPriority w:val="79"/>
    <w:qFormat/>
    <w:rsid w:val="00705DB8"/>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705DB8"/>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705DB8"/>
    <w:pPr>
      <w:ind w:left="2767"/>
    </w:pPr>
  </w:style>
  <w:style w:type="paragraph" w:customStyle="1" w:styleId="ZZCZWSP2TIRwPKTzmianazmczciwsppodwtirwpkt">
    <w:name w:val="ZZ/CZ_WSP_2TIR_w_PKT – zmiana zm. części wsp. podw. tir. w pkt"/>
    <w:basedOn w:val="ZZ2TIRwLITzmianazmpodwtirwlit"/>
    <w:uiPriority w:val="95"/>
    <w:qFormat/>
    <w:rsid w:val="00705DB8"/>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705DB8"/>
  </w:style>
  <w:style w:type="paragraph" w:customStyle="1" w:styleId="ZLITCZWSP2TIRzmczciwsppodwtirliter">
    <w:name w:val="Z_LIT/CZ_WSP_2TIR – zm. części wsp. podw. tir. literą"/>
    <w:basedOn w:val="ZLITCZWSPPKTzmczciwsppktliter"/>
    <w:next w:val="LITlitera"/>
    <w:uiPriority w:val="76"/>
    <w:qFormat/>
    <w:rsid w:val="00705DB8"/>
  </w:style>
  <w:style w:type="paragraph" w:customStyle="1" w:styleId="ZTIRCZWSP2TIRzmczciwsppodwtirtiret">
    <w:name w:val="Z_TIR/CZ_WSP_2TIR – zm. części wsp. podw. tir. tiret"/>
    <w:basedOn w:val="ZLITCZWSP2TIRzmczciwsppodwtirliter"/>
    <w:next w:val="TIRtiret"/>
    <w:uiPriority w:val="79"/>
    <w:qFormat/>
    <w:rsid w:val="00705DB8"/>
  </w:style>
  <w:style w:type="paragraph" w:customStyle="1" w:styleId="ZZ2TIRzmianazmpodwtir">
    <w:name w:val="ZZ/2TIR – zmiana zm. podw. tir."/>
    <w:basedOn w:val="ZZCZWSP2TIRzmianazmczciwsppodwtir"/>
    <w:uiPriority w:val="93"/>
    <w:qFormat/>
    <w:rsid w:val="00705DB8"/>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705DB8"/>
  </w:style>
  <w:style w:type="paragraph" w:customStyle="1" w:styleId="ZCZWSPTIRzmczciwsptirartykuempunktem">
    <w:name w:val="Z/CZ_WSP_TIR – zm. części wsp. tir. artykułem (punktem)"/>
    <w:basedOn w:val="ZCZWSPPKTzmczciwsppktartykuempunktem"/>
    <w:next w:val="PKTpunkt"/>
    <w:uiPriority w:val="35"/>
    <w:qFormat/>
    <w:rsid w:val="00705DB8"/>
  </w:style>
  <w:style w:type="paragraph" w:customStyle="1" w:styleId="ZLITCZWSPLITzmczciwsplitliter">
    <w:name w:val="Z_LIT/CZ_WSP_LIT – zm. części wsp. lit. literą"/>
    <w:basedOn w:val="ZLITCZWSPPKTzmczciwsppktliter"/>
    <w:next w:val="LITlitera"/>
    <w:uiPriority w:val="51"/>
    <w:qFormat/>
    <w:rsid w:val="00705DB8"/>
  </w:style>
  <w:style w:type="paragraph" w:customStyle="1" w:styleId="ZLITCZWSPTIRzmczciwsptirliter">
    <w:name w:val="Z_LIT/CZ_WSP_TIR – zm. części wsp. tir. literą"/>
    <w:basedOn w:val="ZLITCZWSPPKTzmczciwsppktliter"/>
    <w:next w:val="LITlitera"/>
    <w:uiPriority w:val="51"/>
    <w:qFormat/>
    <w:rsid w:val="00705DB8"/>
  </w:style>
  <w:style w:type="paragraph" w:customStyle="1" w:styleId="ZTIRCZWSPLITzmczciwsplittiret">
    <w:name w:val="Z_TIR/CZ_WSP_LIT – zm. części wsp. lit. tiret"/>
    <w:basedOn w:val="ZTIRCZWSPPKTzmczciwsppkttiret"/>
    <w:next w:val="TIRtiret"/>
    <w:uiPriority w:val="59"/>
    <w:qFormat/>
    <w:rsid w:val="00705DB8"/>
  </w:style>
  <w:style w:type="paragraph" w:customStyle="1" w:styleId="ZTIRCZWSPTIRzmczciwsptirtiret">
    <w:name w:val="Z_TIR/CZ_WSP_TIR – zm. części wsp. tir. tiret"/>
    <w:basedOn w:val="ZTIRCZWSPPKTzmczciwsppkttiret"/>
    <w:next w:val="TIRtiret"/>
    <w:uiPriority w:val="60"/>
    <w:qFormat/>
    <w:rsid w:val="00705DB8"/>
  </w:style>
  <w:style w:type="paragraph" w:customStyle="1" w:styleId="ZZCZWSPLITzmianazmczciwsplit">
    <w:name w:val="ZZ/CZ_WSP_LIT – zmiana. zm. części wsp. lit."/>
    <w:basedOn w:val="ZZCZWSPPKTzmianazmczciwsppkt"/>
    <w:uiPriority w:val="69"/>
    <w:qFormat/>
    <w:rsid w:val="00705DB8"/>
  </w:style>
  <w:style w:type="paragraph" w:customStyle="1" w:styleId="ZZCZWSPTIRzmianazmczciwsptir">
    <w:name w:val="ZZ/CZ_WSP_TIR – zmiana. zm. części wsp. tir."/>
    <w:basedOn w:val="ZZCZWSPPKTzmianazmczciwsppkt"/>
    <w:uiPriority w:val="69"/>
    <w:qFormat/>
    <w:rsid w:val="00705DB8"/>
  </w:style>
  <w:style w:type="paragraph" w:customStyle="1" w:styleId="Z2TIRCZWSPTIRzmczciwsptirpodwjnymtiret">
    <w:name w:val="Z_2TIR/CZ_WSP_TIR – zm. części wsp. tir. podwójnym tiret"/>
    <w:basedOn w:val="Z2TIRCZWSPLITzmczciwsplitpodwjnymtiret"/>
    <w:next w:val="2TIRpodwjnytiret"/>
    <w:uiPriority w:val="87"/>
    <w:qFormat/>
    <w:rsid w:val="00705DB8"/>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705DB8"/>
  </w:style>
  <w:style w:type="paragraph" w:customStyle="1" w:styleId="ZUSTzmustartykuempunktem">
    <w:name w:val="Z/UST(§) – zm. ust. (§) artykułem (punktem)"/>
    <w:basedOn w:val="ZARTzmartartykuempunktem"/>
    <w:uiPriority w:val="30"/>
    <w:qFormat/>
    <w:rsid w:val="00705DB8"/>
  </w:style>
  <w:style w:type="paragraph" w:customStyle="1" w:styleId="ZZUSTzmianazmust">
    <w:name w:val="ZZ/UST(§) – zmiana zm. ust. (§)"/>
    <w:basedOn w:val="ZZARTzmianazmart"/>
    <w:uiPriority w:val="65"/>
    <w:qFormat/>
    <w:rsid w:val="00705DB8"/>
  </w:style>
  <w:style w:type="paragraph" w:customStyle="1" w:styleId="TYTDZPRZEDMprzedmiotregulacjitytuulubdziau">
    <w:name w:val="TYT(DZ)_PRZEDM – przedmiot regulacji tytułu lub działu"/>
    <w:next w:val="ARTartustawynprozporzdzenia"/>
    <w:uiPriority w:val="9"/>
    <w:qFormat/>
    <w:rsid w:val="00705DB8"/>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705DB8"/>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705DB8"/>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705DB8"/>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705DB8"/>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705DB8"/>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705DB8"/>
    <w:pPr>
      <w:ind w:left="1894"/>
    </w:pPr>
  </w:style>
  <w:style w:type="paragraph" w:customStyle="1" w:styleId="P1wTABELIpoziom1numeracjiwtabeli">
    <w:name w:val="P1_w_TABELI – poziom 1 numeracji w tabeli"/>
    <w:basedOn w:val="PKTpunkt"/>
    <w:uiPriority w:val="24"/>
    <w:qFormat/>
    <w:rsid w:val="00705DB8"/>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705DB8"/>
    <w:pPr>
      <w:ind w:left="0" w:firstLine="0"/>
    </w:pPr>
  </w:style>
  <w:style w:type="paragraph" w:customStyle="1" w:styleId="P2wTABELIpoziom2numeracjiwtabeli">
    <w:name w:val="P2_w_TABELI – poziom 2 numeracji w tabeli"/>
    <w:basedOn w:val="P1wTABELIpoziom1numeracjiwtabeli"/>
    <w:uiPriority w:val="24"/>
    <w:qFormat/>
    <w:rsid w:val="00705DB8"/>
    <w:pPr>
      <w:ind w:left="794"/>
    </w:pPr>
  </w:style>
  <w:style w:type="paragraph" w:customStyle="1" w:styleId="P3wTABELIpoziom3numeracjiwtabeli">
    <w:name w:val="P3_w_TABELI – poziom 3 numeracji w tabeli"/>
    <w:basedOn w:val="P2wTABELIpoziom2numeracjiwtabeli"/>
    <w:uiPriority w:val="24"/>
    <w:qFormat/>
    <w:rsid w:val="00705DB8"/>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705DB8"/>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705DB8"/>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705DB8"/>
    <w:pPr>
      <w:ind w:left="1191"/>
    </w:pPr>
  </w:style>
  <w:style w:type="paragraph" w:customStyle="1" w:styleId="P4wTABELIpoziom4numeracjiwtabeli">
    <w:name w:val="P4_w_TABELI – poziom 4 numeracji w tabeli"/>
    <w:basedOn w:val="P3wTABELIpoziom3numeracjiwtabeli"/>
    <w:uiPriority w:val="24"/>
    <w:qFormat/>
    <w:rsid w:val="00705DB8"/>
    <w:pPr>
      <w:ind w:left="1588"/>
    </w:pPr>
  </w:style>
  <w:style w:type="paragraph" w:customStyle="1" w:styleId="TYTTABELItytutabeli">
    <w:name w:val="TYT_TABELI – tytuł tabeli"/>
    <w:basedOn w:val="TYTDZOZNoznaczenietytuulubdziau"/>
    <w:uiPriority w:val="22"/>
    <w:qFormat/>
    <w:rsid w:val="00705DB8"/>
    <w:rPr>
      <w:b/>
    </w:rPr>
  </w:style>
  <w:style w:type="paragraph" w:customStyle="1" w:styleId="OZNPROJEKTUwskazaniedatylubwersjiprojektu">
    <w:name w:val="OZN_PROJEKTU – wskazanie daty lub wersji projektu"/>
    <w:next w:val="OZNRODZAKTUtznustawalubrozporzdzenieiorganwydajcy"/>
    <w:qFormat/>
    <w:rsid w:val="00705DB8"/>
    <w:pPr>
      <w:spacing w:after="0" w:line="360" w:lineRule="auto"/>
      <w:jc w:val="right"/>
    </w:pPr>
    <w:rPr>
      <w:rFonts w:ascii="Times New Roman" w:eastAsia="Times New Roman"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9"/>
    <w:qFormat/>
    <w:rsid w:val="00705DB8"/>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705DB8"/>
    <w:pPr>
      <w:ind w:left="0" w:right="4820"/>
      <w:jc w:val="left"/>
    </w:pPr>
  </w:style>
  <w:style w:type="paragraph" w:customStyle="1" w:styleId="TEKSTwporozumieniu">
    <w:name w:val="TEKST&quot;w porozumieniu:&quot;"/>
    <w:next w:val="NAZORGWPOROZUMIENIUnazwaorganuwporozumieniuzktrymaktjestwydawany"/>
    <w:uiPriority w:val="27"/>
    <w:qFormat/>
    <w:rsid w:val="00705DB8"/>
    <w:pPr>
      <w:spacing w:after="0" w:line="360" w:lineRule="auto"/>
    </w:pPr>
    <w:rPr>
      <w:rFonts w:ascii="Times New Roman" w:eastAsia="Times New Roman"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705DB8"/>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705DB8"/>
    <w:pPr>
      <w:ind w:left="510" w:firstLine="0"/>
    </w:pPr>
  </w:style>
  <w:style w:type="paragraph" w:customStyle="1" w:styleId="NOTATKILEGISLATORA">
    <w:name w:val="NOTATKI_LEGISLATORA"/>
    <w:basedOn w:val="Normalny"/>
    <w:uiPriority w:val="5"/>
    <w:qFormat/>
    <w:rsid w:val="00705DB8"/>
    <w:pPr>
      <w:widowControl w:val="0"/>
      <w:autoSpaceDE w:val="0"/>
      <w:autoSpaceDN w:val="0"/>
      <w:adjustRightInd w:val="0"/>
      <w:spacing w:after="0" w:line="360" w:lineRule="auto"/>
    </w:pPr>
    <w:rPr>
      <w:rFonts w:ascii="Times New Roman" w:eastAsia="Times New Roman" w:hAnsi="Times New Roman" w:cs="Arial"/>
      <w:b/>
      <w:i/>
      <w:sz w:val="24"/>
      <w:szCs w:val="20"/>
      <w:lang w:eastAsia="pl-PL"/>
    </w:rPr>
  </w:style>
  <w:style w:type="paragraph" w:customStyle="1" w:styleId="OZNZACZNIKAwskazanienrzacznika">
    <w:name w:val="OZN_ZAŁĄCZNIKA – wskazanie nr załącznika"/>
    <w:basedOn w:val="OZNPROJEKTUwskazaniedatylubwersjiprojektu"/>
    <w:uiPriority w:val="28"/>
    <w:qFormat/>
    <w:rsid w:val="00705DB8"/>
    <w:pPr>
      <w:keepNext/>
    </w:pPr>
    <w:rPr>
      <w:b/>
      <w:u w:val="none"/>
    </w:rPr>
  </w:style>
  <w:style w:type="paragraph" w:customStyle="1" w:styleId="OZNPARAFYADNOTACJE">
    <w:name w:val="OZN_PARAFY(ADNOTACJE)"/>
    <w:basedOn w:val="ODNONIKtreodnonika"/>
    <w:uiPriority w:val="26"/>
    <w:qFormat/>
    <w:rsid w:val="00705DB8"/>
  </w:style>
  <w:style w:type="paragraph" w:customStyle="1" w:styleId="TEKSTZacznikido">
    <w:name w:val="TEKST&quot;Załącznik(i) do ...&quot;"/>
    <w:uiPriority w:val="28"/>
    <w:qFormat/>
    <w:rsid w:val="00705DB8"/>
    <w:pPr>
      <w:keepNext/>
      <w:spacing w:after="240" w:line="240" w:lineRule="auto"/>
      <w:ind w:left="5670"/>
      <w:contextualSpacing/>
    </w:pPr>
    <w:rPr>
      <w:rFonts w:ascii="Times New Roman" w:eastAsia="Times New Roman"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705DB8"/>
    <w:pPr>
      <w:ind w:left="851"/>
    </w:pPr>
  </w:style>
  <w:style w:type="paragraph" w:customStyle="1" w:styleId="CZWSPLITODNONIKAczwspliterodnonika">
    <w:name w:val="CZ_WSP_LIT_ODNOŚNIKA – część wsp. liter odnośnika"/>
    <w:basedOn w:val="LITODNONIKAliteraodnonika"/>
    <w:uiPriority w:val="22"/>
    <w:qFormat/>
    <w:rsid w:val="00705DB8"/>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705DB8"/>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705DB8"/>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705DB8"/>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705DB8"/>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705DB8"/>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705DB8"/>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705DB8"/>
  </w:style>
  <w:style w:type="paragraph" w:customStyle="1" w:styleId="ZLITwPKTODNONIKAzmlitwpktodnonikaartykuempunktem">
    <w:name w:val="Z/LIT_w_PKT_ODNOŚNIKA – zm. lit. w pkt odnośnika artykułem (punktem)"/>
    <w:basedOn w:val="ZLITODNONIKAzmlitodnonikaartykuempunktem"/>
    <w:uiPriority w:val="40"/>
    <w:qFormat/>
    <w:rsid w:val="00705DB8"/>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705DB8"/>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705DB8"/>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705DB8"/>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705DB8"/>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705DB8"/>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705DB8"/>
  </w:style>
  <w:style w:type="paragraph" w:customStyle="1" w:styleId="ZZFRAGzmianazmfragmentunpzdania">
    <w:name w:val="ZZ/FRAG – zmiana zm. fragmentu (np. zdania)"/>
    <w:basedOn w:val="ZZCZWSPPKTzmianazmczciwsppkt"/>
    <w:uiPriority w:val="70"/>
    <w:qFormat/>
    <w:rsid w:val="00705DB8"/>
  </w:style>
  <w:style w:type="paragraph" w:customStyle="1" w:styleId="Z2TIRPKTzmpktpodwjnymtiret">
    <w:name w:val="Z_2TIR/PKT – zm. pkt podwójnym tiret"/>
    <w:basedOn w:val="Z2TIRLITzmlitpodwjnymtiret"/>
    <w:uiPriority w:val="83"/>
    <w:qFormat/>
    <w:rsid w:val="00705DB8"/>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705DB8"/>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705DB8"/>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705DB8"/>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705DB8"/>
    <w:pPr>
      <w:ind w:left="1780" w:firstLine="510"/>
    </w:pPr>
  </w:style>
  <w:style w:type="paragraph" w:customStyle="1" w:styleId="Z2TIRUSTzmustpodwjnymtiret">
    <w:name w:val="Z_2TIR/UST(§) – zm. ust. (§) podwójnym tiret"/>
    <w:basedOn w:val="Z2TIRPKTzmpktpodwjnymtiret"/>
    <w:uiPriority w:val="82"/>
    <w:qFormat/>
    <w:rsid w:val="00705DB8"/>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705DB8"/>
    <w:pPr>
      <w:ind w:left="3164" w:firstLine="0"/>
    </w:pPr>
  </w:style>
  <w:style w:type="paragraph" w:customStyle="1" w:styleId="Z2TIRCZWSPPKTzmczciwsppktpodwjnymtiret">
    <w:name w:val="Z_2TIR/CZ_WSP_PKT – zm. części wsp. pkt podwójnym tiret"/>
    <w:basedOn w:val="Z2TIRPKTzmpktpodwjnymtiret"/>
    <w:uiPriority w:val="86"/>
    <w:qFormat/>
    <w:rsid w:val="00705DB8"/>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705DB8"/>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705DB8"/>
    <w:pPr>
      <w:ind w:left="2767" w:firstLine="0"/>
    </w:pPr>
  </w:style>
  <w:style w:type="paragraph" w:customStyle="1" w:styleId="ZLITARTzmartliter">
    <w:name w:val="Z_LIT/ART(§) – zm. art. (§) literą"/>
    <w:basedOn w:val="ZLITUSTzmustliter"/>
    <w:uiPriority w:val="46"/>
    <w:qFormat/>
    <w:rsid w:val="00705DB8"/>
    <w:rPr>
      <w:rFonts w:ascii="Times New Roman" w:hAnsi="Times New Roman"/>
    </w:rPr>
  </w:style>
  <w:style w:type="paragraph" w:customStyle="1" w:styleId="ZTIRARTzmarttiret">
    <w:name w:val="Z_TIR/ART(§) – zm. art. (§) tiret"/>
    <w:basedOn w:val="ZTIRPKTzmpkttiret"/>
    <w:uiPriority w:val="55"/>
    <w:qFormat/>
    <w:rsid w:val="00705DB8"/>
    <w:pPr>
      <w:ind w:left="1383" w:firstLine="510"/>
    </w:pPr>
    <w:rPr>
      <w:rFonts w:ascii="Times New Roman" w:hAnsi="Times New Roman"/>
    </w:rPr>
  </w:style>
  <w:style w:type="paragraph" w:customStyle="1" w:styleId="ZTIRUSTzmusttiret">
    <w:name w:val="Z_TIR/UST(§) – zm. ust. (§) tiret"/>
    <w:basedOn w:val="ZTIRARTzmarttiret"/>
    <w:uiPriority w:val="55"/>
    <w:qFormat/>
    <w:rsid w:val="00705DB8"/>
  </w:style>
  <w:style w:type="paragraph" w:customStyle="1" w:styleId="ZLITKSIGIzmozniprzedmksigiliter">
    <w:name w:val="Z_LIT/KSIĘGI – zm. ozn. i przedm. księgi literą"/>
    <w:basedOn w:val="ZCZCIKSIGIzmozniprzedmczciksigiartykuempunktem"/>
    <w:uiPriority w:val="44"/>
    <w:qFormat/>
    <w:rsid w:val="00705DB8"/>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705DB8"/>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705DB8"/>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705DB8"/>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705DB8"/>
    <w:pPr>
      <w:ind w:left="987"/>
    </w:pPr>
  </w:style>
  <w:style w:type="paragraph" w:customStyle="1" w:styleId="ZTIRDZOZNzmozndziautiret">
    <w:name w:val="Z_TIR/DZ_OZN – zm. ozn. działu tiret"/>
    <w:basedOn w:val="ZLITTYTDZOZNzmozntytuudziauliter"/>
    <w:next w:val="ZTIRDZPRZEDMzmprzedmdziautiret"/>
    <w:uiPriority w:val="54"/>
    <w:qFormat/>
    <w:rsid w:val="00705DB8"/>
    <w:pPr>
      <w:ind w:left="1383"/>
    </w:pPr>
  </w:style>
  <w:style w:type="paragraph" w:customStyle="1" w:styleId="ZTIRDZPRZEDMzmprzedmdziautiret">
    <w:name w:val="Z_TIR/DZ_PRZEDM – zm. przedm. działu tiret"/>
    <w:basedOn w:val="ZLITTYTDZPRZEDMzmprzedmtytuudziauliter"/>
    <w:uiPriority w:val="54"/>
    <w:qFormat/>
    <w:rsid w:val="00705DB8"/>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705DB8"/>
    <w:pPr>
      <w:ind w:left="1383"/>
    </w:pPr>
  </w:style>
  <w:style w:type="paragraph" w:customStyle="1" w:styleId="ZTIRROZDZODDZPRZEDMzmprzedmrozdzoddztiret">
    <w:name w:val="Z_TIR/ROZDZ(ODDZ)_PRZEDM – zm. przedm. rozdz. (oddz.) tiret"/>
    <w:basedOn w:val="ZLITROZDZODDZPRZEDMzmprzedmrozdzoddzliter"/>
    <w:uiPriority w:val="54"/>
    <w:qFormat/>
    <w:rsid w:val="00705DB8"/>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705DB8"/>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705DB8"/>
    <w:pPr>
      <w:ind w:left="1780"/>
    </w:pPr>
  </w:style>
  <w:style w:type="character" w:customStyle="1" w:styleId="IGindeksgrny">
    <w:name w:val="_IG_ – indeks górny"/>
    <w:basedOn w:val="Domylnaczcionkaakapitu"/>
    <w:uiPriority w:val="2"/>
    <w:qFormat/>
    <w:rsid w:val="00705DB8"/>
    <w:rPr>
      <w:b w:val="0"/>
      <w:i w:val="0"/>
      <w:vanish w:val="0"/>
      <w:spacing w:val="0"/>
      <w:vertAlign w:val="superscript"/>
    </w:rPr>
  </w:style>
  <w:style w:type="character" w:customStyle="1" w:styleId="IDindeksdolny">
    <w:name w:val="_ID_ – indeks dolny"/>
    <w:basedOn w:val="Domylnaczcionkaakapitu"/>
    <w:uiPriority w:val="3"/>
    <w:qFormat/>
    <w:rsid w:val="00705DB8"/>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705DB8"/>
    <w:rPr>
      <w:b/>
      <w:vanish w:val="0"/>
      <w:spacing w:val="0"/>
      <w:vertAlign w:val="subscript"/>
    </w:rPr>
  </w:style>
  <w:style w:type="character" w:customStyle="1" w:styleId="IDKindeksdolnyikursywa">
    <w:name w:val="_ID_K_ – indeks dolny i kursywa"/>
    <w:basedOn w:val="Domylnaczcionkaakapitu"/>
    <w:uiPriority w:val="3"/>
    <w:qFormat/>
    <w:rsid w:val="00705DB8"/>
    <w:rPr>
      <w:i/>
      <w:vanish w:val="0"/>
      <w:spacing w:val="0"/>
      <w:vertAlign w:val="subscript"/>
    </w:rPr>
  </w:style>
  <w:style w:type="character" w:customStyle="1" w:styleId="IGPindeksgrnyipogrubienie">
    <w:name w:val="_IG_P_ – indeks górny i pogrubienie"/>
    <w:basedOn w:val="Domylnaczcionkaakapitu"/>
    <w:uiPriority w:val="2"/>
    <w:qFormat/>
    <w:rsid w:val="00705DB8"/>
    <w:rPr>
      <w:b/>
      <w:vanish w:val="0"/>
      <w:spacing w:val="0"/>
      <w:vertAlign w:val="superscript"/>
    </w:rPr>
  </w:style>
  <w:style w:type="character" w:customStyle="1" w:styleId="IGKindeksgrnyikursywa">
    <w:name w:val="_IG_K_ – indeks górny i kursywa"/>
    <w:basedOn w:val="Domylnaczcionkaakapitu"/>
    <w:uiPriority w:val="2"/>
    <w:qFormat/>
    <w:rsid w:val="00705DB8"/>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705DB8"/>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705DB8"/>
    <w:rPr>
      <w:b/>
      <w:i/>
      <w:vanish w:val="0"/>
      <w:spacing w:val="0"/>
      <w:vertAlign w:val="subscript"/>
    </w:rPr>
  </w:style>
  <w:style w:type="character" w:customStyle="1" w:styleId="Ppogrubienie">
    <w:name w:val="_P_ – pogrubienie"/>
    <w:basedOn w:val="Domylnaczcionkaakapitu"/>
    <w:uiPriority w:val="1"/>
    <w:qFormat/>
    <w:rsid w:val="00705DB8"/>
    <w:rPr>
      <w:b/>
    </w:rPr>
  </w:style>
  <w:style w:type="character" w:customStyle="1" w:styleId="Kkursywa">
    <w:name w:val="_K_ – kursywa"/>
    <w:basedOn w:val="Domylnaczcionkaakapitu"/>
    <w:uiPriority w:val="1"/>
    <w:qFormat/>
    <w:rsid w:val="00705DB8"/>
    <w:rPr>
      <w:i/>
    </w:rPr>
  </w:style>
  <w:style w:type="character" w:customStyle="1" w:styleId="PKpogrubieniekursywa">
    <w:name w:val="_P_K_ – pogrubienie kursywa"/>
    <w:basedOn w:val="Domylnaczcionkaakapitu"/>
    <w:uiPriority w:val="1"/>
    <w:qFormat/>
    <w:rsid w:val="00705DB8"/>
    <w:rPr>
      <w:b/>
      <w:i/>
    </w:rPr>
  </w:style>
  <w:style w:type="character" w:customStyle="1" w:styleId="TEKSTOZNACZONYWDOKUMENCIERDOWYMJAKOUKRYTY">
    <w:name w:val="_TEKST_OZNACZONY_W_DOKUMENCIE_ŹRÓDŁOWYM_JAKO_UKRYTY_"/>
    <w:basedOn w:val="Domylnaczcionkaakapitu"/>
    <w:uiPriority w:val="4"/>
    <w:unhideWhenUsed/>
    <w:qFormat/>
    <w:rsid w:val="00705DB8"/>
    <w:rPr>
      <w:vanish w:val="0"/>
      <w:color w:val="FF0000"/>
      <w:u w:val="single" w:color="FF0000"/>
    </w:rPr>
  </w:style>
  <w:style w:type="character" w:customStyle="1" w:styleId="BEZWERSALIKW">
    <w:name w:val="_BEZ_WERSALIKÓW_"/>
    <w:basedOn w:val="Domylnaczcionkaakapitu"/>
    <w:uiPriority w:val="4"/>
    <w:qFormat/>
    <w:rsid w:val="00705DB8"/>
    <w:rPr>
      <w:caps/>
    </w:rPr>
  </w:style>
  <w:style w:type="character" w:customStyle="1" w:styleId="IIGPindeksgrnyindeksugrnegoipogrubienie">
    <w:name w:val="_IIG_P_ – indeks górny indeksu górnego i pogrubienie"/>
    <w:basedOn w:val="Domylnaczcionkaakapitu"/>
    <w:uiPriority w:val="3"/>
    <w:qFormat/>
    <w:rsid w:val="00705DB8"/>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705DB8"/>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705DB8"/>
    <w:pPr>
      <w:spacing w:after="0" w:line="240" w:lineRule="auto"/>
      <w:ind w:left="283" w:hanging="170"/>
    </w:pPr>
    <w:rPr>
      <w:rFonts w:ascii="Times New Roman" w:eastAsia="Times New Roman" w:hAnsi="Times New Roman" w:cs="Arial"/>
      <w:sz w:val="20"/>
      <w:szCs w:val="20"/>
      <w:lang w:eastAsia="pl-PL"/>
    </w:rPr>
  </w:style>
  <w:style w:type="paragraph" w:customStyle="1" w:styleId="TEKSTwTABELItekstzwcitympierwwierszem">
    <w:name w:val="TEKST_w_TABELI – tekst z wciętym pierw. wierszem"/>
    <w:basedOn w:val="Normalny"/>
    <w:uiPriority w:val="23"/>
    <w:qFormat/>
    <w:rsid w:val="00705DB8"/>
    <w:pPr>
      <w:suppressAutoHyphens/>
      <w:autoSpaceDE w:val="0"/>
      <w:autoSpaceDN w:val="0"/>
      <w:adjustRightInd w:val="0"/>
      <w:spacing w:after="0" w:line="360" w:lineRule="auto"/>
      <w:ind w:firstLine="510"/>
    </w:pPr>
    <w:rPr>
      <w:rFonts w:ascii="Times" w:eastAsia="Times New Roman" w:hAnsi="Times" w:cs="Arial"/>
      <w:bCs/>
      <w:kern w:val="24"/>
      <w:sz w:val="24"/>
      <w:szCs w:val="20"/>
      <w:lang w:eastAsia="pl-PL"/>
    </w:rPr>
  </w:style>
  <w:style w:type="paragraph" w:customStyle="1" w:styleId="TEKSTwTABELIWYRODKOWANYtekstwyrodkowanywpoziomie">
    <w:name w:val="TEKST_w_TABELI_WYŚRODKOWANY – tekst wyśrodkowany w poziomie"/>
    <w:basedOn w:val="Normalny"/>
    <w:uiPriority w:val="23"/>
    <w:qFormat/>
    <w:rsid w:val="00705DB8"/>
    <w:pPr>
      <w:suppressAutoHyphens/>
      <w:autoSpaceDE w:val="0"/>
      <w:autoSpaceDN w:val="0"/>
      <w:adjustRightInd w:val="0"/>
      <w:spacing w:after="0" w:line="360" w:lineRule="auto"/>
      <w:jc w:val="center"/>
    </w:pPr>
    <w:rPr>
      <w:rFonts w:ascii="Times" w:eastAsia="Times New Roman" w:hAnsi="Times" w:cs="Arial"/>
      <w:bCs/>
      <w:kern w:val="24"/>
      <w:sz w:val="24"/>
      <w:szCs w:val="20"/>
      <w:lang w:eastAsia="pl-PL"/>
    </w:rPr>
  </w:style>
  <w:style w:type="paragraph" w:customStyle="1" w:styleId="ZTIRSKARNzmsankcjikarnejtiret">
    <w:name w:val="Z_TIR/S_KARN – zm. sankcji karnej tiret"/>
    <w:basedOn w:val="ZLITSKARNzmsankcjikarnejliter"/>
    <w:next w:val="ZTIRARTzmarttiret"/>
    <w:uiPriority w:val="61"/>
    <w:qFormat/>
    <w:rsid w:val="00705DB8"/>
    <w:pPr>
      <w:ind w:left="1894"/>
    </w:pPr>
  </w:style>
  <w:style w:type="paragraph" w:customStyle="1" w:styleId="ZZSKARNzmianazmsankcjikarnej">
    <w:name w:val="ZZ/S_KARN – zmiana zm. sankcji karnej"/>
    <w:basedOn w:val="ZZFRAGzmianazmfragmentunpzdania"/>
    <w:uiPriority w:val="71"/>
    <w:qFormat/>
    <w:rsid w:val="00705DB8"/>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705DB8"/>
    <w:pPr>
      <w:ind w:left="2291" w:firstLine="0"/>
    </w:pPr>
  </w:style>
  <w:style w:type="paragraph" w:customStyle="1" w:styleId="WMATFIZCHEMwzrmatfizlubchem">
    <w:name w:val="W_MAT(FIZ|CHEM) – wzór mat. (fiz. lub chem.)"/>
    <w:uiPriority w:val="18"/>
    <w:qFormat/>
    <w:rsid w:val="00705DB8"/>
    <w:pPr>
      <w:spacing w:after="0" w:line="360" w:lineRule="auto"/>
      <w:jc w:val="center"/>
    </w:pPr>
    <w:rPr>
      <w:rFonts w:ascii="Times New Roman" w:eastAsia="Times New Roman" w:hAnsi="Times New Roman" w:cs="Arial"/>
      <w:sz w:val="24"/>
      <w:szCs w:val="20"/>
      <w:lang w:eastAsia="pl-PL"/>
    </w:rPr>
  </w:style>
  <w:style w:type="paragraph" w:customStyle="1" w:styleId="LEGWMATFIZCHEMlegendawzorumatfizlubchem">
    <w:name w:val="LEG_W_MAT(FIZ|CHEM) – legenda wzoru mat. (fiz. lub chem.)"/>
    <w:basedOn w:val="WMATFIZCHEMwzrmatfizlubchem"/>
    <w:uiPriority w:val="19"/>
    <w:qFormat/>
    <w:rsid w:val="00705DB8"/>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705DB8"/>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705DB8"/>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05DB8"/>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05DB8"/>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05DB8"/>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05DB8"/>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05DB8"/>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705DB8"/>
    <w:pPr>
      <w:ind w:left="3085"/>
    </w:pPr>
  </w:style>
  <w:style w:type="paragraph" w:customStyle="1" w:styleId="ZLITCYTzmcytatunpprzysigiliter">
    <w:name w:val="Z_LIT/CYT – zm. cytatu np. przysięgi literą"/>
    <w:basedOn w:val="ZCYTzmcytatunpprzysigiartykuempunktem"/>
    <w:uiPriority w:val="53"/>
    <w:qFormat/>
    <w:rsid w:val="00705DB8"/>
    <w:pPr>
      <w:ind w:left="1497"/>
    </w:pPr>
  </w:style>
  <w:style w:type="paragraph" w:customStyle="1" w:styleId="ZTIRCYTzmcytatunpprzysigitiret">
    <w:name w:val="Z_TIR/CYT – zm. cytatu np. przysięgi tiret"/>
    <w:basedOn w:val="ZLITCYTzmcytatunpprzysigiliter"/>
    <w:next w:val="ZTIRUSTzmusttiret"/>
    <w:uiPriority w:val="61"/>
    <w:qFormat/>
    <w:rsid w:val="00705DB8"/>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705DB8"/>
    <w:pPr>
      <w:ind w:left="2291"/>
    </w:pPr>
  </w:style>
  <w:style w:type="paragraph" w:customStyle="1" w:styleId="ZZCYTzmianazmcytatunpprzysigi">
    <w:name w:val="ZZ/CYT – zmiana zm. cytatu np. przysięgi"/>
    <w:basedOn w:val="ZZFRAGzmianazmfragmentunpzdania"/>
    <w:next w:val="ZZUSTzmianazmust"/>
    <w:uiPriority w:val="71"/>
    <w:qFormat/>
    <w:rsid w:val="00705DB8"/>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705DB8"/>
    <w:pPr>
      <w:ind w:left="1780"/>
    </w:pPr>
  </w:style>
  <w:style w:type="table" w:styleId="Tabela-Siatka">
    <w:name w:val="Table Grid"/>
    <w:basedOn w:val="Standardowy"/>
    <w:uiPriority w:val="39"/>
    <w:rsid w:val="00705DB8"/>
    <w:pPr>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705DB8"/>
    <w:pPr>
      <w:widowControl w:val="0"/>
      <w:autoSpaceDE w:val="0"/>
      <w:autoSpaceDN w:val="0"/>
      <w:adjustRightInd w:val="0"/>
      <w:spacing w:after="0" w:line="360" w:lineRule="auto"/>
      <w:jc w:val="both"/>
    </w:pPr>
    <w:rPr>
      <w:rFonts w:ascii="Times" w:eastAsia="Times New Roman" w:hAnsi="Times" w:cs="Times New Roman"/>
      <w:sz w:val="24"/>
      <w:szCs w:val="24"/>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705DB8"/>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705DB8"/>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705DB8"/>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705DB8"/>
    <w:rPr>
      <w:color w:val="808080"/>
    </w:rPr>
  </w:style>
  <w:style w:type="paragraph" w:customStyle="1" w:styleId="Poprawka1">
    <w:name w:val="Poprawka1"/>
    <w:next w:val="Poprawka"/>
    <w:hidden/>
    <w:uiPriority w:val="99"/>
    <w:semiHidden/>
    <w:rsid w:val="00705DB8"/>
    <w:pPr>
      <w:spacing w:after="0" w:line="240" w:lineRule="auto"/>
    </w:pPr>
    <w:rPr>
      <w:rFonts w:ascii="Times New Roman" w:eastAsia="Times New Roman" w:hAnsi="Times New Roman" w:cs="Arial"/>
      <w:sz w:val="24"/>
      <w:szCs w:val="20"/>
      <w:lang w:eastAsia="pl-PL"/>
    </w:rPr>
  </w:style>
  <w:style w:type="paragraph" w:customStyle="1" w:styleId="Cytat1">
    <w:name w:val="Cytat1"/>
    <w:basedOn w:val="Normalny"/>
    <w:next w:val="Normalny"/>
    <w:uiPriority w:val="99"/>
    <w:qFormat/>
    <w:rsid w:val="00705DB8"/>
    <w:pPr>
      <w:widowControl w:val="0"/>
      <w:autoSpaceDE w:val="0"/>
      <w:autoSpaceDN w:val="0"/>
      <w:adjustRightInd w:val="0"/>
      <w:spacing w:before="200" w:line="360" w:lineRule="auto"/>
      <w:ind w:left="864" w:right="864"/>
      <w:jc w:val="center"/>
    </w:pPr>
    <w:rPr>
      <w:rFonts w:ascii="Times New Roman" w:eastAsia="Times New Roman" w:hAnsi="Times New Roman" w:cs="Arial"/>
      <w:i/>
      <w:iCs/>
      <w:color w:val="404040"/>
      <w:sz w:val="24"/>
      <w:szCs w:val="20"/>
      <w:lang w:eastAsia="pl-PL"/>
    </w:rPr>
  </w:style>
  <w:style w:type="character" w:customStyle="1" w:styleId="CytatZnak">
    <w:name w:val="Cytat Znak"/>
    <w:basedOn w:val="Domylnaczcionkaakapitu"/>
    <w:link w:val="Cytat"/>
    <w:uiPriority w:val="99"/>
    <w:rsid w:val="00705DB8"/>
    <w:rPr>
      <w:rFonts w:ascii="Times New Roman" w:eastAsia="Times New Roman" w:hAnsi="Times New Roman" w:cs="Arial"/>
      <w:i/>
      <w:iCs/>
      <w:color w:val="404040"/>
      <w:szCs w:val="20"/>
    </w:rPr>
  </w:style>
  <w:style w:type="paragraph" w:styleId="Akapitzlist">
    <w:name w:val="List Paragraph"/>
    <w:basedOn w:val="Normalny"/>
    <w:link w:val="AkapitzlistZnak"/>
    <w:uiPriority w:val="34"/>
    <w:qFormat/>
    <w:rsid w:val="00705DB8"/>
    <w:pPr>
      <w:ind w:left="720"/>
      <w:contextualSpacing/>
    </w:pPr>
    <w:rPr>
      <w:rFonts w:ascii="Calibri" w:eastAsia="Calibri" w:hAnsi="Calibri" w:cs="Calibri"/>
      <w:lang w:eastAsia="pl-PL"/>
    </w:rPr>
  </w:style>
  <w:style w:type="paragraph" w:styleId="Tytu">
    <w:name w:val="Title"/>
    <w:basedOn w:val="Normalny"/>
    <w:next w:val="Normalny"/>
    <w:link w:val="TytuZnak"/>
    <w:uiPriority w:val="10"/>
    <w:qFormat/>
    <w:rsid w:val="00705DB8"/>
    <w:pPr>
      <w:keepNext/>
      <w:keepLines/>
      <w:spacing w:before="480" w:after="120"/>
    </w:pPr>
    <w:rPr>
      <w:rFonts w:ascii="Calibri" w:eastAsia="Calibri" w:hAnsi="Calibri" w:cs="Calibri"/>
      <w:b/>
      <w:sz w:val="72"/>
      <w:szCs w:val="72"/>
      <w:lang w:eastAsia="pl-PL"/>
    </w:rPr>
  </w:style>
  <w:style w:type="character" w:customStyle="1" w:styleId="TytuZnak">
    <w:name w:val="Tytuł Znak"/>
    <w:basedOn w:val="Domylnaczcionkaakapitu"/>
    <w:link w:val="Tytu"/>
    <w:uiPriority w:val="10"/>
    <w:rsid w:val="00705DB8"/>
    <w:rPr>
      <w:rFonts w:ascii="Calibri" w:eastAsia="Calibri" w:hAnsi="Calibri" w:cs="Calibri"/>
      <w:b/>
      <w:sz w:val="72"/>
      <w:szCs w:val="72"/>
      <w:lang w:eastAsia="pl-PL"/>
    </w:rPr>
  </w:style>
  <w:style w:type="paragraph" w:styleId="NormalnyWeb">
    <w:name w:val="Normal (Web)"/>
    <w:basedOn w:val="Normalny"/>
    <w:uiPriority w:val="99"/>
    <w:unhideWhenUsed/>
    <w:qFormat/>
    <w:rsid w:val="00705DB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11"/>
    <w:qFormat/>
    <w:rsid w:val="00705DB8"/>
    <w:pPr>
      <w:keepNext/>
      <w:keepLines/>
      <w:spacing w:before="360" w:after="80"/>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uiPriority w:val="11"/>
    <w:rsid w:val="00705DB8"/>
    <w:rPr>
      <w:rFonts w:ascii="Georgia" w:eastAsia="Georgia" w:hAnsi="Georgia" w:cs="Georgia"/>
      <w:i/>
      <w:color w:val="666666"/>
      <w:sz w:val="48"/>
      <w:szCs w:val="48"/>
      <w:lang w:eastAsia="pl-PL"/>
    </w:rPr>
  </w:style>
  <w:style w:type="character" w:styleId="Pogrubienie">
    <w:name w:val="Strong"/>
    <w:basedOn w:val="Domylnaczcionkaakapitu"/>
    <w:uiPriority w:val="22"/>
    <w:qFormat/>
    <w:rsid w:val="00705DB8"/>
    <w:rPr>
      <w:b/>
      <w:bCs/>
    </w:rPr>
  </w:style>
  <w:style w:type="paragraph" w:customStyle="1" w:styleId="Tekstprzypisukocowego1">
    <w:name w:val="Tekst przypisu końcowego1"/>
    <w:basedOn w:val="Normalny"/>
    <w:next w:val="Tekstprzypisukocowego"/>
    <w:link w:val="TekstprzypisukocowegoZnak"/>
    <w:uiPriority w:val="99"/>
    <w:semiHidden/>
    <w:unhideWhenUsed/>
    <w:rsid w:val="00705DB8"/>
    <w:pPr>
      <w:widowControl w:val="0"/>
      <w:autoSpaceDE w:val="0"/>
      <w:autoSpaceDN w:val="0"/>
      <w:adjustRightInd w:val="0"/>
      <w:spacing w:after="0" w:line="240" w:lineRule="auto"/>
      <w:jc w:val="both"/>
    </w:pPr>
    <w:rPr>
      <w:rFonts w:ascii="Times New Roman" w:eastAsia="Times New Roman" w:hAnsi="Times New Roman" w:cs="Arial"/>
      <w:sz w:val="20"/>
      <w:szCs w:val="20"/>
    </w:rPr>
  </w:style>
  <w:style w:type="character" w:customStyle="1" w:styleId="TekstprzypisukocowegoZnak">
    <w:name w:val="Tekst przypisu końcowego Znak"/>
    <w:basedOn w:val="Domylnaczcionkaakapitu"/>
    <w:link w:val="Tekstprzypisukocowego1"/>
    <w:uiPriority w:val="99"/>
    <w:semiHidden/>
    <w:rsid w:val="00705DB8"/>
    <w:rPr>
      <w:rFonts w:ascii="Times New Roman" w:eastAsia="Times New Roman" w:hAnsi="Times New Roman" w:cs="Arial"/>
      <w:sz w:val="20"/>
      <w:szCs w:val="20"/>
    </w:rPr>
  </w:style>
  <w:style w:type="character" w:styleId="Odwoanieprzypisukocowego">
    <w:name w:val="endnote reference"/>
    <w:basedOn w:val="Domylnaczcionkaakapitu"/>
    <w:uiPriority w:val="99"/>
    <w:semiHidden/>
    <w:unhideWhenUsed/>
    <w:rsid w:val="00705DB8"/>
    <w:rPr>
      <w:vertAlign w:val="superscript"/>
    </w:rPr>
  </w:style>
  <w:style w:type="character" w:customStyle="1" w:styleId="Nagwek1Znak1">
    <w:name w:val="Nagłówek 1 Znak1"/>
    <w:basedOn w:val="Domylnaczcionkaakapitu"/>
    <w:uiPriority w:val="9"/>
    <w:rsid w:val="00705DB8"/>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705DB8"/>
    <w:rPr>
      <w:rFonts w:asciiTheme="majorHAnsi" w:eastAsiaTheme="majorEastAsia" w:hAnsiTheme="majorHAnsi" w:cstheme="majorBidi"/>
      <w:color w:val="2E74B5" w:themeColor="accent1" w:themeShade="BF"/>
      <w:sz w:val="26"/>
      <w:szCs w:val="26"/>
    </w:rPr>
  </w:style>
  <w:style w:type="paragraph" w:styleId="Poprawka">
    <w:name w:val="Revision"/>
    <w:hidden/>
    <w:uiPriority w:val="99"/>
    <w:semiHidden/>
    <w:rsid w:val="00705DB8"/>
    <w:pPr>
      <w:spacing w:after="0" w:line="240" w:lineRule="auto"/>
    </w:pPr>
  </w:style>
  <w:style w:type="paragraph" w:styleId="Cytat">
    <w:name w:val="Quote"/>
    <w:basedOn w:val="Normalny"/>
    <w:next w:val="Normalny"/>
    <w:link w:val="CytatZnak"/>
    <w:uiPriority w:val="99"/>
    <w:qFormat/>
    <w:rsid w:val="00705DB8"/>
    <w:pPr>
      <w:spacing w:before="200"/>
      <w:ind w:left="864" w:right="864"/>
      <w:jc w:val="center"/>
    </w:pPr>
    <w:rPr>
      <w:rFonts w:ascii="Times New Roman" w:eastAsia="Times New Roman" w:hAnsi="Times New Roman" w:cs="Arial"/>
      <w:i/>
      <w:iCs/>
      <w:color w:val="404040"/>
      <w:szCs w:val="20"/>
    </w:rPr>
  </w:style>
  <w:style w:type="character" w:customStyle="1" w:styleId="CytatZnak1">
    <w:name w:val="Cytat Znak1"/>
    <w:basedOn w:val="Domylnaczcionkaakapitu"/>
    <w:uiPriority w:val="29"/>
    <w:rsid w:val="00705DB8"/>
    <w:rPr>
      <w:i/>
      <w:iCs/>
      <w:color w:val="404040" w:themeColor="text1" w:themeTint="BF"/>
    </w:rPr>
  </w:style>
  <w:style w:type="paragraph" w:styleId="Tekstprzypisukocowego">
    <w:name w:val="endnote text"/>
    <w:basedOn w:val="Normalny"/>
    <w:link w:val="TekstprzypisukocowegoZnak1"/>
    <w:uiPriority w:val="99"/>
    <w:semiHidden/>
    <w:unhideWhenUsed/>
    <w:rsid w:val="00705DB8"/>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705DB8"/>
    <w:rPr>
      <w:sz w:val="20"/>
      <w:szCs w:val="20"/>
    </w:rPr>
  </w:style>
  <w:style w:type="character" w:styleId="Hipercze">
    <w:name w:val="Hyperlink"/>
    <w:basedOn w:val="Domylnaczcionkaakapitu"/>
    <w:uiPriority w:val="99"/>
    <w:unhideWhenUsed/>
    <w:rsid w:val="00A754B9"/>
    <w:rPr>
      <w:color w:val="0563C1" w:themeColor="hyperlink"/>
      <w:u w:val="single"/>
    </w:rPr>
  </w:style>
  <w:style w:type="character" w:customStyle="1" w:styleId="Nierozpoznanawzmianka1">
    <w:name w:val="Nierozpoznana wzmianka1"/>
    <w:basedOn w:val="Domylnaczcionkaakapitu"/>
    <w:uiPriority w:val="99"/>
    <w:semiHidden/>
    <w:unhideWhenUsed/>
    <w:rsid w:val="00A754B9"/>
    <w:rPr>
      <w:color w:val="605E5C"/>
      <w:shd w:val="clear" w:color="auto" w:fill="E1DFDD"/>
    </w:rPr>
  </w:style>
  <w:style w:type="paragraph" w:customStyle="1" w:styleId="Normalny1">
    <w:name w:val="Normalny1"/>
    <w:rsid w:val="00635D5D"/>
    <w:pPr>
      <w:spacing w:after="0" w:line="276" w:lineRule="auto"/>
    </w:pPr>
    <w:rPr>
      <w:rFonts w:ascii="Arial" w:eastAsia="Arial" w:hAnsi="Arial" w:cs="Arial"/>
      <w:lang w:eastAsia="pl-PL"/>
    </w:rPr>
  </w:style>
  <w:style w:type="paragraph" w:customStyle="1" w:styleId="Standard">
    <w:name w:val="Standard"/>
    <w:rsid w:val="0078570E"/>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ierozpoznanawzmianka2">
    <w:name w:val="Nierozpoznana wzmianka2"/>
    <w:basedOn w:val="Domylnaczcionkaakapitu"/>
    <w:uiPriority w:val="99"/>
    <w:semiHidden/>
    <w:unhideWhenUsed/>
    <w:rsid w:val="00597229"/>
    <w:rPr>
      <w:color w:val="605E5C"/>
      <w:shd w:val="clear" w:color="auto" w:fill="E1DFDD"/>
    </w:rPr>
  </w:style>
  <w:style w:type="paragraph" w:customStyle="1" w:styleId="Default">
    <w:name w:val="Default"/>
    <w:basedOn w:val="Normalny"/>
    <w:rsid w:val="00E92E96"/>
    <w:pPr>
      <w:widowControl w:val="0"/>
      <w:suppressAutoHyphens/>
      <w:autoSpaceDE w:val="0"/>
      <w:autoSpaceDN w:val="0"/>
      <w:spacing w:after="0" w:line="240" w:lineRule="auto"/>
      <w:textAlignment w:val="baseline"/>
    </w:pPr>
    <w:rPr>
      <w:rFonts w:ascii="Times New Roman" w:eastAsia="Times New Roman" w:hAnsi="Times New Roman" w:cs="Times New Roman"/>
      <w:color w:val="000000"/>
      <w:kern w:val="3"/>
      <w:sz w:val="24"/>
      <w:szCs w:val="24"/>
      <w:lang w:eastAsia="zh-CN" w:bidi="hi-IN"/>
    </w:rPr>
  </w:style>
  <w:style w:type="character" w:styleId="Numerstrony">
    <w:name w:val="page number"/>
    <w:basedOn w:val="Domylnaczcionkaakapitu"/>
    <w:uiPriority w:val="99"/>
    <w:semiHidden/>
    <w:unhideWhenUsed/>
    <w:rsid w:val="00526479"/>
  </w:style>
  <w:style w:type="character" w:customStyle="1" w:styleId="hgkelc">
    <w:name w:val="hgkelc"/>
    <w:basedOn w:val="Domylnaczcionkaakapitu"/>
    <w:rsid w:val="00C5560F"/>
  </w:style>
  <w:style w:type="character" w:styleId="UyteHipercze">
    <w:name w:val="FollowedHyperlink"/>
    <w:basedOn w:val="Domylnaczcionkaakapitu"/>
    <w:uiPriority w:val="99"/>
    <w:semiHidden/>
    <w:unhideWhenUsed/>
    <w:rsid w:val="00B81978"/>
    <w:rPr>
      <w:color w:val="954F72" w:themeColor="followedHyperlink"/>
      <w:u w:val="single"/>
    </w:rPr>
  </w:style>
  <w:style w:type="character" w:customStyle="1" w:styleId="Znakiprzypiswdolnych">
    <w:name w:val="Znaki przypisów dolnych"/>
    <w:uiPriority w:val="99"/>
    <w:qFormat/>
    <w:rsid w:val="00C125DA"/>
    <w:rPr>
      <w:rFonts w:cs="Times New Roman"/>
      <w:vertAlign w:val="superscript"/>
    </w:rPr>
  </w:style>
  <w:style w:type="character" w:customStyle="1" w:styleId="AkapitzlistZnak">
    <w:name w:val="Akapit z listą Znak"/>
    <w:link w:val="Akapitzlist"/>
    <w:uiPriority w:val="34"/>
    <w:rsid w:val="007E57B9"/>
    <w:rPr>
      <w:rFonts w:ascii="Calibri" w:eastAsia="Calibri" w:hAnsi="Calibri" w:cs="Calibri"/>
      <w:lang w:eastAsia="pl-PL"/>
    </w:rPr>
  </w:style>
  <w:style w:type="paragraph" w:styleId="Nagwekspisutreci">
    <w:name w:val="TOC Heading"/>
    <w:basedOn w:val="Nagwek1"/>
    <w:next w:val="Normalny"/>
    <w:uiPriority w:val="39"/>
    <w:unhideWhenUsed/>
    <w:qFormat/>
    <w:rsid w:val="00261419"/>
    <w:pPr>
      <w:spacing w:before="480" w:line="276" w:lineRule="auto"/>
      <w:outlineLvl w:val="9"/>
    </w:pPr>
    <w:rPr>
      <w:rFonts w:asciiTheme="majorHAnsi" w:eastAsiaTheme="majorEastAsia" w:hAnsiTheme="majorHAnsi" w:cstheme="majorBidi"/>
      <w:color w:val="2E74B5" w:themeColor="accent1" w:themeShade="BF"/>
      <w:kern w:val="0"/>
      <w:lang w:eastAsia="pl-PL"/>
    </w:rPr>
  </w:style>
  <w:style w:type="paragraph" w:styleId="Spistreci1">
    <w:name w:val="toc 1"/>
    <w:basedOn w:val="Normalny"/>
    <w:next w:val="Normalny"/>
    <w:autoRedefine/>
    <w:uiPriority w:val="39"/>
    <w:unhideWhenUsed/>
    <w:rsid w:val="00261419"/>
    <w:pPr>
      <w:spacing w:before="120" w:after="120"/>
    </w:pPr>
    <w:rPr>
      <w:rFonts w:cstheme="minorHAnsi"/>
      <w:b/>
      <w:bCs/>
      <w:caps/>
      <w:sz w:val="20"/>
      <w:szCs w:val="20"/>
    </w:rPr>
  </w:style>
  <w:style w:type="paragraph" w:styleId="Spistreci2">
    <w:name w:val="toc 2"/>
    <w:basedOn w:val="Normalny"/>
    <w:next w:val="Normalny"/>
    <w:autoRedefine/>
    <w:uiPriority w:val="39"/>
    <w:unhideWhenUsed/>
    <w:rsid w:val="00261419"/>
    <w:pPr>
      <w:spacing w:after="0"/>
      <w:ind w:left="220"/>
    </w:pPr>
    <w:rPr>
      <w:rFonts w:cstheme="minorHAnsi"/>
      <w:smallCaps/>
      <w:sz w:val="20"/>
      <w:szCs w:val="20"/>
    </w:rPr>
  </w:style>
  <w:style w:type="paragraph" w:styleId="Spistreci3">
    <w:name w:val="toc 3"/>
    <w:basedOn w:val="Normalny"/>
    <w:next w:val="Normalny"/>
    <w:autoRedefine/>
    <w:uiPriority w:val="39"/>
    <w:semiHidden/>
    <w:unhideWhenUsed/>
    <w:rsid w:val="00261419"/>
    <w:pPr>
      <w:spacing w:after="0"/>
      <w:ind w:left="440"/>
    </w:pPr>
    <w:rPr>
      <w:rFonts w:cstheme="minorHAnsi"/>
      <w:i/>
      <w:iCs/>
      <w:sz w:val="20"/>
      <w:szCs w:val="20"/>
    </w:rPr>
  </w:style>
  <w:style w:type="paragraph" w:styleId="Spistreci4">
    <w:name w:val="toc 4"/>
    <w:basedOn w:val="Normalny"/>
    <w:next w:val="Normalny"/>
    <w:autoRedefine/>
    <w:uiPriority w:val="39"/>
    <w:semiHidden/>
    <w:unhideWhenUsed/>
    <w:rsid w:val="00261419"/>
    <w:pPr>
      <w:spacing w:after="0"/>
      <w:ind w:left="660"/>
    </w:pPr>
    <w:rPr>
      <w:rFonts w:cstheme="minorHAnsi"/>
      <w:sz w:val="18"/>
      <w:szCs w:val="18"/>
    </w:rPr>
  </w:style>
  <w:style w:type="paragraph" w:styleId="Spistreci5">
    <w:name w:val="toc 5"/>
    <w:basedOn w:val="Normalny"/>
    <w:next w:val="Normalny"/>
    <w:autoRedefine/>
    <w:uiPriority w:val="39"/>
    <w:semiHidden/>
    <w:unhideWhenUsed/>
    <w:rsid w:val="00261419"/>
    <w:pPr>
      <w:spacing w:after="0"/>
      <w:ind w:left="880"/>
    </w:pPr>
    <w:rPr>
      <w:rFonts w:cstheme="minorHAnsi"/>
      <w:sz w:val="18"/>
      <w:szCs w:val="18"/>
    </w:rPr>
  </w:style>
  <w:style w:type="paragraph" w:styleId="Spistreci6">
    <w:name w:val="toc 6"/>
    <w:basedOn w:val="Normalny"/>
    <w:next w:val="Normalny"/>
    <w:autoRedefine/>
    <w:uiPriority w:val="39"/>
    <w:semiHidden/>
    <w:unhideWhenUsed/>
    <w:rsid w:val="00261419"/>
    <w:pPr>
      <w:spacing w:after="0"/>
      <w:ind w:left="1100"/>
    </w:pPr>
    <w:rPr>
      <w:rFonts w:cstheme="minorHAnsi"/>
      <w:sz w:val="18"/>
      <w:szCs w:val="18"/>
    </w:rPr>
  </w:style>
  <w:style w:type="paragraph" w:styleId="Spistreci7">
    <w:name w:val="toc 7"/>
    <w:basedOn w:val="Normalny"/>
    <w:next w:val="Normalny"/>
    <w:autoRedefine/>
    <w:uiPriority w:val="39"/>
    <w:semiHidden/>
    <w:unhideWhenUsed/>
    <w:rsid w:val="00261419"/>
    <w:pPr>
      <w:spacing w:after="0"/>
      <w:ind w:left="1320"/>
    </w:pPr>
    <w:rPr>
      <w:rFonts w:cstheme="minorHAnsi"/>
      <w:sz w:val="18"/>
      <w:szCs w:val="18"/>
    </w:rPr>
  </w:style>
  <w:style w:type="paragraph" w:styleId="Spistreci8">
    <w:name w:val="toc 8"/>
    <w:basedOn w:val="Normalny"/>
    <w:next w:val="Normalny"/>
    <w:autoRedefine/>
    <w:uiPriority w:val="39"/>
    <w:semiHidden/>
    <w:unhideWhenUsed/>
    <w:rsid w:val="00261419"/>
    <w:pPr>
      <w:spacing w:after="0"/>
      <w:ind w:left="1540"/>
    </w:pPr>
    <w:rPr>
      <w:rFonts w:cstheme="minorHAnsi"/>
      <w:sz w:val="18"/>
      <w:szCs w:val="18"/>
    </w:rPr>
  </w:style>
  <w:style w:type="paragraph" w:styleId="Spistreci9">
    <w:name w:val="toc 9"/>
    <w:basedOn w:val="Normalny"/>
    <w:next w:val="Normalny"/>
    <w:autoRedefine/>
    <w:uiPriority w:val="39"/>
    <w:semiHidden/>
    <w:unhideWhenUsed/>
    <w:rsid w:val="00261419"/>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48837">
      <w:bodyDiv w:val="1"/>
      <w:marLeft w:val="0"/>
      <w:marRight w:val="0"/>
      <w:marTop w:val="0"/>
      <w:marBottom w:val="0"/>
      <w:divBdr>
        <w:top w:val="none" w:sz="0" w:space="0" w:color="auto"/>
        <w:left w:val="none" w:sz="0" w:space="0" w:color="auto"/>
        <w:bottom w:val="none" w:sz="0" w:space="0" w:color="auto"/>
        <w:right w:val="none" w:sz="0" w:space="0" w:color="auto"/>
      </w:divBdr>
    </w:div>
    <w:div w:id="237131542">
      <w:bodyDiv w:val="1"/>
      <w:marLeft w:val="0"/>
      <w:marRight w:val="0"/>
      <w:marTop w:val="0"/>
      <w:marBottom w:val="0"/>
      <w:divBdr>
        <w:top w:val="none" w:sz="0" w:space="0" w:color="auto"/>
        <w:left w:val="none" w:sz="0" w:space="0" w:color="auto"/>
        <w:bottom w:val="none" w:sz="0" w:space="0" w:color="auto"/>
        <w:right w:val="none" w:sz="0" w:space="0" w:color="auto"/>
      </w:divBdr>
      <w:divsChild>
        <w:div w:id="1348599828">
          <w:marLeft w:val="0"/>
          <w:marRight w:val="0"/>
          <w:marTop w:val="0"/>
          <w:marBottom w:val="0"/>
          <w:divBdr>
            <w:top w:val="none" w:sz="0" w:space="0" w:color="auto"/>
            <w:left w:val="none" w:sz="0" w:space="0" w:color="auto"/>
            <w:bottom w:val="none" w:sz="0" w:space="0" w:color="auto"/>
            <w:right w:val="none" w:sz="0" w:space="0" w:color="auto"/>
          </w:divBdr>
        </w:div>
        <w:div w:id="2004314964">
          <w:marLeft w:val="0"/>
          <w:marRight w:val="0"/>
          <w:marTop w:val="0"/>
          <w:marBottom w:val="0"/>
          <w:divBdr>
            <w:top w:val="none" w:sz="0" w:space="0" w:color="auto"/>
            <w:left w:val="none" w:sz="0" w:space="0" w:color="auto"/>
            <w:bottom w:val="none" w:sz="0" w:space="0" w:color="auto"/>
            <w:right w:val="none" w:sz="0" w:space="0" w:color="auto"/>
          </w:divBdr>
        </w:div>
      </w:divsChild>
    </w:div>
    <w:div w:id="307906671">
      <w:bodyDiv w:val="1"/>
      <w:marLeft w:val="0"/>
      <w:marRight w:val="0"/>
      <w:marTop w:val="0"/>
      <w:marBottom w:val="0"/>
      <w:divBdr>
        <w:top w:val="none" w:sz="0" w:space="0" w:color="auto"/>
        <w:left w:val="none" w:sz="0" w:space="0" w:color="auto"/>
        <w:bottom w:val="none" w:sz="0" w:space="0" w:color="auto"/>
        <w:right w:val="none" w:sz="0" w:space="0" w:color="auto"/>
      </w:divBdr>
      <w:divsChild>
        <w:div w:id="1903708477">
          <w:marLeft w:val="135"/>
          <w:marRight w:val="135"/>
          <w:marTop w:val="60"/>
          <w:marBottom w:val="75"/>
          <w:divBdr>
            <w:top w:val="none" w:sz="0" w:space="0" w:color="auto"/>
            <w:left w:val="none" w:sz="0" w:space="0" w:color="auto"/>
            <w:bottom w:val="none" w:sz="0" w:space="0" w:color="auto"/>
            <w:right w:val="none" w:sz="0" w:space="0" w:color="auto"/>
          </w:divBdr>
        </w:div>
      </w:divsChild>
    </w:div>
    <w:div w:id="1284847081">
      <w:bodyDiv w:val="1"/>
      <w:marLeft w:val="0"/>
      <w:marRight w:val="0"/>
      <w:marTop w:val="0"/>
      <w:marBottom w:val="0"/>
      <w:divBdr>
        <w:top w:val="none" w:sz="0" w:space="0" w:color="auto"/>
        <w:left w:val="none" w:sz="0" w:space="0" w:color="auto"/>
        <w:bottom w:val="none" w:sz="0" w:space="0" w:color="auto"/>
        <w:right w:val="none" w:sz="0" w:space="0" w:color="auto"/>
      </w:divBdr>
      <w:divsChild>
        <w:div w:id="2053995840">
          <w:marLeft w:val="0"/>
          <w:marRight w:val="0"/>
          <w:marTop w:val="0"/>
          <w:marBottom w:val="0"/>
          <w:divBdr>
            <w:top w:val="none" w:sz="0" w:space="0" w:color="auto"/>
            <w:left w:val="none" w:sz="0" w:space="0" w:color="auto"/>
            <w:bottom w:val="none" w:sz="0" w:space="0" w:color="auto"/>
            <w:right w:val="none" w:sz="0" w:space="0" w:color="auto"/>
          </w:divBdr>
        </w:div>
        <w:div w:id="952712799">
          <w:marLeft w:val="0"/>
          <w:marRight w:val="0"/>
          <w:marTop w:val="0"/>
          <w:marBottom w:val="0"/>
          <w:divBdr>
            <w:top w:val="none" w:sz="0" w:space="0" w:color="auto"/>
            <w:left w:val="none" w:sz="0" w:space="0" w:color="auto"/>
            <w:bottom w:val="none" w:sz="0" w:space="0" w:color="auto"/>
            <w:right w:val="none" w:sz="0" w:space="0" w:color="auto"/>
          </w:divBdr>
        </w:div>
      </w:divsChild>
    </w:div>
    <w:div w:id="1365138657">
      <w:bodyDiv w:val="1"/>
      <w:marLeft w:val="0"/>
      <w:marRight w:val="0"/>
      <w:marTop w:val="0"/>
      <w:marBottom w:val="0"/>
      <w:divBdr>
        <w:top w:val="none" w:sz="0" w:space="0" w:color="auto"/>
        <w:left w:val="none" w:sz="0" w:space="0" w:color="auto"/>
        <w:bottom w:val="none" w:sz="0" w:space="0" w:color="auto"/>
        <w:right w:val="none" w:sz="0" w:space="0" w:color="auto"/>
      </w:divBdr>
      <w:divsChild>
        <w:div w:id="961034316">
          <w:marLeft w:val="0"/>
          <w:marRight w:val="0"/>
          <w:marTop w:val="0"/>
          <w:marBottom w:val="0"/>
          <w:divBdr>
            <w:top w:val="none" w:sz="0" w:space="0" w:color="auto"/>
            <w:left w:val="none" w:sz="0" w:space="0" w:color="auto"/>
            <w:bottom w:val="none" w:sz="0" w:space="0" w:color="auto"/>
            <w:right w:val="none" w:sz="0" w:space="0" w:color="auto"/>
          </w:divBdr>
          <w:divsChild>
            <w:div w:id="2055036439">
              <w:marLeft w:val="0"/>
              <w:marRight w:val="0"/>
              <w:marTop w:val="0"/>
              <w:marBottom w:val="0"/>
              <w:divBdr>
                <w:top w:val="none" w:sz="0" w:space="0" w:color="auto"/>
                <w:left w:val="none" w:sz="0" w:space="0" w:color="auto"/>
                <w:bottom w:val="none" w:sz="0" w:space="0" w:color="auto"/>
                <w:right w:val="none" w:sz="0" w:space="0" w:color="auto"/>
              </w:divBdr>
              <w:divsChild>
                <w:div w:id="935593577">
                  <w:marLeft w:val="0"/>
                  <w:marRight w:val="0"/>
                  <w:marTop w:val="0"/>
                  <w:marBottom w:val="0"/>
                  <w:divBdr>
                    <w:top w:val="none" w:sz="0" w:space="0" w:color="auto"/>
                    <w:left w:val="none" w:sz="0" w:space="0" w:color="auto"/>
                    <w:bottom w:val="none" w:sz="0" w:space="0" w:color="auto"/>
                    <w:right w:val="none" w:sz="0" w:space="0" w:color="auto"/>
                  </w:divBdr>
                  <w:divsChild>
                    <w:div w:id="10162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02420">
      <w:bodyDiv w:val="1"/>
      <w:marLeft w:val="0"/>
      <w:marRight w:val="0"/>
      <w:marTop w:val="0"/>
      <w:marBottom w:val="0"/>
      <w:divBdr>
        <w:top w:val="none" w:sz="0" w:space="0" w:color="auto"/>
        <w:left w:val="none" w:sz="0" w:space="0" w:color="auto"/>
        <w:bottom w:val="none" w:sz="0" w:space="0" w:color="auto"/>
        <w:right w:val="none" w:sz="0" w:space="0" w:color="auto"/>
      </w:divBdr>
    </w:div>
    <w:div w:id="1493721823">
      <w:bodyDiv w:val="1"/>
      <w:marLeft w:val="0"/>
      <w:marRight w:val="0"/>
      <w:marTop w:val="0"/>
      <w:marBottom w:val="0"/>
      <w:divBdr>
        <w:top w:val="none" w:sz="0" w:space="0" w:color="auto"/>
        <w:left w:val="none" w:sz="0" w:space="0" w:color="auto"/>
        <w:bottom w:val="none" w:sz="0" w:space="0" w:color="auto"/>
        <w:right w:val="none" w:sz="0" w:space="0" w:color="auto"/>
      </w:divBdr>
    </w:div>
    <w:div w:id="163899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e.edu.pl/wp-content/plugins/download-attachments/includes/download.php?id=25957" TargetMode="External"/><Relationship Id="rId18" Type="http://schemas.openxmlformats.org/officeDocument/2006/relationships/hyperlink" Target="https://legislacja.rcl.gov.pl/projekt/12391100" TargetMode="External"/><Relationship Id="rId26" Type="http://schemas.openxmlformats.org/officeDocument/2006/relationships/hyperlink" Target="https://science.nasa.gov/earth/climate-change/what-is-the-suns-role-in-climate-change/" TargetMode="External"/><Relationship Id="rId39" Type="http://schemas.openxmlformats.org/officeDocument/2006/relationships/hyperlink" Target="https://hivinfo.nih.gov/understanding-hiv/fact-sheets/hiv-and-sexually-transmitted-diseases-stds" TargetMode="External"/><Relationship Id="rId21" Type="http://schemas.openxmlformats.org/officeDocument/2006/relationships/image" Target="media/image2.png"/><Relationship Id="rId34" Type="http://schemas.openxmlformats.org/officeDocument/2006/relationships/image" Target="media/image8.png"/><Relationship Id="rId42" Type="http://schemas.openxmlformats.org/officeDocument/2006/relationships/image" Target="media/image12.png"/><Relationship Id="rId47" Type="http://schemas.openxmlformats.org/officeDocument/2006/relationships/hyperlink" Target="https://www.ecdc.europa.eu/en/publications-data/public-health-guidance-hiv-and-sti-prevention-among-men-who-have-sex-men" TargetMode="External"/><Relationship Id="rId50" Type="http://schemas.openxmlformats.org/officeDocument/2006/relationships/image" Target="media/image16.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pl/web/edukacja/edukacja-obywatelska-i-edukacja-zdrowotna---projekty-rozporzadzen-ministra-edukacji-skierowane-do-konsultacji-publicznych" TargetMode="External"/><Relationship Id="rId29" Type="http://schemas.openxmlformats.org/officeDocument/2006/relationships/hyperlink" Target="https://ecdc.europa.eu/sites/portal/files/documents/AER_for_2016-syphilis.pdf" TargetMode="External"/><Relationship Id="rId11" Type="http://schemas.openxmlformats.org/officeDocument/2006/relationships/hyperlink" Target="https://ore.edu.pl/wp-content/plugins/download-attachments/includes/download.php?id=25943" TargetMode="External"/><Relationship Id="rId24" Type="http://schemas.openxmlformats.org/officeDocument/2006/relationships/hyperlink" Target="https://www.sciencedirect.com/science/article/pii/S1674987123001172" TargetMode="External"/><Relationship Id="rId32" Type="http://schemas.openxmlformats.org/officeDocument/2006/relationships/image" Target="media/image6.png"/><Relationship Id="rId37" Type="http://schemas.openxmlformats.org/officeDocument/2006/relationships/hyperlink" Target="https://www.ecdc.europa.eu/en/news-events/world-sexual-health-day-2024-actions-needed-limit-spread-sexually-transmitted" TargetMode="External"/><Relationship Id="rId40" Type="http://schemas.openxmlformats.org/officeDocument/2006/relationships/image" Target="media/image11.png"/><Relationship Id="rId45" Type="http://schemas.openxmlformats.org/officeDocument/2006/relationships/hyperlink" Target="https://hivinfo.nih.gov/understanding-hiv/fact-sheets/hiv-and-gay-and-bisexual-men"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gif"/><Relationship Id="rId19" Type="http://schemas.openxmlformats.org/officeDocument/2006/relationships/hyperlink" Target="https://legislacja.rcl.gov.pl/projekt/12391102" TargetMode="External"/><Relationship Id="rId31" Type="http://schemas.openxmlformats.org/officeDocument/2006/relationships/hyperlink" Target="https://www.letsgetchecked.com/articles/u-s-states-with-high-std-rates-have-one-thing-in-common/" TargetMode="External"/><Relationship Id="rId44" Type="http://schemas.openxmlformats.org/officeDocument/2006/relationships/image" Target="media/image13.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e.edu.pl/2020/02/edukacja-zdrowotna-w-podstawie-programowej/" TargetMode="External"/><Relationship Id="rId14" Type="http://schemas.openxmlformats.org/officeDocument/2006/relationships/hyperlink" Target="https://ore.edu.pl/wp-content/plugins/download-attachments/includes/download.php?id=25944" TargetMode="Externa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hyperlink" Target="https://www.cdc.gov/nchhstp/newsroom/2018/press-release-2018-std-prevention-conference.html" TargetMode="External"/><Relationship Id="rId35" Type="http://schemas.openxmlformats.org/officeDocument/2006/relationships/hyperlink" Target="https://www.ecdc.europa.eu/en/news-events/rising-rates-sexually-transmitted-infections-across-europe" TargetMode="External"/><Relationship Id="rId43" Type="http://schemas.openxmlformats.org/officeDocument/2006/relationships/hyperlink" Target="https://www.natsal.ac.uk/outputs/infographics/" TargetMode="External"/><Relationship Id="rId48" Type="http://schemas.openxmlformats.org/officeDocument/2006/relationships/image" Target="media/image15.png"/><Relationship Id="rId8" Type="http://schemas.openxmlformats.org/officeDocument/2006/relationships/hyperlink" Target="https://www.gov.pl/web/edukacja/edukacja-zdrowotna"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ore.edu.pl/wp-content/plugins/download-attachments/includes/download.php?id=25945" TargetMode="External"/><Relationship Id="rId17" Type="http://schemas.openxmlformats.org/officeDocument/2006/relationships/hyperlink" Target="https://legislacja.rcl.gov.pl/projekt/12391100" TargetMode="External"/><Relationship Id="rId25" Type="http://schemas.openxmlformats.org/officeDocument/2006/relationships/hyperlink" Target="https://science.nasa.gov/earth/climate-change/what-is-the-suns-role-in-climate-change/" TargetMode="External"/><Relationship Id="rId33" Type="http://schemas.openxmlformats.org/officeDocument/2006/relationships/image" Target="media/image7.png"/><Relationship Id="rId38" Type="http://schemas.openxmlformats.org/officeDocument/2006/relationships/image" Target="media/image10.png"/><Relationship Id="rId46" Type="http://schemas.openxmlformats.org/officeDocument/2006/relationships/image" Target="media/image14.png"/><Relationship Id="rId20" Type="http://schemas.openxmlformats.org/officeDocument/2006/relationships/hyperlink" Target="https://legislacja.rcl.gov.pl/projekt/12391102" TargetMode="External"/><Relationship Id="rId41" Type="http://schemas.openxmlformats.org/officeDocument/2006/relationships/hyperlink" Target="https://www.natsal.ac.uk/outputs/videos-podcast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e.edu.pl/wp-content/plugins/download-attachments/includes/download.php?id=25947" TargetMode="External"/><Relationship Id="rId23" Type="http://schemas.openxmlformats.org/officeDocument/2006/relationships/hyperlink" Target="https://mars.nasa.gov/gallery/polaricecaps/frozen_carbon_dioxide.html" TargetMode="External"/><Relationship Id="rId28" Type="http://schemas.openxmlformats.org/officeDocument/2006/relationships/image" Target="media/image5.svg"/><Relationship Id="rId36" Type="http://schemas.openxmlformats.org/officeDocument/2006/relationships/image" Target="media/image9.png"/><Relationship Id="rId49" Type="http://schemas.openxmlformats.org/officeDocument/2006/relationships/hyperlink" Target="https://hivinfo.nih.gov/understanding-hiv/fact-sheets/hiv-and-gay-and-bisexual-men"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constor.eu/bitstream/10419/68012/1/550862250.pdf" TargetMode="External"/><Relationship Id="rId18" Type="http://schemas.openxmlformats.org/officeDocument/2006/relationships/hyperlink" Target="https://www.mp.pl/etyka/podstawy_etyki_lekarskiej/84884,ethica-mater-nostra-est-skad-sie-biora-normy-etyki-lekarskiej" TargetMode="External"/><Relationship Id="rId26" Type="http://schemas.openxmlformats.org/officeDocument/2006/relationships/hyperlink" Target="https://psycnet.apa.org/doi/10.1037/0893-3200.10.2.115" TargetMode="External"/><Relationship Id="rId21" Type="http://schemas.openxmlformats.org/officeDocument/2006/relationships/hyperlink" Target="https://www.acusmed.pl/blog/zlamanie-nasady-dalszej-kosci-promieniowej-acus-med-sklep-dla-fizjoterapeutow/" TargetMode="External"/><Relationship Id="rId34" Type="http://schemas.openxmlformats.org/officeDocument/2006/relationships/hyperlink" Target="https://afirmacja.info/2024/05/10/zielony-lad-czy-nielad-co-oznacza-walka-o-089-dla-polskich-rodzin/" TargetMode="External"/><Relationship Id="rId7" Type="http://schemas.openxmlformats.org/officeDocument/2006/relationships/hyperlink" Target="https://profibaza.pzh.gov.pl/publikacje/podstawy-zdrowia-publicznego/01-zdrowie-definicja" TargetMode="External"/><Relationship Id="rId12" Type="http://schemas.openxmlformats.org/officeDocument/2006/relationships/hyperlink" Target="https://rops.wzp.pl/sites/default/files/wspomaganie_wiezi_rodzinnych_rozwoj_wzmacnianie.pdf" TargetMode="External"/><Relationship Id="rId17" Type="http://schemas.openxmlformats.org/officeDocument/2006/relationships/hyperlink" Target="https://www.pap.pl/aktualnosci/news%2C1528785%2Cjest-nowy-raport-na-temat-otylosci-na-swiecie-dane-sa-alarmujace-takze-te" TargetMode="External"/><Relationship Id="rId25" Type="http://schemas.openxmlformats.org/officeDocument/2006/relationships/hyperlink" Target="https://www.cdc.gov/mmwr/volumes/72/su/su7201a5.htm?s_cid=su7201a5_w" TargetMode="External"/><Relationship Id="rId33" Type="http://schemas.openxmlformats.org/officeDocument/2006/relationships/hyperlink" Target="https://ipzin.org/raporty-i-ekspertyzy/" TargetMode="External"/><Relationship Id="rId38" Type="http://schemas.openxmlformats.org/officeDocument/2006/relationships/hyperlink" Target="https://www.spch.pl/zespol-spch-ds-plci-i-seksualnosci/" TargetMode="External"/><Relationship Id="rId2" Type="http://schemas.openxmlformats.org/officeDocument/2006/relationships/hyperlink" Target="https://www.vatican.va/roman_curia/congregations/cfaith/documents/rc_con_cfaith_doc_19891015_meditazione-cristiana_pl.html" TargetMode="External"/><Relationship Id="rId16" Type="http://schemas.openxmlformats.org/officeDocument/2006/relationships/hyperlink" Target="http://www.cdc.gov/hiv/stats.htm" TargetMode="External"/><Relationship Id="rId20" Type="http://schemas.openxmlformats.org/officeDocument/2006/relationships/hyperlink" Target="https://www.mayoclinic.org/diseases-conditions/compulsive-sexual-behavior/symptoms-causes/syc-20360434" TargetMode="External"/><Relationship Id="rId29" Type="http://schemas.openxmlformats.org/officeDocument/2006/relationships/hyperlink" Target="https://ordoiuris.pl/rodzina-i-malzenstwo/miliardowe-koszty-rozpadu-rodzin" TargetMode="External"/><Relationship Id="rId1" Type="http://schemas.openxmlformats.org/officeDocument/2006/relationships/hyperlink" Target="https://psychoterapiacotam.pl/jakie-sa-najlepsze-techniki-relaksacyjne-aby-skutecznie-sie-odstresowac/" TargetMode="External"/><Relationship Id="rId6" Type="http://schemas.openxmlformats.org/officeDocument/2006/relationships/hyperlink" Target="https://www-who-int.translate.goog/about/governance/constitution?_x_tr_sl=en&amp;_x_tr_tl=pl&amp;_x_tr_hl=pl&amp;_x_tr_pto=rq" TargetMode="External"/><Relationship Id="rId11" Type="http://schemas.openxmlformats.org/officeDocument/2006/relationships/hyperlink" Target="https://rops.wzp.pl/sites/default/files/wspomaganie_wiezi_rodzinnych_rozwoj_wzmacnianie.pdf" TargetMode="External"/><Relationship Id="rId24" Type="http://schemas.openxmlformats.org/officeDocument/2006/relationships/hyperlink" Target="https://www.cdc.gov/healthyyouth/protective/factsheets/parental_monitoring_factsheet.htm" TargetMode="External"/><Relationship Id="rId32" Type="http://schemas.openxmlformats.org/officeDocument/2006/relationships/hyperlink" Target="https://www.bing.com/ck/a?!&amp;&amp;p=a49ea989ad84397e5c62af5a3016742119ea1d962cda349a3d5dd2113c8b0ae7JmltdHM9MTczMTYyODgwMA&amp;ptn=3&amp;ver=2&amp;hsh=4&amp;fclid=277de715-bd7b-62af-3117-f4a3bc6963e9&amp;psq=Zdrowie+i+zachowania+zdrowotne+m%c5%82odzie%c5%bcy+szkolnej+w+Polsce+na+tle+wybranych+uwarunkowa%c5%84+socjodemograficznych.+Wyniki+bada%c5%84+HBSC+2014&amp;u=a1aHR0cHM6Ly9tc2l0Lmdvdi5wbC9kb3dubG9hZC5waHA_cz0xJmlkPTExOTQz&amp;ntb=1" TargetMode="External"/><Relationship Id="rId37" Type="http://schemas.openxmlformats.org/officeDocument/2006/relationships/hyperlink" Target="https://www.who.int/europe/publications/i/item/9789289055017" TargetMode="External"/><Relationship Id="rId5" Type="http://schemas.openxmlformats.org/officeDocument/2006/relationships/hyperlink" Target="https://opoka.org.pl/News/Polska/2024/rzad-lamie-prawa-rodzicow-fundacja-grupa-proelio-przeciw" TargetMode="External"/><Relationship Id="rId15" Type="http://schemas.openxmlformats.org/officeDocument/2006/relationships/hyperlink" Target="http://moralissues.web.fc2.com/mi/THFSexualActivityChartBook.pdf" TargetMode="External"/><Relationship Id="rId23" Type="http://schemas.openxmlformats.org/officeDocument/2006/relationships/hyperlink" Target="https://rops.wzp.pl/sites/default/files/wspomaganie_wiezi_rodzinnych_rozwoj_wzmacnianie.pdf" TargetMode="External"/><Relationship Id="rId28" Type="http://schemas.openxmlformats.org/officeDocument/2006/relationships/hyperlink" Target="https://kodr.pl/wp-content/uploads/2018/10/ludzka_plciowosc_prawda_i_znaczenie.pdf" TargetMode="External"/><Relationship Id="rId36" Type="http://schemas.openxmlformats.org/officeDocument/2006/relationships/hyperlink" Target="https://doi.org/10.1080/00224499.2023.2297906" TargetMode="External"/><Relationship Id="rId10" Type="http://schemas.openxmlformats.org/officeDocument/2006/relationships/hyperlink" Target="https://journals.lww.com/jphmp/fulltext/2021/11001/updating_health_literacy_for_healthy_people_2030_.10.aspx" TargetMode="External"/><Relationship Id="rId19" Type="http://schemas.openxmlformats.org/officeDocument/2006/relationships/hyperlink" Target="https://wiadomosci.wp.pl/znany-aktor-udusil-sie-podczas-masturbacji-6037247799469185a" TargetMode="External"/><Relationship Id="rId31" Type="http://schemas.openxmlformats.org/officeDocument/2006/relationships/hyperlink" Target="https://www.thelancet.com/journals/lancet/article/PIIS0140-6736(20)30677-2/fulltext" TargetMode="External"/><Relationship Id="rId4" Type="http://schemas.openxmlformats.org/officeDocument/2006/relationships/hyperlink" Target="https://parafiamarcinkowice.pl/czy-mindfulness-to-grzech/" TargetMode="External"/><Relationship Id="rId9" Type="http://schemas.openxmlformats.org/officeDocument/2006/relationships/hyperlink" Target="https://stat.gov.pl/metainformacje/slownik-pojec/pojecia-stosowane-w-statystyce-publicznej/896,pojecie.html" TargetMode="External"/><Relationship Id="rId14" Type="http://schemas.openxmlformats.org/officeDocument/2006/relationships/hyperlink" Target="https://www.psychologgia-plus.pl/blog/wczesna-inicjacja-seksualna-jakie-sa-jej-przyczyny-i-skutki/" TargetMode="External"/><Relationship Id="rId22" Type="http://schemas.openxmlformats.org/officeDocument/2006/relationships/hyperlink" Target="https://glebokioddech.pl/alergia-epidemiologia/" TargetMode="External"/><Relationship Id="rId27" Type="http://schemas.openxmlformats.org/officeDocument/2006/relationships/hyperlink" Target="https://ec.europa.eu/eurostat/data/database" TargetMode="External"/><Relationship Id="rId30" Type="http://schemas.openxmlformats.org/officeDocument/2006/relationships/hyperlink" Target="https://stat.gov.pl/obszary-tematyczne/ludnosc/prognoza-ludnosci/prognoza-ludnosci-na-lata-2014-2050-opracowana-2014-r-,1,5.html" TargetMode="External"/><Relationship Id="rId35" Type="http://schemas.openxmlformats.org/officeDocument/2006/relationships/hyperlink" Target="https://afirmacja.info/2023/07/22/kino-nie-letnie-eugenika-w-imie-postepu/" TargetMode="External"/><Relationship Id="rId8" Type="http://schemas.openxmlformats.org/officeDocument/2006/relationships/hyperlink" Target="https://www.gov.pl/web/psse-wolomin/swiatowy-dzien-zdrowia---7-kwietnia-2023-r" TargetMode="External"/><Relationship Id="rId3" Type="http://schemas.openxmlformats.org/officeDocument/2006/relationships/hyperlink" Target="https://www.fronda.pl/a/medytacja-transcendentalna-to-nic-chrzescijanskiego,78064.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5E31C-6143-41B9-9D2E-965B1A20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108</Pages>
  <Words>29784</Words>
  <Characters>178710</Characters>
  <Application>Microsoft Office Word</Application>
  <DocSecurity>0</DocSecurity>
  <Lines>1489</Lines>
  <Paragraphs>416</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208078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Goźlińska Irena</dc:creator>
  <cp:lastModifiedBy>Microsoft Office User</cp:lastModifiedBy>
  <cp:revision>26</cp:revision>
  <cp:lastPrinted>2024-10-17T08:50:00Z</cp:lastPrinted>
  <dcterms:created xsi:type="dcterms:W3CDTF">2024-11-17T15:56:00Z</dcterms:created>
  <dcterms:modified xsi:type="dcterms:W3CDTF">2024-11-18T14:53:00Z</dcterms:modified>
</cp:coreProperties>
</file>